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5829D" w14:textId="7A87DAF7" w:rsidR="00C846AD" w:rsidRDefault="00C846AD" w:rsidP="00C846A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Family close but friends closer: </w:t>
      </w:r>
      <w:r w:rsidR="008E0547">
        <w:rPr>
          <w:rFonts w:ascii="Times New Roman" w:hAnsi="Times New Roman" w:cs="Times New Roman"/>
          <w:b/>
          <w:sz w:val="24"/>
          <w:szCs w:val="24"/>
        </w:rPr>
        <w:t>e</w:t>
      </w:r>
      <w:r w:rsidR="00800831">
        <w:rPr>
          <w:rFonts w:ascii="Times New Roman" w:hAnsi="Times New Roman" w:cs="Times New Roman"/>
          <w:b/>
          <w:sz w:val="24"/>
          <w:szCs w:val="24"/>
        </w:rPr>
        <w:t xml:space="preserve">xploring </w:t>
      </w:r>
      <w:r w:rsidR="00E32B8E">
        <w:rPr>
          <w:rFonts w:ascii="Times New Roman" w:hAnsi="Times New Roman" w:cs="Times New Roman"/>
          <w:b/>
          <w:sz w:val="24"/>
          <w:szCs w:val="24"/>
        </w:rPr>
        <w:t xml:space="preserve">social support </w:t>
      </w:r>
      <w:r w:rsidR="00800831">
        <w:rPr>
          <w:rFonts w:ascii="Times New Roman" w:hAnsi="Times New Roman" w:cs="Times New Roman"/>
          <w:b/>
          <w:sz w:val="24"/>
          <w:szCs w:val="24"/>
        </w:rPr>
        <w:t>and resilience</w:t>
      </w:r>
      <w:r w:rsidR="00DF6C89">
        <w:rPr>
          <w:rFonts w:ascii="Times New Roman" w:hAnsi="Times New Roman" w:cs="Times New Roman"/>
          <w:b/>
          <w:sz w:val="24"/>
          <w:szCs w:val="24"/>
        </w:rPr>
        <w:t xml:space="preserve"> </w:t>
      </w:r>
      <w:r>
        <w:rPr>
          <w:rFonts w:ascii="Times New Roman" w:hAnsi="Times New Roman" w:cs="Times New Roman"/>
          <w:b/>
          <w:sz w:val="24"/>
          <w:szCs w:val="24"/>
        </w:rPr>
        <w:t>in o</w:t>
      </w:r>
      <w:r w:rsidR="00D619DE">
        <w:rPr>
          <w:rFonts w:ascii="Times New Roman" w:hAnsi="Times New Roman" w:cs="Times New Roman"/>
          <w:b/>
          <w:sz w:val="24"/>
          <w:szCs w:val="24"/>
        </w:rPr>
        <w:t>lder spousal dementia carers</w:t>
      </w:r>
      <w:r>
        <w:rPr>
          <w:rFonts w:ascii="Times New Roman" w:hAnsi="Times New Roman" w:cs="Times New Roman"/>
          <w:b/>
          <w:sz w:val="24"/>
          <w:szCs w:val="24"/>
        </w:rPr>
        <w:t>.</w:t>
      </w:r>
    </w:p>
    <w:p w14:paraId="654096FA" w14:textId="77777777" w:rsidR="00C846AD" w:rsidRDefault="00C846AD" w:rsidP="00C846AD">
      <w:pPr>
        <w:spacing w:after="0" w:line="480" w:lineRule="auto"/>
        <w:jc w:val="center"/>
        <w:rPr>
          <w:rFonts w:ascii="Times" w:hAnsi="Times" w:cs="Times New Roman"/>
          <w:sz w:val="24"/>
          <w:szCs w:val="24"/>
          <w:vertAlign w:val="superscript"/>
          <w:lang w:val="de-DE"/>
        </w:rPr>
      </w:pPr>
      <w:r>
        <w:rPr>
          <w:rFonts w:ascii="Times" w:hAnsi="Times" w:cs="Times New Roman"/>
          <w:sz w:val="24"/>
          <w:szCs w:val="24"/>
          <w:lang w:val="de-DE"/>
        </w:rPr>
        <w:t>Warren J. Donnellan</w:t>
      </w:r>
      <w:r>
        <w:rPr>
          <w:rFonts w:ascii="Times" w:hAnsi="Times" w:cs="Times New Roman"/>
          <w:sz w:val="24"/>
          <w:szCs w:val="24"/>
          <w:vertAlign w:val="superscript"/>
          <w:lang w:val="de-DE"/>
        </w:rPr>
        <w:t>a</w:t>
      </w:r>
      <w:r w:rsidR="004744BA">
        <w:rPr>
          <w:rFonts w:ascii="Times" w:hAnsi="Times" w:cs="Times New Roman"/>
          <w:sz w:val="24"/>
          <w:szCs w:val="24"/>
          <w:vertAlign w:val="superscript"/>
          <w:lang w:val="de-DE"/>
        </w:rPr>
        <w:t>*</w:t>
      </w:r>
      <w:r w:rsidR="00A20081">
        <w:rPr>
          <w:rFonts w:ascii="Times" w:hAnsi="Times" w:cs="Times New Roman"/>
          <w:sz w:val="24"/>
          <w:szCs w:val="24"/>
          <w:lang w:val="de-DE"/>
        </w:rPr>
        <w:t>,</w:t>
      </w:r>
      <w:r>
        <w:rPr>
          <w:rFonts w:ascii="Times" w:hAnsi="Times" w:cs="Times New Roman"/>
          <w:sz w:val="24"/>
          <w:szCs w:val="24"/>
          <w:lang w:val="de-DE"/>
        </w:rPr>
        <w:t xml:space="preserve"> Kate M. Bennett</w:t>
      </w:r>
      <w:r>
        <w:rPr>
          <w:rFonts w:ascii="Times" w:hAnsi="Times" w:cs="Times New Roman"/>
          <w:sz w:val="24"/>
          <w:szCs w:val="24"/>
          <w:vertAlign w:val="superscript"/>
          <w:lang w:val="de-DE"/>
        </w:rPr>
        <w:t>b</w:t>
      </w:r>
      <w:r>
        <w:rPr>
          <w:rFonts w:ascii="Times" w:hAnsi="Times" w:cs="Times New Roman"/>
          <w:sz w:val="24"/>
          <w:szCs w:val="24"/>
          <w:lang w:val="de-DE"/>
        </w:rPr>
        <w:t xml:space="preserve"> </w:t>
      </w:r>
      <w:r w:rsidR="00A20081">
        <w:rPr>
          <w:rFonts w:ascii="Times" w:hAnsi="Times" w:cs="Times New Roman"/>
          <w:sz w:val="24"/>
          <w:szCs w:val="24"/>
          <w:lang w:val="de-DE"/>
        </w:rPr>
        <w:t>&amp; Laura. K. Soulsby</w:t>
      </w:r>
      <w:r w:rsidR="00A20081">
        <w:rPr>
          <w:rFonts w:ascii="Times" w:hAnsi="Times" w:cs="Times New Roman"/>
          <w:sz w:val="24"/>
          <w:szCs w:val="24"/>
          <w:vertAlign w:val="superscript"/>
          <w:lang w:val="de-DE"/>
        </w:rPr>
        <w:t>c</w:t>
      </w:r>
    </w:p>
    <w:p w14:paraId="79ECDBC5" w14:textId="77777777" w:rsidR="00C846AD" w:rsidRDefault="00C846AD" w:rsidP="00C846AD">
      <w:pPr>
        <w:spacing w:after="0" w:line="480" w:lineRule="auto"/>
        <w:jc w:val="center"/>
        <w:rPr>
          <w:rFonts w:ascii="Times" w:hAnsi="Times" w:cs="Times New Roman"/>
          <w:sz w:val="24"/>
          <w:szCs w:val="24"/>
          <w:lang w:val="de-DE"/>
        </w:rPr>
      </w:pPr>
      <w:r>
        <w:rPr>
          <w:rFonts w:ascii="Times" w:hAnsi="Times" w:cs="Times New Roman"/>
          <w:sz w:val="24"/>
          <w:szCs w:val="24"/>
          <w:vertAlign w:val="superscript"/>
          <w:lang w:val="de-DE"/>
        </w:rPr>
        <w:t xml:space="preserve">a  </w:t>
      </w:r>
      <w:r>
        <w:rPr>
          <w:rFonts w:ascii="Times" w:hAnsi="Times" w:cs="Times New Roman"/>
          <w:sz w:val="24"/>
          <w:szCs w:val="24"/>
          <w:lang w:val="de-DE"/>
        </w:rPr>
        <w:t xml:space="preserve">e: </w:t>
      </w:r>
      <w:hyperlink r:id="rId8" w:history="1">
        <w:r>
          <w:rPr>
            <w:rStyle w:val="Hyperlink"/>
            <w:rFonts w:ascii="Times" w:hAnsi="Times" w:cs="Times New Roman"/>
            <w:sz w:val="24"/>
            <w:szCs w:val="24"/>
            <w:lang w:val="de-DE"/>
          </w:rPr>
          <w:t>wjd@liv.ac.uk</w:t>
        </w:r>
      </w:hyperlink>
      <w:r>
        <w:rPr>
          <w:rFonts w:ascii="Times" w:hAnsi="Times" w:cs="Times New Roman"/>
          <w:sz w:val="24"/>
          <w:szCs w:val="24"/>
          <w:lang w:val="de-DE"/>
        </w:rPr>
        <w:t xml:space="preserve"> tel: +44(0)151 795 </w:t>
      </w:r>
      <w:r w:rsidRPr="00097F5F">
        <w:rPr>
          <w:rFonts w:ascii="Times New Roman" w:hAnsi="Times New Roman" w:cs="Times New Roman"/>
          <w:color w:val="000000"/>
          <w:sz w:val="24"/>
          <w:szCs w:val="24"/>
          <w:lang w:val="pt-PT"/>
        </w:rPr>
        <w:t>0647</w:t>
      </w:r>
    </w:p>
    <w:p w14:paraId="0EB80470" w14:textId="77777777" w:rsidR="00C846AD" w:rsidRDefault="00C846AD" w:rsidP="00C846AD">
      <w:pPr>
        <w:spacing w:after="0" w:line="480" w:lineRule="auto"/>
        <w:jc w:val="center"/>
        <w:rPr>
          <w:rFonts w:ascii="Times" w:hAnsi="Times" w:cs="Times New Roman"/>
          <w:sz w:val="24"/>
          <w:szCs w:val="24"/>
          <w:lang w:val="de-DE"/>
        </w:rPr>
      </w:pPr>
      <w:r>
        <w:rPr>
          <w:rFonts w:ascii="Times" w:hAnsi="Times" w:cs="Times New Roman"/>
          <w:sz w:val="24"/>
          <w:szCs w:val="24"/>
          <w:vertAlign w:val="superscript"/>
          <w:lang w:val="de-DE"/>
        </w:rPr>
        <w:t>b</w:t>
      </w:r>
      <w:r>
        <w:rPr>
          <w:rFonts w:ascii="Times" w:hAnsi="Times" w:cs="Times New Roman"/>
          <w:sz w:val="24"/>
          <w:szCs w:val="24"/>
          <w:lang w:val="de-DE"/>
        </w:rPr>
        <w:t xml:space="preserve"> e: </w:t>
      </w:r>
      <w:hyperlink r:id="rId9" w:history="1">
        <w:r>
          <w:rPr>
            <w:rStyle w:val="Hyperlink"/>
            <w:rFonts w:ascii="Times" w:hAnsi="Times" w:cs="Times New Roman"/>
            <w:sz w:val="24"/>
            <w:szCs w:val="24"/>
            <w:lang w:val="de-DE"/>
          </w:rPr>
          <w:t>kmb@liv.ac.uk</w:t>
        </w:r>
      </w:hyperlink>
      <w:r>
        <w:rPr>
          <w:rFonts w:ascii="Times" w:hAnsi="Times" w:cs="Times New Roman"/>
          <w:sz w:val="24"/>
          <w:szCs w:val="24"/>
          <w:lang w:val="de-DE"/>
        </w:rPr>
        <w:t xml:space="preserve"> tel: +44(0)151 794 1410</w:t>
      </w:r>
    </w:p>
    <w:p w14:paraId="448EF782" w14:textId="77777777" w:rsidR="00F40268" w:rsidRPr="00F40268" w:rsidRDefault="00F40268" w:rsidP="00C846AD">
      <w:pPr>
        <w:spacing w:after="0" w:line="480" w:lineRule="auto"/>
        <w:jc w:val="center"/>
        <w:rPr>
          <w:rFonts w:ascii="Times" w:hAnsi="Times" w:cs="Times New Roman"/>
          <w:sz w:val="24"/>
          <w:szCs w:val="24"/>
          <w:lang w:val="de-DE"/>
        </w:rPr>
      </w:pPr>
      <w:r w:rsidRPr="00F40268">
        <w:rPr>
          <w:rFonts w:ascii="Times" w:hAnsi="Times" w:cs="Times New Roman"/>
          <w:sz w:val="24"/>
          <w:szCs w:val="24"/>
          <w:vertAlign w:val="superscript"/>
          <w:lang w:val="de-DE"/>
        </w:rPr>
        <w:t>c</w:t>
      </w:r>
      <w:r>
        <w:rPr>
          <w:rFonts w:ascii="Times" w:hAnsi="Times" w:cs="Times New Roman"/>
          <w:sz w:val="24"/>
          <w:szCs w:val="24"/>
          <w:lang w:val="de-DE"/>
        </w:rPr>
        <w:t xml:space="preserve"> e: </w:t>
      </w:r>
      <w:hyperlink r:id="rId10" w:history="1">
        <w:r w:rsidRPr="00FA437D">
          <w:rPr>
            <w:rStyle w:val="Hyperlink"/>
            <w:rFonts w:ascii="Times" w:hAnsi="Times" w:cs="Times New Roman"/>
            <w:sz w:val="24"/>
            <w:szCs w:val="24"/>
            <w:lang w:val="de-DE"/>
          </w:rPr>
          <w:t>L.K.Soulsby@liv.ac.uk</w:t>
        </w:r>
      </w:hyperlink>
      <w:r>
        <w:rPr>
          <w:rFonts w:ascii="Times" w:hAnsi="Times" w:cs="Times New Roman"/>
          <w:sz w:val="24"/>
          <w:szCs w:val="24"/>
          <w:lang w:val="de-DE"/>
        </w:rPr>
        <w:t xml:space="preserve"> tel: +44(0)151 794 1409</w:t>
      </w:r>
    </w:p>
    <w:p w14:paraId="3BBA0042" w14:textId="77777777" w:rsidR="00C846AD" w:rsidRDefault="00C846AD" w:rsidP="00C846AD">
      <w:pPr>
        <w:spacing w:after="0" w:line="480" w:lineRule="auto"/>
        <w:jc w:val="center"/>
        <w:rPr>
          <w:rFonts w:ascii="Times" w:hAnsi="Times" w:cs="Times New Roman"/>
          <w:sz w:val="24"/>
          <w:szCs w:val="24"/>
          <w:lang w:val="de-DE"/>
        </w:rPr>
      </w:pPr>
      <w:r>
        <w:rPr>
          <w:rFonts w:ascii="Times" w:hAnsi="Times" w:cs="Times New Roman"/>
          <w:sz w:val="24"/>
          <w:szCs w:val="24"/>
          <w:vertAlign w:val="superscript"/>
          <w:lang w:val="de-DE"/>
        </w:rPr>
        <w:t>ab</w:t>
      </w:r>
      <w:r w:rsidR="00A20081">
        <w:rPr>
          <w:rFonts w:ascii="Times" w:hAnsi="Times" w:cs="Times New Roman"/>
          <w:sz w:val="24"/>
          <w:szCs w:val="24"/>
          <w:vertAlign w:val="superscript"/>
          <w:lang w:val="de-DE"/>
        </w:rPr>
        <w:t>c</w:t>
      </w:r>
      <w:r>
        <w:rPr>
          <w:rFonts w:ascii="Times" w:hAnsi="Times" w:cs="Times New Roman"/>
          <w:sz w:val="24"/>
          <w:szCs w:val="24"/>
          <w:vertAlign w:val="superscript"/>
          <w:lang w:val="de-DE"/>
        </w:rPr>
        <w:t xml:space="preserve"> </w:t>
      </w:r>
      <w:r>
        <w:rPr>
          <w:rFonts w:ascii="Times" w:hAnsi="Times" w:cs="Times New Roman"/>
          <w:sz w:val="24"/>
          <w:szCs w:val="24"/>
          <w:lang w:val="de-DE"/>
        </w:rPr>
        <w:t>Department of Psychological Sciences</w:t>
      </w:r>
    </w:p>
    <w:p w14:paraId="69A8A922" w14:textId="77777777" w:rsidR="00C846AD" w:rsidRDefault="00C846AD" w:rsidP="00C846AD">
      <w:pPr>
        <w:spacing w:after="0" w:line="480" w:lineRule="auto"/>
        <w:jc w:val="center"/>
        <w:rPr>
          <w:rFonts w:ascii="Times" w:hAnsi="Times" w:cs="Times New Roman"/>
          <w:sz w:val="24"/>
          <w:szCs w:val="24"/>
          <w:lang w:val="de-DE"/>
        </w:rPr>
      </w:pPr>
      <w:r>
        <w:rPr>
          <w:rFonts w:ascii="Times" w:hAnsi="Times" w:cs="Times New Roman"/>
          <w:sz w:val="24"/>
          <w:szCs w:val="24"/>
          <w:lang w:val="de-DE"/>
        </w:rPr>
        <w:t>University of Liverpool</w:t>
      </w:r>
    </w:p>
    <w:p w14:paraId="066D704C" w14:textId="77777777" w:rsidR="00C846AD" w:rsidRDefault="00C846AD" w:rsidP="00C846AD">
      <w:pPr>
        <w:spacing w:after="0" w:line="480" w:lineRule="auto"/>
        <w:jc w:val="center"/>
        <w:rPr>
          <w:rFonts w:ascii="Times" w:hAnsi="Times" w:cs="Times New Roman"/>
          <w:sz w:val="24"/>
          <w:szCs w:val="24"/>
          <w:lang w:val="de-DE"/>
        </w:rPr>
      </w:pPr>
      <w:r>
        <w:rPr>
          <w:rFonts w:ascii="Times" w:hAnsi="Times" w:cs="Times New Roman"/>
          <w:sz w:val="24"/>
          <w:szCs w:val="24"/>
          <w:lang w:val="de-DE"/>
        </w:rPr>
        <w:t>Eleanor Rathbone Building</w:t>
      </w:r>
    </w:p>
    <w:p w14:paraId="2F79B926" w14:textId="77777777" w:rsidR="00C846AD" w:rsidRDefault="00C846AD" w:rsidP="00C846AD">
      <w:pPr>
        <w:spacing w:after="0" w:line="480" w:lineRule="auto"/>
        <w:jc w:val="center"/>
        <w:rPr>
          <w:rFonts w:ascii="Times" w:hAnsi="Times" w:cs="Times New Roman"/>
          <w:sz w:val="24"/>
          <w:szCs w:val="24"/>
          <w:lang w:val="de-DE"/>
        </w:rPr>
      </w:pPr>
      <w:r>
        <w:rPr>
          <w:rFonts w:ascii="Times" w:hAnsi="Times" w:cs="Times New Roman"/>
          <w:sz w:val="24"/>
          <w:szCs w:val="24"/>
          <w:lang w:val="de-DE"/>
        </w:rPr>
        <w:t>Bedford Street South</w:t>
      </w:r>
    </w:p>
    <w:p w14:paraId="6BC0C0B7" w14:textId="77777777" w:rsidR="00C846AD" w:rsidRDefault="00C846AD" w:rsidP="00C846AD">
      <w:pPr>
        <w:spacing w:after="0" w:line="480" w:lineRule="auto"/>
        <w:jc w:val="center"/>
        <w:rPr>
          <w:rFonts w:ascii="Times" w:hAnsi="Times" w:cs="Times New Roman"/>
          <w:sz w:val="24"/>
          <w:szCs w:val="24"/>
          <w:lang w:val="de-DE"/>
        </w:rPr>
      </w:pPr>
      <w:r>
        <w:rPr>
          <w:rFonts w:ascii="Times" w:hAnsi="Times" w:cs="Times New Roman"/>
          <w:sz w:val="24"/>
          <w:szCs w:val="24"/>
          <w:lang w:val="de-DE"/>
        </w:rPr>
        <w:t>Liverpool, L69 7ZA</w:t>
      </w:r>
    </w:p>
    <w:p w14:paraId="5CAE2B7C" w14:textId="77777777" w:rsidR="00C846AD" w:rsidRDefault="00C846AD" w:rsidP="00C846AD">
      <w:pPr>
        <w:spacing w:after="0" w:line="480" w:lineRule="auto"/>
        <w:jc w:val="center"/>
        <w:rPr>
          <w:rFonts w:ascii="Times" w:hAnsi="Times" w:cs="Times New Roman"/>
          <w:sz w:val="24"/>
          <w:szCs w:val="24"/>
          <w:lang w:val="de-DE"/>
        </w:rPr>
      </w:pPr>
      <w:r>
        <w:rPr>
          <w:rFonts w:ascii="Times" w:hAnsi="Times" w:cs="Times New Roman"/>
          <w:sz w:val="24"/>
          <w:szCs w:val="24"/>
          <w:lang w:val="de-DE"/>
        </w:rPr>
        <w:t>UK.</w:t>
      </w:r>
    </w:p>
    <w:p w14:paraId="20C70964" w14:textId="77777777" w:rsidR="00C846AD" w:rsidRDefault="00C846AD" w:rsidP="00C846AD">
      <w:pPr>
        <w:spacing w:after="0" w:line="480" w:lineRule="auto"/>
        <w:rPr>
          <w:rFonts w:ascii="Times" w:hAnsi="Times" w:cs="Times New Roman"/>
          <w:sz w:val="24"/>
          <w:szCs w:val="24"/>
        </w:rPr>
      </w:pPr>
    </w:p>
    <w:p w14:paraId="0EC016E6" w14:textId="77777777" w:rsidR="00C846AD" w:rsidRDefault="00C846AD" w:rsidP="00C846AD">
      <w:pPr>
        <w:spacing w:after="0" w:line="480" w:lineRule="auto"/>
        <w:rPr>
          <w:rFonts w:ascii="Times" w:hAnsi="Times" w:cs="Times New Roman"/>
          <w:sz w:val="24"/>
          <w:szCs w:val="24"/>
        </w:rPr>
      </w:pPr>
      <w:r>
        <w:rPr>
          <w:rFonts w:ascii="Times" w:hAnsi="Times" w:cs="Times New Roman"/>
          <w:sz w:val="24"/>
          <w:szCs w:val="24"/>
        </w:rPr>
        <w:t xml:space="preserve">Running header: Family close but friends closer </w:t>
      </w:r>
    </w:p>
    <w:p w14:paraId="7A3B39A9" w14:textId="77777777" w:rsidR="00C846AD" w:rsidRDefault="00C846AD" w:rsidP="002278D7">
      <w:pPr>
        <w:spacing w:line="480" w:lineRule="auto"/>
        <w:rPr>
          <w:rFonts w:ascii="Times New Roman" w:hAnsi="Times New Roman" w:cs="Times New Roman"/>
          <w:b/>
          <w:sz w:val="24"/>
          <w:szCs w:val="24"/>
        </w:rPr>
      </w:pPr>
    </w:p>
    <w:p w14:paraId="4D200CDE" w14:textId="77777777" w:rsidR="004744BA" w:rsidRDefault="004744BA" w:rsidP="004744BA">
      <w:pPr>
        <w:spacing w:line="480" w:lineRule="auto"/>
        <w:rPr>
          <w:rFonts w:ascii="Times New Roman" w:hAnsi="Times New Roman" w:cs="Times New Roman"/>
          <w:sz w:val="24"/>
          <w:szCs w:val="24"/>
        </w:rPr>
      </w:pPr>
      <w:r w:rsidRPr="004744BA">
        <w:rPr>
          <w:rFonts w:ascii="Times New Roman" w:hAnsi="Times New Roman" w:cs="Times New Roman"/>
          <w:sz w:val="24"/>
          <w:szCs w:val="24"/>
        </w:rPr>
        <w:t>*Corresponding author</w:t>
      </w:r>
    </w:p>
    <w:p w14:paraId="619A7FE1" w14:textId="77777777" w:rsidR="00FD4A9B" w:rsidRDefault="00FD4A9B" w:rsidP="00FD4A9B">
      <w:pPr>
        <w:spacing w:after="0" w:line="480" w:lineRule="auto"/>
        <w:rPr>
          <w:rFonts w:ascii="Times" w:hAnsi="Times" w:cs="Times New Roman"/>
          <w:i/>
          <w:sz w:val="24"/>
          <w:szCs w:val="24"/>
        </w:rPr>
      </w:pPr>
    </w:p>
    <w:p w14:paraId="7F28D5C4" w14:textId="77777777" w:rsidR="00FD4A9B" w:rsidRPr="00FD4A9B" w:rsidRDefault="00FD4A9B" w:rsidP="00FD4A9B">
      <w:pPr>
        <w:spacing w:after="0" w:line="480" w:lineRule="auto"/>
        <w:rPr>
          <w:rFonts w:ascii="Times" w:hAnsi="Times" w:cs="Times New Roman"/>
          <w:b/>
          <w:sz w:val="24"/>
          <w:szCs w:val="24"/>
        </w:rPr>
      </w:pPr>
      <w:r w:rsidRPr="00FD4A9B">
        <w:rPr>
          <w:rFonts w:ascii="Times" w:hAnsi="Times" w:cs="Times New Roman"/>
          <w:b/>
          <w:sz w:val="24"/>
          <w:szCs w:val="24"/>
        </w:rPr>
        <w:t>Acknowledgements</w:t>
      </w:r>
    </w:p>
    <w:p w14:paraId="5C9DCA25" w14:textId="77777777" w:rsidR="004744BA" w:rsidRDefault="00FD4A9B" w:rsidP="00FD4A9B">
      <w:pPr>
        <w:spacing w:after="0" w:line="480" w:lineRule="auto"/>
        <w:rPr>
          <w:rFonts w:ascii="Times" w:hAnsi="Times" w:cs="Times New Roman"/>
          <w:sz w:val="24"/>
          <w:szCs w:val="24"/>
        </w:rPr>
      </w:pPr>
      <w:r>
        <w:rPr>
          <w:rFonts w:ascii="Times" w:hAnsi="Times" w:cs="Times New Roman"/>
          <w:sz w:val="24"/>
          <w:szCs w:val="24"/>
        </w:rPr>
        <w:t>Special thanks are due to the men and women who shared their stories in this study. We thank Lauren Walsh and Naomi Hayes for their kind data contributions, and Anna Freeman for transcription.</w:t>
      </w:r>
    </w:p>
    <w:p w14:paraId="2C60D6B8" w14:textId="77777777" w:rsidR="00FD4A9B" w:rsidRPr="00FD4A9B" w:rsidRDefault="00FD4A9B" w:rsidP="00FD4A9B">
      <w:pPr>
        <w:spacing w:after="0" w:line="480" w:lineRule="auto"/>
        <w:rPr>
          <w:rFonts w:ascii="Times" w:hAnsi="Times" w:cs="Times New Roman"/>
          <w:sz w:val="24"/>
          <w:szCs w:val="24"/>
        </w:rPr>
      </w:pPr>
    </w:p>
    <w:p w14:paraId="1A1A0C31" w14:textId="77777777" w:rsidR="00F94B9E" w:rsidRDefault="00F94B9E" w:rsidP="00F94B9E">
      <w:pPr>
        <w:spacing w:after="0" w:line="480" w:lineRule="auto"/>
        <w:rPr>
          <w:rFonts w:ascii="Times" w:hAnsi="Times" w:cs="Times New Roman"/>
          <w:sz w:val="24"/>
          <w:szCs w:val="24"/>
        </w:rPr>
      </w:pPr>
      <w:r>
        <w:rPr>
          <w:rFonts w:ascii="Times" w:hAnsi="Times" w:cs="Times New Roman"/>
          <w:sz w:val="24"/>
          <w:szCs w:val="24"/>
        </w:rPr>
        <w:t>This work was supported by the School of Psychology at the University of Liverpool.</w:t>
      </w:r>
      <w:r w:rsidR="004744BA">
        <w:rPr>
          <w:rFonts w:ascii="Times" w:hAnsi="Times" w:cs="Times New Roman"/>
          <w:sz w:val="24"/>
          <w:szCs w:val="24"/>
        </w:rPr>
        <w:t xml:space="preserve"> The authors have no conflicts of interest.</w:t>
      </w:r>
    </w:p>
    <w:p w14:paraId="745261E1" w14:textId="77777777" w:rsidR="004744BA" w:rsidRDefault="00D264A5" w:rsidP="000771A4">
      <w:pPr>
        <w:spacing w:line="480" w:lineRule="auto"/>
        <w:rPr>
          <w:rFonts w:ascii="Times New Roman" w:hAnsi="Times New Roman" w:cs="Times New Roman"/>
          <w:b/>
          <w:sz w:val="24"/>
          <w:szCs w:val="24"/>
        </w:rPr>
      </w:pPr>
      <w:r w:rsidRPr="00630F8E">
        <w:rPr>
          <w:rFonts w:ascii="Times New Roman" w:hAnsi="Times New Roman" w:cs="Times New Roman"/>
          <w:b/>
          <w:sz w:val="24"/>
          <w:szCs w:val="24"/>
        </w:rPr>
        <w:lastRenderedPageBreak/>
        <w:t xml:space="preserve">Abstract </w:t>
      </w:r>
    </w:p>
    <w:p w14:paraId="1781E9C7" w14:textId="6DEEF064" w:rsidR="00E13460" w:rsidRPr="006D5201" w:rsidRDefault="00F94B9E" w:rsidP="000771A4">
      <w:pPr>
        <w:spacing w:line="480" w:lineRule="auto"/>
        <w:rPr>
          <w:rFonts w:ascii="Times" w:hAnsi="Times" w:cs="Times New Roman"/>
          <w:sz w:val="24"/>
          <w:szCs w:val="24"/>
        </w:rPr>
      </w:pPr>
      <w:r>
        <w:rPr>
          <w:rFonts w:ascii="Times New Roman" w:hAnsi="Times New Roman" w:cs="Times New Roman"/>
          <w:sz w:val="24"/>
          <w:szCs w:val="24"/>
        </w:rPr>
        <w:t xml:space="preserve">Objectives: </w:t>
      </w:r>
      <w:r w:rsidR="00D264A5">
        <w:rPr>
          <w:rFonts w:ascii="Times New Roman" w:hAnsi="Times New Roman" w:cs="Times New Roman"/>
          <w:sz w:val="24"/>
          <w:szCs w:val="24"/>
        </w:rPr>
        <w:t xml:space="preserve">Spousal dementia carers have unique support needs; they are likely to </w:t>
      </w:r>
      <w:r w:rsidR="00D264A5">
        <w:rPr>
          <w:rFonts w:ascii="Times" w:hAnsi="Times" w:cs="Times New Roman"/>
          <w:sz w:val="24"/>
          <w:szCs w:val="24"/>
        </w:rPr>
        <w:t xml:space="preserve">disengage from their existing social networks as they need to devote more time to caring as the disease progresses. </w:t>
      </w:r>
      <w:r w:rsidR="00FF6D4B">
        <w:rPr>
          <w:rFonts w:ascii="Times" w:hAnsi="Times" w:cs="Times New Roman"/>
          <w:sz w:val="24"/>
          <w:szCs w:val="24"/>
        </w:rPr>
        <w:t>Previous</w:t>
      </w:r>
      <w:r w:rsidR="00077684">
        <w:rPr>
          <w:rFonts w:ascii="Times" w:hAnsi="Times" w:cs="Times New Roman"/>
          <w:sz w:val="24"/>
          <w:szCs w:val="24"/>
        </w:rPr>
        <w:t>ly we showed that</w:t>
      </w:r>
      <w:r w:rsidR="00FF6D4B">
        <w:rPr>
          <w:rFonts w:ascii="Times" w:hAnsi="Times" w:cs="Times New Roman"/>
          <w:sz w:val="24"/>
          <w:szCs w:val="24"/>
        </w:rPr>
        <w:t xml:space="preserve"> </w:t>
      </w:r>
      <w:r w:rsidR="00911700">
        <w:rPr>
          <w:rFonts w:ascii="Times" w:hAnsi="Times" w:cs="Times New Roman"/>
          <w:sz w:val="24"/>
          <w:szCs w:val="24"/>
        </w:rPr>
        <w:t>support resources</w:t>
      </w:r>
      <w:r w:rsidR="00FF6D4B">
        <w:rPr>
          <w:rFonts w:ascii="Times" w:hAnsi="Times" w:cs="Times New Roman"/>
          <w:sz w:val="24"/>
          <w:szCs w:val="24"/>
        </w:rPr>
        <w:t xml:space="preserve"> </w:t>
      </w:r>
      <w:r w:rsidR="00E10C86">
        <w:rPr>
          <w:rFonts w:ascii="Times" w:hAnsi="Times" w:cs="Times New Roman"/>
          <w:sz w:val="24"/>
          <w:szCs w:val="24"/>
        </w:rPr>
        <w:t>can facilitate</w:t>
      </w:r>
      <w:r w:rsidR="00FF6D4B">
        <w:rPr>
          <w:rFonts w:ascii="Times" w:hAnsi="Times" w:cs="Times New Roman"/>
          <w:sz w:val="24"/>
          <w:szCs w:val="24"/>
        </w:rPr>
        <w:t xml:space="preserve"> resilience in carers, but </w:t>
      </w:r>
      <w:r w:rsidR="00E10C86">
        <w:rPr>
          <w:rFonts w:ascii="Times" w:hAnsi="Times" w:cs="Times New Roman"/>
          <w:sz w:val="24"/>
          <w:szCs w:val="24"/>
        </w:rPr>
        <w:t>the relationship is complex and varies by relationship type.</w:t>
      </w:r>
      <w:r w:rsidR="00FF6D4B">
        <w:rPr>
          <w:rFonts w:ascii="Times" w:hAnsi="Times" w:cs="Times New Roman"/>
          <w:sz w:val="24"/>
          <w:szCs w:val="24"/>
        </w:rPr>
        <w:t xml:space="preserve"> </w:t>
      </w:r>
      <w:r w:rsidR="00E10C86">
        <w:rPr>
          <w:rFonts w:ascii="Times" w:hAnsi="Times" w:cs="Times New Roman"/>
          <w:sz w:val="24"/>
          <w:szCs w:val="24"/>
        </w:rPr>
        <w:t xml:space="preserve">The current paper aims </w:t>
      </w:r>
      <w:r w:rsidR="00A72C28">
        <w:rPr>
          <w:rFonts w:ascii="Times" w:hAnsi="Times" w:cs="Times New Roman"/>
          <w:sz w:val="24"/>
          <w:szCs w:val="24"/>
        </w:rPr>
        <w:t xml:space="preserve">to explore </w:t>
      </w:r>
      <w:r w:rsidR="00E42D0C">
        <w:rPr>
          <w:rFonts w:ascii="Times" w:hAnsi="Times" w:cs="Times New Roman"/>
          <w:sz w:val="24"/>
          <w:szCs w:val="24"/>
        </w:rPr>
        <w:t xml:space="preserve">social support as a key component of resilience to </w:t>
      </w:r>
      <w:r w:rsidR="00E10C86">
        <w:rPr>
          <w:rFonts w:ascii="Times New Roman" w:hAnsi="Times New Roman" w:cs="Times New Roman"/>
          <w:sz w:val="24"/>
          <w:szCs w:val="24"/>
        </w:rPr>
        <w:t xml:space="preserve">identify the </w:t>
      </w:r>
      <w:r w:rsidR="0089738A">
        <w:rPr>
          <w:rFonts w:ascii="Times New Roman" w:hAnsi="Times New Roman" w:cs="Times New Roman"/>
          <w:sz w:val="24"/>
          <w:szCs w:val="24"/>
        </w:rPr>
        <w:t xml:space="preserve">availability, </w:t>
      </w:r>
      <w:r w:rsidR="00001411">
        <w:rPr>
          <w:rFonts w:ascii="Times New Roman" w:hAnsi="Times New Roman" w:cs="Times New Roman"/>
          <w:sz w:val="24"/>
          <w:szCs w:val="24"/>
        </w:rPr>
        <w:t>function</w:t>
      </w:r>
      <w:r w:rsidR="00E10C86">
        <w:rPr>
          <w:rFonts w:ascii="Times New Roman" w:hAnsi="Times New Roman" w:cs="Times New Roman"/>
          <w:sz w:val="24"/>
          <w:szCs w:val="24"/>
        </w:rPr>
        <w:t xml:space="preserve"> and perceived functional aspects of support </w:t>
      </w:r>
      <w:r w:rsidR="00816DD0">
        <w:rPr>
          <w:rFonts w:ascii="Times New Roman" w:hAnsi="Times New Roman" w:cs="Times New Roman"/>
          <w:sz w:val="24"/>
          <w:szCs w:val="24"/>
        </w:rPr>
        <w:t>provided to</w:t>
      </w:r>
      <w:r w:rsidR="00A72C28">
        <w:rPr>
          <w:rFonts w:ascii="Times New Roman" w:hAnsi="Times New Roman" w:cs="Times New Roman"/>
          <w:sz w:val="24"/>
          <w:szCs w:val="24"/>
        </w:rPr>
        <w:t xml:space="preserve"> </w:t>
      </w:r>
      <w:r w:rsidR="00077684">
        <w:rPr>
          <w:rFonts w:ascii="Times New Roman" w:hAnsi="Times New Roman" w:cs="Times New Roman"/>
          <w:sz w:val="24"/>
          <w:szCs w:val="24"/>
        </w:rPr>
        <w:t>older spousal dementia carers.</w:t>
      </w:r>
      <w:r w:rsidR="00E10C86">
        <w:rPr>
          <w:rFonts w:ascii="Times New Roman" w:hAnsi="Times New Roman" w:cs="Times New Roman"/>
          <w:sz w:val="24"/>
          <w:szCs w:val="24"/>
        </w:rPr>
        <w:t xml:space="preserve"> </w:t>
      </w:r>
      <w:r>
        <w:rPr>
          <w:rFonts w:ascii="Times" w:hAnsi="Times" w:cs="Times New Roman"/>
          <w:sz w:val="24"/>
          <w:szCs w:val="24"/>
        </w:rPr>
        <w:t xml:space="preserve">Method: </w:t>
      </w:r>
      <w:r w:rsidR="00DF65A5">
        <w:rPr>
          <w:rFonts w:ascii="Times" w:hAnsi="Times" w:cs="Times New Roman"/>
          <w:sz w:val="24"/>
          <w:szCs w:val="24"/>
        </w:rPr>
        <w:t>We conducted 23</w:t>
      </w:r>
      <w:r w:rsidR="00D264A5">
        <w:rPr>
          <w:rFonts w:ascii="Times" w:hAnsi="Times" w:cs="Times New Roman"/>
          <w:sz w:val="24"/>
          <w:szCs w:val="24"/>
        </w:rPr>
        <w:t xml:space="preserve"> in-depth qualitative interviews with spousal carers from two carer support groups and a care home in North West England. </w:t>
      </w:r>
      <w:r w:rsidR="00001411">
        <w:rPr>
          <w:rFonts w:ascii="Times" w:hAnsi="Times" w:cs="Times New Roman"/>
          <w:sz w:val="24"/>
          <w:szCs w:val="24"/>
        </w:rPr>
        <w:t xml:space="preserve">Results: Family and friends served a wide range of functions but were equally available to resilient and non-resilient participants. </w:t>
      </w:r>
      <w:r w:rsidR="00E13460">
        <w:rPr>
          <w:rFonts w:ascii="Times" w:hAnsi="Times" w:cs="Times New Roman"/>
          <w:sz w:val="24"/>
          <w:szCs w:val="24"/>
        </w:rPr>
        <w:t xml:space="preserve">Family support was perceived as unhelpful if it created feelings of over-dependence. </w:t>
      </w:r>
      <w:r w:rsidR="002C27C2">
        <w:rPr>
          <w:rFonts w:ascii="Times" w:hAnsi="Times" w:cs="Times New Roman"/>
          <w:sz w:val="24"/>
          <w:szCs w:val="24"/>
        </w:rPr>
        <w:t>Participants were less likely to resist involvement of g</w:t>
      </w:r>
      <w:r w:rsidR="00226596">
        <w:rPr>
          <w:rFonts w:ascii="Times" w:hAnsi="Times" w:cs="Times New Roman"/>
          <w:sz w:val="24"/>
          <w:szCs w:val="24"/>
        </w:rPr>
        <w:t xml:space="preserve">randchildren </w:t>
      </w:r>
      <w:r w:rsidR="002C27C2">
        <w:rPr>
          <w:rFonts w:ascii="Times" w:hAnsi="Times" w:cs="Times New Roman"/>
          <w:sz w:val="24"/>
          <w:szCs w:val="24"/>
        </w:rPr>
        <w:t xml:space="preserve">due to their relatively narrow and low-level support functions. </w:t>
      </w:r>
      <w:r w:rsidR="00E13460">
        <w:rPr>
          <w:rFonts w:ascii="Times" w:hAnsi="Times" w:cs="Times New Roman"/>
          <w:sz w:val="24"/>
          <w:szCs w:val="24"/>
        </w:rPr>
        <w:t>Friend support was perceived as most helpful when it derived from those in similar circums</w:t>
      </w:r>
      <w:r w:rsidR="00E13460" w:rsidRPr="00226596">
        <w:rPr>
          <w:rFonts w:ascii="Times" w:hAnsi="Times" w:cs="Times New Roman"/>
          <w:sz w:val="24"/>
          <w:szCs w:val="24"/>
        </w:rPr>
        <w:t>tances.</w:t>
      </w:r>
      <w:r w:rsidR="00226596" w:rsidRPr="00226596">
        <w:rPr>
          <w:rFonts w:ascii="Times New Roman" w:hAnsi="Times New Roman"/>
          <w:sz w:val="24"/>
          <w:szCs w:val="24"/>
        </w:rPr>
        <w:t xml:space="preserve"> Neighbours play</w:t>
      </w:r>
      <w:r w:rsidR="002C27C2">
        <w:rPr>
          <w:rFonts w:ascii="Times New Roman" w:hAnsi="Times New Roman"/>
          <w:sz w:val="24"/>
          <w:szCs w:val="24"/>
        </w:rPr>
        <w:t>ed</w:t>
      </w:r>
      <w:r w:rsidR="00226596" w:rsidRPr="00226596">
        <w:rPr>
          <w:rFonts w:ascii="Times New Roman" w:hAnsi="Times New Roman"/>
          <w:sz w:val="24"/>
          <w:szCs w:val="24"/>
        </w:rPr>
        <w:t xml:space="preserve"> a functionally unique rol</w:t>
      </w:r>
      <w:r w:rsidR="00226596">
        <w:rPr>
          <w:rFonts w:ascii="Times New Roman" w:hAnsi="Times New Roman"/>
          <w:sz w:val="24"/>
          <w:szCs w:val="24"/>
        </w:rPr>
        <w:t>e of crisis management.</w:t>
      </w:r>
      <w:r w:rsidR="00226596" w:rsidRPr="00226596">
        <w:rPr>
          <w:rFonts w:ascii="Times New Roman" w:hAnsi="Times New Roman"/>
          <w:sz w:val="24"/>
          <w:szCs w:val="24"/>
        </w:rPr>
        <w:t xml:space="preserve"> </w:t>
      </w:r>
      <w:r w:rsidR="00E13460" w:rsidRPr="00226596">
        <w:rPr>
          <w:rFonts w:ascii="Times" w:hAnsi="Times" w:cs="Times New Roman"/>
          <w:sz w:val="24"/>
          <w:szCs w:val="24"/>
        </w:rPr>
        <w:t xml:space="preserve"> </w:t>
      </w:r>
      <w:r w:rsidR="00E13460">
        <w:rPr>
          <w:rFonts w:ascii="Times New Roman" w:hAnsi="Times New Roman" w:cs="Times New Roman"/>
          <w:sz w:val="24"/>
          <w:szCs w:val="24"/>
        </w:rPr>
        <w:t>These perceptions may moderate the effect of support on resilience.</w:t>
      </w:r>
      <w:r w:rsidR="00E13460">
        <w:rPr>
          <w:rFonts w:ascii="Times" w:hAnsi="Times" w:cs="Times New Roman"/>
          <w:color w:val="FF0000"/>
          <w:sz w:val="24"/>
          <w:szCs w:val="24"/>
        </w:rPr>
        <w:t xml:space="preserve"> </w:t>
      </w:r>
      <w:r w:rsidR="00E13460" w:rsidRPr="006D5201">
        <w:rPr>
          <w:rFonts w:ascii="Times" w:hAnsi="Times" w:cs="Times New Roman"/>
          <w:sz w:val="24"/>
          <w:szCs w:val="24"/>
        </w:rPr>
        <w:t>Conclusion</w:t>
      </w:r>
      <w:r w:rsidR="00E13460" w:rsidRPr="00226596">
        <w:rPr>
          <w:rFonts w:ascii="Times" w:hAnsi="Times" w:cs="Times New Roman"/>
          <w:sz w:val="24"/>
          <w:szCs w:val="24"/>
        </w:rPr>
        <w:t>:</w:t>
      </w:r>
      <w:r w:rsidR="00E13460">
        <w:rPr>
          <w:rFonts w:ascii="Times" w:hAnsi="Times" w:cs="Times New Roman"/>
          <w:color w:val="FF0000"/>
          <w:sz w:val="24"/>
          <w:szCs w:val="24"/>
        </w:rPr>
        <w:t xml:space="preserve"> </w:t>
      </w:r>
      <w:r w:rsidR="00E13460">
        <w:rPr>
          <w:rFonts w:ascii="Times New Roman" w:hAnsi="Times New Roman" w:cs="Times New Roman"/>
          <w:sz w:val="24"/>
          <w:szCs w:val="24"/>
        </w:rPr>
        <w:t>Family and friend</w:t>
      </w:r>
      <w:r w:rsidR="00AD4919">
        <w:rPr>
          <w:rFonts w:ascii="Times New Roman" w:hAnsi="Times New Roman" w:cs="Times New Roman"/>
          <w:sz w:val="24"/>
          <w:szCs w:val="24"/>
        </w:rPr>
        <w:t xml:space="preserve"> support</w:t>
      </w:r>
      <w:r w:rsidR="00E13460">
        <w:rPr>
          <w:rFonts w:ascii="Times New Roman" w:hAnsi="Times New Roman" w:cs="Times New Roman"/>
          <w:sz w:val="24"/>
          <w:szCs w:val="24"/>
        </w:rPr>
        <w:t xml:space="preserve"> is not always sufficient to facilitate resilience. Support functions facilitate resilience</w:t>
      </w:r>
      <w:r w:rsidR="00AD4919">
        <w:rPr>
          <w:rFonts w:ascii="Times New Roman" w:hAnsi="Times New Roman" w:cs="Times New Roman"/>
          <w:sz w:val="24"/>
          <w:szCs w:val="24"/>
        </w:rPr>
        <w:t xml:space="preserve"> only</w:t>
      </w:r>
      <w:r w:rsidR="00E13460">
        <w:rPr>
          <w:rFonts w:ascii="Times New Roman" w:hAnsi="Times New Roman" w:cs="Times New Roman"/>
          <w:sz w:val="24"/>
          <w:szCs w:val="24"/>
        </w:rPr>
        <w:t xml:space="preserve"> if they are perceived to match need.</w:t>
      </w:r>
      <w:r w:rsidR="00E13460" w:rsidRPr="006D5201">
        <w:rPr>
          <w:rFonts w:ascii="Times" w:hAnsi="Times" w:cs="Times New Roman"/>
          <w:sz w:val="24"/>
          <w:szCs w:val="24"/>
        </w:rPr>
        <w:t xml:space="preserve"> Implications of these findings are discussed.</w:t>
      </w:r>
    </w:p>
    <w:p w14:paraId="6DF246A4" w14:textId="77777777" w:rsidR="00D264A5" w:rsidRDefault="00D264A5" w:rsidP="000771A4">
      <w:pPr>
        <w:spacing w:line="480" w:lineRule="auto"/>
        <w:rPr>
          <w:rFonts w:ascii="Times New Roman" w:hAnsi="Times New Roman" w:cs="Times New Roman"/>
          <w:sz w:val="24"/>
          <w:szCs w:val="24"/>
        </w:rPr>
      </w:pPr>
      <w:r>
        <w:rPr>
          <w:rFonts w:ascii="Times New Roman" w:hAnsi="Times New Roman" w:cs="Times New Roman"/>
          <w:sz w:val="24"/>
          <w:szCs w:val="24"/>
        </w:rPr>
        <w:t xml:space="preserve">Key words </w:t>
      </w:r>
    </w:p>
    <w:p w14:paraId="028CE922" w14:textId="77777777" w:rsidR="00D264A5" w:rsidRPr="00630F8E" w:rsidRDefault="00D264A5" w:rsidP="000771A4">
      <w:pPr>
        <w:spacing w:line="480" w:lineRule="auto"/>
        <w:rPr>
          <w:rFonts w:ascii="Times New Roman" w:hAnsi="Times New Roman" w:cs="Times New Roman"/>
          <w:sz w:val="24"/>
          <w:szCs w:val="24"/>
        </w:rPr>
      </w:pPr>
      <w:r>
        <w:rPr>
          <w:rFonts w:ascii="Times New Roman" w:hAnsi="Times New Roman" w:cs="Times New Roman"/>
          <w:sz w:val="24"/>
          <w:szCs w:val="24"/>
        </w:rPr>
        <w:t xml:space="preserve">Spousal care; dementia; </w:t>
      </w:r>
      <w:r w:rsidR="00F94B9E">
        <w:rPr>
          <w:rFonts w:ascii="Times New Roman" w:hAnsi="Times New Roman" w:cs="Times New Roman"/>
          <w:sz w:val="24"/>
          <w:szCs w:val="24"/>
        </w:rPr>
        <w:t>social network; social support;</w:t>
      </w:r>
      <w:r w:rsidR="00F94B9E" w:rsidRPr="00F94B9E">
        <w:rPr>
          <w:rFonts w:ascii="Times New Roman" w:hAnsi="Times New Roman" w:cs="Times New Roman"/>
          <w:sz w:val="24"/>
          <w:szCs w:val="24"/>
        </w:rPr>
        <w:t xml:space="preserve"> </w:t>
      </w:r>
      <w:r w:rsidR="00F94B9E">
        <w:rPr>
          <w:rFonts w:ascii="Times New Roman" w:hAnsi="Times New Roman" w:cs="Times New Roman"/>
          <w:sz w:val="24"/>
          <w:szCs w:val="24"/>
        </w:rPr>
        <w:t>resilience.</w:t>
      </w:r>
    </w:p>
    <w:p w14:paraId="72D87206" w14:textId="77777777" w:rsidR="00D264A5" w:rsidRDefault="00D264A5" w:rsidP="002278D7">
      <w:pPr>
        <w:spacing w:line="480" w:lineRule="auto"/>
        <w:rPr>
          <w:rFonts w:ascii="Times New Roman" w:hAnsi="Times New Roman" w:cs="Times New Roman"/>
          <w:b/>
          <w:sz w:val="24"/>
          <w:szCs w:val="24"/>
        </w:rPr>
      </w:pPr>
    </w:p>
    <w:p w14:paraId="749B449E" w14:textId="77777777" w:rsidR="00077684" w:rsidRDefault="00077684" w:rsidP="002278D7">
      <w:pPr>
        <w:spacing w:line="480" w:lineRule="auto"/>
        <w:rPr>
          <w:rFonts w:ascii="Times New Roman" w:hAnsi="Times New Roman" w:cs="Times New Roman"/>
          <w:b/>
          <w:sz w:val="24"/>
          <w:szCs w:val="24"/>
        </w:rPr>
      </w:pPr>
    </w:p>
    <w:p w14:paraId="03A45CA9" w14:textId="77777777" w:rsidR="002320BB" w:rsidRDefault="002320BB" w:rsidP="002278D7">
      <w:pPr>
        <w:spacing w:line="480" w:lineRule="auto"/>
        <w:rPr>
          <w:rFonts w:ascii="Times New Roman" w:hAnsi="Times New Roman" w:cs="Times New Roman"/>
          <w:b/>
          <w:sz w:val="24"/>
          <w:szCs w:val="24"/>
        </w:rPr>
      </w:pPr>
    </w:p>
    <w:p w14:paraId="73B573DF" w14:textId="77777777" w:rsidR="000F4E6B" w:rsidRPr="002278D7" w:rsidRDefault="000F4E6B" w:rsidP="002278D7">
      <w:pPr>
        <w:spacing w:line="480" w:lineRule="auto"/>
        <w:rPr>
          <w:rFonts w:ascii="Times New Roman" w:hAnsi="Times New Roman" w:cs="Times New Roman"/>
          <w:b/>
          <w:sz w:val="24"/>
          <w:szCs w:val="24"/>
        </w:rPr>
      </w:pPr>
      <w:r w:rsidRPr="002278D7">
        <w:rPr>
          <w:rFonts w:ascii="Times New Roman" w:hAnsi="Times New Roman" w:cs="Times New Roman"/>
          <w:b/>
          <w:sz w:val="24"/>
          <w:szCs w:val="24"/>
        </w:rPr>
        <w:lastRenderedPageBreak/>
        <w:t>Introduction</w:t>
      </w:r>
      <w:r w:rsidR="00D72ABE">
        <w:rPr>
          <w:rFonts w:ascii="Times New Roman" w:hAnsi="Times New Roman" w:cs="Times New Roman"/>
          <w:b/>
          <w:sz w:val="24"/>
          <w:szCs w:val="24"/>
        </w:rPr>
        <w:t xml:space="preserve"> </w:t>
      </w:r>
    </w:p>
    <w:p w14:paraId="132B301E" w14:textId="4230AB86" w:rsidR="0019143D" w:rsidRDefault="00F90817" w:rsidP="0074645F">
      <w:pPr>
        <w:spacing w:line="480" w:lineRule="auto"/>
        <w:rPr>
          <w:rFonts w:ascii="Times New Roman" w:hAnsi="Times New Roman" w:cs="Times New Roman"/>
          <w:sz w:val="24"/>
          <w:szCs w:val="24"/>
        </w:rPr>
      </w:pPr>
      <w:r>
        <w:rPr>
          <w:rFonts w:ascii="Times" w:hAnsi="Times" w:cs="Times New Roman"/>
          <w:sz w:val="24"/>
          <w:szCs w:val="24"/>
        </w:rPr>
        <w:t>D</w:t>
      </w:r>
      <w:r w:rsidR="00ED634E">
        <w:rPr>
          <w:rFonts w:ascii="Times" w:hAnsi="Times" w:cs="Times New Roman"/>
          <w:sz w:val="24"/>
          <w:szCs w:val="24"/>
        </w:rPr>
        <w:t>ementia carers have unique support needs</w:t>
      </w:r>
      <w:r>
        <w:rPr>
          <w:rFonts w:ascii="Times" w:hAnsi="Times" w:cs="Times New Roman"/>
          <w:sz w:val="24"/>
          <w:szCs w:val="24"/>
        </w:rPr>
        <w:t xml:space="preserve"> (Roth, Mittelman, Clay, Madan, &amp; Haley, 2005)</w:t>
      </w:r>
      <w:r w:rsidR="00ED634E">
        <w:rPr>
          <w:rFonts w:ascii="Times" w:hAnsi="Times" w:cs="Times New Roman"/>
          <w:sz w:val="24"/>
          <w:szCs w:val="24"/>
        </w:rPr>
        <w:t>: they are likely to suffer declines in the availability of people to provide informal support over time (Clay,</w:t>
      </w:r>
      <w:r w:rsidR="00ED634E" w:rsidRPr="00BF35CB">
        <w:rPr>
          <w:rFonts w:ascii="Times New Roman" w:hAnsi="Times New Roman" w:cs="Times New Roman"/>
          <w:sz w:val="24"/>
          <w:szCs w:val="24"/>
        </w:rPr>
        <w:t xml:space="preserve"> </w:t>
      </w:r>
      <w:r w:rsidR="00ED634E">
        <w:rPr>
          <w:rFonts w:ascii="Times New Roman" w:hAnsi="Times New Roman" w:cs="Times New Roman"/>
          <w:sz w:val="24"/>
          <w:szCs w:val="24"/>
        </w:rPr>
        <w:t>Roth, Wadley, &amp; Haley,</w:t>
      </w:r>
      <w:r w:rsidR="00ED634E">
        <w:rPr>
          <w:rFonts w:ascii="Times" w:hAnsi="Times" w:cs="Times New Roman"/>
          <w:sz w:val="24"/>
          <w:szCs w:val="24"/>
        </w:rPr>
        <w:t xml:space="preserve"> 2008), and disengage from their existing social networks as they devote more time to caring as the disease progresses (</w:t>
      </w:r>
      <w:r w:rsidR="00ED634E">
        <w:rPr>
          <w:rFonts w:ascii="Times New Roman" w:hAnsi="Times New Roman" w:cs="Times New Roman"/>
          <w:sz w:val="24"/>
          <w:szCs w:val="24"/>
        </w:rPr>
        <w:t>Hough,</w:t>
      </w:r>
      <w:r w:rsidR="00ED634E" w:rsidRPr="00BF35CB">
        <w:rPr>
          <w:rFonts w:ascii="Times New Roman" w:hAnsi="Times New Roman" w:cs="Times New Roman"/>
          <w:sz w:val="24"/>
          <w:szCs w:val="24"/>
        </w:rPr>
        <w:t xml:space="preserve"> </w:t>
      </w:r>
      <w:r w:rsidR="00ED634E">
        <w:rPr>
          <w:rFonts w:ascii="Times New Roman" w:hAnsi="Times New Roman" w:cs="Times New Roman"/>
          <w:sz w:val="24"/>
          <w:szCs w:val="24"/>
        </w:rPr>
        <w:t xml:space="preserve">Magnan, Templin, &amp; Gadelrab, 2005; </w:t>
      </w:r>
      <w:r w:rsidR="00ED634E">
        <w:rPr>
          <w:rFonts w:ascii="Times" w:hAnsi="Times" w:cs="Times New Roman"/>
          <w:sz w:val="24"/>
          <w:szCs w:val="24"/>
        </w:rPr>
        <w:t xml:space="preserve">Han </w:t>
      </w:r>
      <w:r w:rsidR="00ED634E" w:rsidRPr="00BF35CB">
        <w:rPr>
          <w:rFonts w:ascii="Times" w:hAnsi="Times" w:cs="Times New Roman"/>
          <w:sz w:val="24"/>
          <w:szCs w:val="24"/>
        </w:rPr>
        <w:t>et al.</w:t>
      </w:r>
      <w:r w:rsidR="00ED634E">
        <w:rPr>
          <w:rFonts w:ascii="Times" w:hAnsi="Times" w:cs="Times New Roman"/>
          <w:sz w:val="24"/>
          <w:szCs w:val="24"/>
        </w:rPr>
        <w:t>, 2014).</w:t>
      </w:r>
      <w:r w:rsidR="007368B8">
        <w:rPr>
          <w:rFonts w:ascii="Times" w:hAnsi="Times" w:cs="Times New Roman"/>
          <w:sz w:val="24"/>
          <w:szCs w:val="24"/>
        </w:rPr>
        <w:t xml:space="preserve"> </w:t>
      </w:r>
      <w:r w:rsidR="00ED634E">
        <w:rPr>
          <w:rFonts w:ascii="Times" w:hAnsi="Times" w:cs="Times New Roman"/>
          <w:sz w:val="24"/>
          <w:szCs w:val="24"/>
        </w:rPr>
        <w:t>S</w:t>
      </w:r>
      <w:r w:rsidR="000F32E6">
        <w:rPr>
          <w:rFonts w:ascii="Times" w:hAnsi="Times" w:cs="Times New Roman"/>
          <w:sz w:val="24"/>
          <w:szCs w:val="24"/>
        </w:rPr>
        <w:t>ocial networks are defined as: ‘</w:t>
      </w:r>
      <w:r w:rsidR="00ED634E">
        <w:rPr>
          <w:rFonts w:ascii="Times" w:hAnsi="Times" w:cs="Times New Roman"/>
          <w:sz w:val="24"/>
          <w:szCs w:val="24"/>
        </w:rPr>
        <w:t xml:space="preserve">the structural character of social relationships, such as the number of contacts we have or how often </w:t>
      </w:r>
      <w:r w:rsidR="000F32E6">
        <w:rPr>
          <w:rFonts w:ascii="Times" w:hAnsi="Times" w:cs="Times New Roman"/>
          <w:sz w:val="24"/>
          <w:szCs w:val="24"/>
        </w:rPr>
        <w:t>we spend time with those people’</w:t>
      </w:r>
      <w:r w:rsidR="00ED634E">
        <w:rPr>
          <w:rFonts w:ascii="Times" w:hAnsi="Times" w:cs="Times New Roman"/>
          <w:sz w:val="24"/>
          <w:szCs w:val="24"/>
        </w:rPr>
        <w:t xml:space="preserve"> (Soulsby &amp; Bennett, 2015: p. 110). </w:t>
      </w:r>
      <w:r w:rsidR="00ED634E">
        <w:rPr>
          <w:rFonts w:ascii="Times New Roman" w:hAnsi="Times New Roman" w:cs="Times New Roman"/>
          <w:sz w:val="24"/>
          <w:szCs w:val="24"/>
        </w:rPr>
        <w:t>Approximately 27 per cent of primary carers are providing care to a spouse</w:t>
      </w:r>
      <w:r w:rsidR="00ED634E">
        <w:rPr>
          <w:rFonts w:ascii="Times" w:hAnsi="Times" w:cs="Times New Roman"/>
          <w:sz w:val="24"/>
          <w:szCs w:val="24"/>
        </w:rPr>
        <w:t xml:space="preserve"> (NHS, 2010). </w:t>
      </w:r>
      <w:r w:rsidR="00ED634E">
        <w:rPr>
          <w:rFonts w:ascii="Times New Roman" w:hAnsi="Times New Roman" w:cs="Times New Roman"/>
          <w:sz w:val="24"/>
          <w:szCs w:val="24"/>
        </w:rPr>
        <w:t>Spousal carers are</w:t>
      </w:r>
      <w:r w:rsidR="00ED634E" w:rsidRPr="00262787">
        <w:rPr>
          <w:rFonts w:ascii="Times New Roman" w:hAnsi="Times New Roman" w:cs="Times New Roman"/>
          <w:sz w:val="24"/>
          <w:szCs w:val="24"/>
        </w:rPr>
        <w:t xml:space="preserve"> supported by pre-existing infor</w:t>
      </w:r>
      <w:r w:rsidR="00ED634E">
        <w:rPr>
          <w:rFonts w:ascii="Times New Roman" w:hAnsi="Times New Roman" w:cs="Times New Roman"/>
          <w:sz w:val="24"/>
          <w:szCs w:val="24"/>
        </w:rPr>
        <w:t>mal social networks (Antonucci,</w:t>
      </w:r>
      <w:r w:rsidR="00ED634E" w:rsidRPr="00BF35CB">
        <w:rPr>
          <w:rStyle w:val="Hyperlink"/>
          <w:rFonts w:ascii="Times" w:hAnsi="Times" w:cs="Times New Roman"/>
          <w:color w:val="auto"/>
          <w:sz w:val="24"/>
          <w:szCs w:val="24"/>
          <w:u w:val="none"/>
          <w:lang w:val="de-DE"/>
        </w:rPr>
        <w:t xml:space="preserve"> </w:t>
      </w:r>
      <w:r w:rsidR="00ED634E" w:rsidRPr="00152840">
        <w:rPr>
          <w:rStyle w:val="Hyperlink"/>
          <w:rFonts w:ascii="Times" w:hAnsi="Times" w:cs="Times New Roman"/>
          <w:color w:val="auto"/>
          <w:sz w:val="24"/>
          <w:szCs w:val="24"/>
          <w:u w:val="none"/>
          <w:lang w:val="de-DE"/>
        </w:rPr>
        <w:t>Birditt, Sherman,</w:t>
      </w:r>
      <w:r w:rsidR="00ED634E">
        <w:rPr>
          <w:rStyle w:val="Hyperlink"/>
          <w:rFonts w:ascii="Times" w:hAnsi="Times" w:cs="Times New Roman"/>
          <w:color w:val="auto"/>
          <w:sz w:val="24"/>
          <w:szCs w:val="24"/>
          <w:u w:val="none"/>
          <w:lang w:val="de-DE"/>
        </w:rPr>
        <w:t xml:space="preserve"> &amp;</w:t>
      </w:r>
      <w:r w:rsidR="00ED634E" w:rsidRPr="00152840">
        <w:rPr>
          <w:rStyle w:val="Hyperlink"/>
          <w:rFonts w:ascii="Times" w:hAnsi="Times" w:cs="Times New Roman"/>
          <w:color w:val="auto"/>
          <w:sz w:val="24"/>
          <w:szCs w:val="24"/>
          <w:u w:val="none"/>
          <w:lang w:val="de-DE"/>
        </w:rPr>
        <w:t xml:space="preserve"> Trinh</w:t>
      </w:r>
      <w:r w:rsidR="00ED634E">
        <w:rPr>
          <w:rFonts w:ascii="Times New Roman" w:hAnsi="Times New Roman" w:cs="Times New Roman"/>
          <w:sz w:val="24"/>
          <w:szCs w:val="24"/>
        </w:rPr>
        <w:t>, 2011</w:t>
      </w:r>
      <w:r w:rsidR="00ED634E" w:rsidRPr="00262787">
        <w:rPr>
          <w:rFonts w:ascii="Times New Roman" w:hAnsi="Times New Roman" w:cs="Times New Roman"/>
          <w:sz w:val="24"/>
          <w:szCs w:val="24"/>
        </w:rPr>
        <w:t>), such as adult chi</w:t>
      </w:r>
      <w:r w:rsidR="00ED634E">
        <w:rPr>
          <w:rFonts w:ascii="Times New Roman" w:hAnsi="Times New Roman" w:cs="Times New Roman"/>
          <w:sz w:val="24"/>
          <w:szCs w:val="24"/>
        </w:rPr>
        <w:t>ldren, close relatives, friends and neighbours (NHS,</w:t>
      </w:r>
      <w:r w:rsidR="00ED634E" w:rsidRPr="00262787">
        <w:rPr>
          <w:rFonts w:ascii="Times New Roman" w:hAnsi="Times New Roman" w:cs="Times New Roman"/>
          <w:sz w:val="24"/>
          <w:szCs w:val="24"/>
        </w:rPr>
        <w:t xml:space="preserve"> 2010).</w:t>
      </w:r>
      <w:r w:rsidR="0019143D" w:rsidRPr="0019143D">
        <w:rPr>
          <w:rFonts w:ascii="Times New Roman" w:hAnsi="Times New Roman" w:cs="Times New Roman"/>
          <w:sz w:val="24"/>
          <w:szCs w:val="24"/>
        </w:rPr>
        <w:t xml:space="preserve"> </w:t>
      </w:r>
      <w:r w:rsidR="00037809" w:rsidRPr="00F561C3">
        <w:rPr>
          <w:rFonts w:ascii="Times New Roman" w:hAnsi="Times New Roman" w:cs="Times New Roman"/>
          <w:sz w:val="24"/>
          <w:szCs w:val="24"/>
        </w:rPr>
        <w:t>W</w:t>
      </w:r>
      <w:r w:rsidR="00183211" w:rsidRPr="00F561C3">
        <w:rPr>
          <w:rFonts w:ascii="Times New Roman" w:hAnsi="Times New Roman" w:cs="Times New Roman"/>
          <w:sz w:val="24"/>
          <w:szCs w:val="24"/>
        </w:rPr>
        <w:t>e</w:t>
      </w:r>
      <w:r w:rsidR="009B5F19" w:rsidRPr="00F561C3">
        <w:rPr>
          <w:rFonts w:ascii="Times New Roman" w:hAnsi="Times New Roman" w:cs="Times New Roman"/>
          <w:sz w:val="24"/>
          <w:szCs w:val="24"/>
          <w:lang w:val="en-US"/>
        </w:rPr>
        <w:t xml:space="preserve"> are unaware of any existing research that </w:t>
      </w:r>
      <w:r w:rsidR="001B6654">
        <w:rPr>
          <w:rFonts w:ascii="Times New Roman" w:hAnsi="Times New Roman" w:cs="Times New Roman"/>
          <w:sz w:val="24"/>
          <w:szCs w:val="24"/>
          <w:lang w:val="en-US"/>
        </w:rPr>
        <w:t>examines</w:t>
      </w:r>
      <w:r w:rsidR="00054879">
        <w:rPr>
          <w:rFonts w:ascii="Times New Roman" w:hAnsi="Times New Roman" w:cs="Times New Roman"/>
          <w:sz w:val="24"/>
          <w:szCs w:val="24"/>
          <w:lang w:val="en-US"/>
        </w:rPr>
        <w:t xml:space="preserve"> t</w:t>
      </w:r>
      <w:r w:rsidR="00037809" w:rsidRPr="00F561C3">
        <w:rPr>
          <w:rFonts w:ascii="Times New Roman" w:hAnsi="Times New Roman" w:cs="Times New Roman"/>
          <w:sz w:val="24"/>
          <w:szCs w:val="24"/>
        </w:rPr>
        <w:t>he</w:t>
      </w:r>
      <w:r w:rsidR="00183211" w:rsidRPr="00F561C3">
        <w:rPr>
          <w:rFonts w:ascii="Times New Roman" w:hAnsi="Times New Roman" w:cs="Times New Roman"/>
          <w:sz w:val="24"/>
          <w:szCs w:val="24"/>
        </w:rPr>
        <w:t xml:space="preserve"> types of support these people</w:t>
      </w:r>
      <w:r w:rsidR="00037809" w:rsidRPr="00F561C3">
        <w:rPr>
          <w:rFonts w:ascii="Times New Roman" w:hAnsi="Times New Roman" w:cs="Times New Roman"/>
          <w:sz w:val="24"/>
          <w:szCs w:val="24"/>
        </w:rPr>
        <w:t xml:space="preserve"> provide, nor how this support </w:t>
      </w:r>
      <w:r w:rsidR="00183211" w:rsidRPr="00F561C3">
        <w:rPr>
          <w:rFonts w:ascii="Times New Roman" w:hAnsi="Times New Roman" w:cs="Times New Roman"/>
          <w:sz w:val="24"/>
          <w:szCs w:val="24"/>
        </w:rPr>
        <w:t>is perceived by spousal carers.</w:t>
      </w:r>
    </w:p>
    <w:p w14:paraId="6F0E1D44" w14:textId="27D5B1F1" w:rsidR="00F60134" w:rsidRDefault="00F60134" w:rsidP="00F60134">
      <w:pPr>
        <w:spacing w:line="480" w:lineRule="auto"/>
        <w:ind w:firstLine="720"/>
        <w:rPr>
          <w:rFonts w:ascii="Times New Roman" w:hAnsi="Times New Roman" w:cs="Times New Roman"/>
          <w:sz w:val="24"/>
          <w:szCs w:val="24"/>
        </w:rPr>
      </w:pPr>
      <w:r>
        <w:rPr>
          <w:rFonts w:ascii="Times New Roman" w:hAnsi="Times New Roman" w:cs="Times New Roman"/>
          <w:sz w:val="24"/>
          <w:szCs w:val="24"/>
        </w:rPr>
        <w:t>Social support has been defined as: ‘a transactional process whereby our relationships provide a platform for the exchange of emotional and practical support’ (Soulsby &amp; Bennett, 2015: p. 110). Sher</w:t>
      </w:r>
      <w:r w:rsidRPr="005B0DA4">
        <w:rPr>
          <w:rFonts w:ascii="Times New Roman" w:hAnsi="Times New Roman" w:cs="Times New Roman"/>
          <w:sz w:val="24"/>
          <w:szCs w:val="24"/>
        </w:rPr>
        <w:t xml:space="preserve">bourne </w:t>
      </w:r>
      <w:r>
        <w:rPr>
          <w:rFonts w:ascii="Times New Roman" w:hAnsi="Times New Roman" w:cs="Times New Roman"/>
          <w:sz w:val="24"/>
          <w:szCs w:val="24"/>
        </w:rPr>
        <w:t xml:space="preserve">and Stewart (1991) identified five distinct dimensions of social support: emotional (positive affect, empathic understanding); affectionate (expression of love); informational (advice, guidance, feedback); tangible (practical assistance); and positive social interaction (availability of others to do fun things together). The effect of social support depends on the outcome and group being investigated. Research on older adults shows that emotional support protects cognitive functioning more than tangible </w:t>
      </w:r>
      <w:r w:rsidRPr="00C14A11">
        <w:rPr>
          <w:rFonts w:ascii="Times New Roman" w:hAnsi="Times New Roman" w:cs="Times New Roman"/>
          <w:sz w:val="24"/>
          <w:szCs w:val="24"/>
        </w:rPr>
        <w:t>support</w:t>
      </w:r>
      <w:r w:rsidR="008E0547">
        <w:rPr>
          <w:rFonts w:ascii="Times New Roman" w:hAnsi="Times New Roman" w:cs="Times New Roman"/>
          <w:sz w:val="24"/>
          <w:szCs w:val="24"/>
        </w:rPr>
        <w:t xml:space="preserve"> (Ellwardt, Aartsen, Deeg, &amp; Steverink</w:t>
      </w:r>
      <w:r>
        <w:rPr>
          <w:rFonts w:ascii="Times New Roman" w:hAnsi="Times New Roman" w:cs="Times New Roman"/>
          <w:sz w:val="24"/>
          <w:szCs w:val="24"/>
        </w:rPr>
        <w:t>., 2013).</w:t>
      </w:r>
      <w:r w:rsidRPr="000B34D5">
        <w:rPr>
          <w:rFonts w:ascii="Times New Roman" w:hAnsi="Times New Roman" w:cs="Times New Roman"/>
          <w:sz w:val="24"/>
          <w:szCs w:val="24"/>
        </w:rPr>
        <w:t xml:space="preserve"> </w:t>
      </w:r>
      <w:r>
        <w:rPr>
          <w:rFonts w:ascii="Times New Roman" w:hAnsi="Times New Roman" w:cs="Times New Roman"/>
          <w:sz w:val="24"/>
          <w:szCs w:val="24"/>
        </w:rPr>
        <w:t>Pinquart and S</w:t>
      </w:r>
      <w:r w:rsidRPr="00025DFC">
        <w:rPr>
          <w:rFonts w:ascii="Times" w:hAnsi="Times" w:cs="Times New Roman"/>
          <w:sz w:val="24"/>
          <w:szCs w:val="24"/>
        </w:rPr>
        <w:t>ö</w:t>
      </w:r>
      <w:r>
        <w:rPr>
          <w:rFonts w:ascii="Times New Roman" w:hAnsi="Times New Roman" w:cs="Times New Roman"/>
          <w:sz w:val="24"/>
          <w:szCs w:val="24"/>
        </w:rPr>
        <w:t xml:space="preserve">rensen (2000) suggest that tangible and </w:t>
      </w:r>
      <w:r w:rsidRPr="00554F17">
        <w:rPr>
          <w:rFonts w:ascii="Times New Roman" w:hAnsi="Times New Roman" w:cs="Times New Roman"/>
          <w:sz w:val="24"/>
          <w:szCs w:val="24"/>
        </w:rPr>
        <w:t xml:space="preserve">informational support may buffer the influence of stress on </w:t>
      </w:r>
      <w:r w:rsidRPr="00A77F8E">
        <w:rPr>
          <w:rFonts w:ascii="Times New Roman" w:hAnsi="Times New Roman" w:cs="Times New Roman"/>
          <w:sz w:val="24"/>
          <w:szCs w:val="24"/>
        </w:rPr>
        <w:t>subjective wellbeing</w:t>
      </w:r>
      <w:r>
        <w:rPr>
          <w:rFonts w:ascii="Times New Roman" w:hAnsi="Times New Roman" w:cs="Times New Roman"/>
          <w:sz w:val="24"/>
          <w:szCs w:val="24"/>
        </w:rPr>
        <w:t>.</w:t>
      </w:r>
      <w:r w:rsidRPr="00C14A11">
        <w:rPr>
          <w:rFonts w:ascii="Times New Roman" w:hAnsi="Times New Roman" w:cs="Times New Roman"/>
          <w:sz w:val="24"/>
          <w:szCs w:val="24"/>
        </w:rPr>
        <w:t xml:space="preserve"> </w:t>
      </w:r>
      <w:r>
        <w:rPr>
          <w:rFonts w:ascii="Times New Roman" w:hAnsi="Times New Roman" w:cs="Times New Roman"/>
          <w:sz w:val="24"/>
          <w:szCs w:val="24"/>
        </w:rPr>
        <w:t xml:space="preserve">Research on carers by Han </w:t>
      </w:r>
      <w:r w:rsidRPr="00EF4D40">
        <w:rPr>
          <w:rFonts w:ascii="Times New Roman" w:hAnsi="Times New Roman" w:cs="Times New Roman"/>
          <w:sz w:val="24"/>
          <w:szCs w:val="24"/>
        </w:rPr>
        <w:t>et al.</w:t>
      </w:r>
      <w:r>
        <w:rPr>
          <w:rFonts w:ascii="Times New Roman" w:hAnsi="Times New Roman" w:cs="Times New Roman"/>
          <w:sz w:val="24"/>
          <w:szCs w:val="24"/>
        </w:rPr>
        <w:t xml:space="preserve"> (2014) shows </w:t>
      </w:r>
      <w:r w:rsidRPr="00003037">
        <w:rPr>
          <w:rFonts w:ascii="Times New Roman" w:hAnsi="Times New Roman" w:cs="Times New Roman"/>
          <w:sz w:val="24"/>
          <w:szCs w:val="24"/>
        </w:rPr>
        <w:t xml:space="preserve">that </w:t>
      </w:r>
      <w:r>
        <w:rPr>
          <w:rFonts w:ascii="Times New Roman" w:hAnsi="Times New Roman" w:cs="Times New Roman"/>
          <w:sz w:val="24"/>
          <w:szCs w:val="24"/>
        </w:rPr>
        <w:t xml:space="preserve">affectionate support and positive social interaction reduces </w:t>
      </w:r>
      <w:r w:rsidRPr="00003037">
        <w:rPr>
          <w:rFonts w:ascii="Times New Roman" w:hAnsi="Times New Roman" w:cs="Times New Roman"/>
          <w:sz w:val="24"/>
          <w:szCs w:val="24"/>
        </w:rPr>
        <w:t>psy</w:t>
      </w:r>
      <w:r>
        <w:rPr>
          <w:rFonts w:ascii="Times New Roman" w:hAnsi="Times New Roman" w:cs="Times New Roman"/>
          <w:sz w:val="24"/>
          <w:szCs w:val="24"/>
        </w:rPr>
        <w:t xml:space="preserve">chological burden and the prevalence of major depressive disorder, </w:t>
      </w:r>
      <w:r>
        <w:rPr>
          <w:rFonts w:ascii="Times New Roman" w:hAnsi="Times New Roman" w:cs="Times New Roman"/>
          <w:sz w:val="24"/>
          <w:szCs w:val="24"/>
        </w:rPr>
        <w:lastRenderedPageBreak/>
        <w:t>and tangible support reduces non-psychological burden. It seems that carers benefit from a wide variety of support functions</w:t>
      </w:r>
      <w:r w:rsidRPr="00A77F8E">
        <w:rPr>
          <w:rFonts w:ascii="Times New Roman" w:hAnsi="Times New Roman" w:cs="Times New Roman"/>
          <w:sz w:val="24"/>
          <w:szCs w:val="24"/>
        </w:rPr>
        <w:t>.</w:t>
      </w:r>
      <w:r>
        <w:rPr>
          <w:rFonts w:ascii="Times New Roman" w:hAnsi="Times New Roman" w:cs="Times New Roman"/>
          <w:sz w:val="24"/>
          <w:szCs w:val="24"/>
        </w:rPr>
        <w:t xml:space="preserve"> However, there is a lack of research addressing the </w:t>
      </w:r>
      <w:r w:rsidR="00AA64A8">
        <w:rPr>
          <w:rFonts w:ascii="Times New Roman" w:hAnsi="Times New Roman" w:cs="Times New Roman"/>
          <w:sz w:val="24"/>
          <w:szCs w:val="24"/>
        </w:rPr>
        <w:t xml:space="preserve">effect of </w:t>
      </w:r>
      <w:r>
        <w:rPr>
          <w:rFonts w:ascii="Times New Roman" w:hAnsi="Times New Roman" w:cs="Times New Roman"/>
          <w:sz w:val="24"/>
          <w:szCs w:val="24"/>
        </w:rPr>
        <w:t>sup</w:t>
      </w:r>
      <w:r w:rsidR="00054879">
        <w:rPr>
          <w:rFonts w:ascii="Times New Roman" w:hAnsi="Times New Roman" w:cs="Times New Roman"/>
          <w:sz w:val="24"/>
          <w:szCs w:val="24"/>
        </w:rPr>
        <w:t>p</w:t>
      </w:r>
      <w:r>
        <w:rPr>
          <w:rFonts w:ascii="Times New Roman" w:hAnsi="Times New Roman" w:cs="Times New Roman"/>
          <w:sz w:val="24"/>
          <w:szCs w:val="24"/>
        </w:rPr>
        <w:t xml:space="preserve">ort </w:t>
      </w:r>
      <w:r w:rsidR="00AA64A8">
        <w:rPr>
          <w:rFonts w:ascii="Times New Roman" w:hAnsi="Times New Roman" w:cs="Times New Roman"/>
          <w:sz w:val="24"/>
          <w:szCs w:val="24"/>
        </w:rPr>
        <w:t>on</w:t>
      </w:r>
      <w:r>
        <w:rPr>
          <w:rFonts w:ascii="Times New Roman" w:hAnsi="Times New Roman" w:cs="Times New Roman"/>
          <w:sz w:val="24"/>
          <w:szCs w:val="24"/>
        </w:rPr>
        <w:t xml:space="preserve"> resilience in carers. </w:t>
      </w:r>
    </w:p>
    <w:p w14:paraId="4B7EDBAB" w14:textId="69BEBD02" w:rsidR="00054879" w:rsidRDefault="00F60134" w:rsidP="00AA64A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Resilience is defined as: </w:t>
      </w:r>
      <w:r>
        <w:rPr>
          <w:rFonts w:ascii="Times" w:hAnsi="Times" w:cs="Times New Roman"/>
          <w:sz w:val="24"/>
          <w:szCs w:val="24"/>
        </w:rPr>
        <w:t>‘</w:t>
      </w:r>
      <w:r w:rsidRPr="00574924">
        <w:rPr>
          <w:rFonts w:ascii="Times" w:hAnsi="Times" w:cs="Times New Roman"/>
          <w:sz w:val="24"/>
          <w:szCs w:val="24"/>
        </w:rPr>
        <w:t>the process of effectively negotiating, adapting to, or</w:t>
      </w:r>
      <w:r>
        <w:rPr>
          <w:rFonts w:ascii="Times" w:hAnsi="Times" w:cs="Times New Roman"/>
          <w:sz w:val="24"/>
          <w:szCs w:val="24"/>
        </w:rPr>
        <w:t xml:space="preserve"> </w:t>
      </w:r>
      <w:r w:rsidRPr="00574924">
        <w:rPr>
          <w:rFonts w:ascii="Times" w:hAnsi="Times" w:cs="Times New Roman"/>
          <w:sz w:val="24"/>
          <w:szCs w:val="24"/>
        </w:rPr>
        <w:t>managing significant sources of stress or trauma. Assets and resources within the individual, their life and environment facilitate t</w:t>
      </w:r>
      <w:r>
        <w:rPr>
          <w:rFonts w:ascii="Times" w:hAnsi="Times" w:cs="Times New Roman"/>
          <w:sz w:val="24"/>
          <w:szCs w:val="24"/>
        </w:rPr>
        <w:t>his capacity for adaptation or “</w:t>
      </w:r>
      <w:r w:rsidRPr="00574924">
        <w:rPr>
          <w:rFonts w:ascii="Times" w:hAnsi="Times" w:cs="Times New Roman"/>
          <w:sz w:val="24"/>
          <w:szCs w:val="24"/>
        </w:rPr>
        <w:t>bouncing</w:t>
      </w:r>
      <w:r>
        <w:rPr>
          <w:rFonts w:ascii="Times" w:hAnsi="Times" w:cs="Times New Roman"/>
          <w:sz w:val="24"/>
          <w:szCs w:val="24"/>
        </w:rPr>
        <w:t xml:space="preserve"> back” in the face of adversity’</w:t>
      </w:r>
      <w:r w:rsidRPr="00574924">
        <w:rPr>
          <w:rFonts w:ascii="Times" w:hAnsi="Times" w:cs="Times New Roman"/>
          <w:sz w:val="24"/>
          <w:szCs w:val="24"/>
        </w:rPr>
        <w:t xml:space="preserve"> (Windle, 2011: p. 163). </w:t>
      </w:r>
      <w:r w:rsidR="00380966">
        <w:rPr>
          <w:rFonts w:ascii="Times" w:hAnsi="Times" w:cs="Times New Roman"/>
          <w:sz w:val="24"/>
          <w:szCs w:val="24"/>
        </w:rPr>
        <w:t>T</w:t>
      </w:r>
      <w:r w:rsidR="00E5690D">
        <w:rPr>
          <w:rFonts w:ascii="Times New Roman" w:hAnsi="Times New Roman" w:cs="Times New Roman"/>
          <w:sz w:val="24"/>
          <w:szCs w:val="24"/>
        </w:rPr>
        <w:t>he mere availability of close social ties, such as family members, does not simply facilitate resilience (Sherman, Webster, &amp; Antonucci, 2013); carers reject networks if they are perceived as unhelpf</w:t>
      </w:r>
      <w:r w:rsidR="008E0547">
        <w:rPr>
          <w:rFonts w:ascii="Times New Roman" w:hAnsi="Times New Roman" w:cs="Times New Roman"/>
          <w:sz w:val="24"/>
          <w:szCs w:val="24"/>
        </w:rPr>
        <w:t>ul (Roth et al., 2005; Ellwardt et al.,</w:t>
      </w:r>
      <w:r w:rsidR="00E5690D">
        <w:rPr>
          <w:rFonts w:ascii="Times New Roman" w:hAnsi="Times New Roman" w:cs="Times New Roman"/>
          <w:sz w:val="24"/>
          <w:szCs w:val="24"/>
        </w:rPr>
        <w:t xml:space="preserve"> 2013). Thetford,</w:t>
      </w:r>
      <w:r w:rsidR="00E5690D" w:rsidRPr="00EF4D40">
        <w:rPr>
          <w:rFonts w:ascii="Times New Roman" w:hAnsi="Times New Roman" w:cs="Times New Roman"/>
          <w:sz w:val="24"/>
          <w:szCs w:val="24"/>
        </w:rPr>
        <w:t xml:space="preserve"> </w:t>
      </w:r>
      <w:r w:rsidR="00E5690D">
        <w:rPr>
          <w:rFonts w:ascii="Times New Roman" w:hAnsi="Times New Roman" w:cs="Times New Roman"/>
          <w:sz w:val="24"/>
          <w:szCs w:val="24"/>
        </w:rPr>
        <w:t xml:space="preserve">Hodge, Bennett, Knox and Robinson (2015) suggested that resilience is facilitated not by the presence/absence of resources, but by the interaction of the individual with their </w:t>
      </w:r>
      <w:r w:rsidR="00380966">
        <w:rPr>
          <w:rFonts w:ascii="Times New Roman" w:hAnsi="Times New Roman" w:cs="Times New Roman"/>
          <w:sz w:val="24"/>
          <w:szCs w:val="24"/>
        </w:rPr>
        <w:t>environment</w:t>
      </w:r>
      <w:r w:rsidR="00E5690D">
        <w:rPr>
          <w:rFonts w:ascii="Times New Roman" w:hAnsi="Times New Roman" w:cs="Times New Roman"/>
          <w:sz w:val="24"/>
          <w:szCs w:val="24"/>
        </w:rPr>
        <w:t>.</w:t>
      </w:r>
      <w:r w:rsidR="00380966" w:rsidRPr="00380966" w:rsidDel="00E5690D">
        <w:rPr>
          <w:rFonts w:ascii="Times New Roman" w:hAnsi="Times New Roman" w:cs="Times New Roman"/>
          <w:sz w:val="24"/>
          <w:szCs w:val="24"/>
        </w:rPr>
        <w:t xml:space="preserve"> </w:t>
      </w:r>
    </w:p>
    <w:p w14:paraId="63DA05E6" w14:textId="32002B03" w:rsidR="00380966" w:rsidRDefault="00E5690D" w:rsidP="00AA64A8">
      <w:pPr>
        <w:spacing w:line="480" w:lineRule="auto"/>
        <w:ind w:firstLine="720"/>
        <w:rPr>
          <w:rFonts w:ascii="Times" w:hAnsi="Times"/>
          <w:sz w:val="24"/>
          <w:szCs w:val="24"/>
        </w:rPr>
      </w:pPr>
      <w:r w:rsidRPr="00574924">
        <w:rPr>
          <w:rFonts w:ascii="Times New Roman" w:hAnsi="Times New Roman" w:cs="Times New Roman"/>
          <w:sz w:val="24"/>
          <w:szCs w:val="24"/>
        </w:rPr>
        <w:t xml:space="preserve">Windle and Bennett (2011) developed an ecological </w:t>
      </w:r>
      <w:r>
        <w:rPr>
          <w:rFonts w:ascii="Times New Roman" w:hAnsi="Times New Roman" w:cs="Times New Roman"/>
          <w:sz w:val="24"/>
          <w:szCs w:val="24"/>
        </w:rPr>
        <w:t xml:space="preserve">resilience framework </w:t>
      </w:r>
      <w:r w:rsidRPr="00574924">
        <w:rPr>
          <w:rFonts w:ascii="Times New Roman" w:hAnsi="Times New Roman" w:cs="Times New Roman"/>
          <w:sz w:val="24"/>
          <w:szCs w:val="24"/>
        </w:rPr>
        <w:t>applied to carers, which posits that</w:t>
      </w:r>
      <w:r w:rsidRPr="00574924">
        <w:rPr>
          <w:rFonts w:ascii="Times" w:hAnsi="Times" w:cs="Times New Roman"/>
          <w:sz w:val="24"/>
          <w:szCs w:val="24"/>
        </w:rPr>
        <w:t xml:space="preserve"> each carer draws on individual assets, community and societal resources which interact to facilitate or hinder resilience</w:t>
      </w:r>
      <w:r w:rsidR="002A5C6D">
        <w:rPr>
          <w:rFonts w:ascii="Times" w:hAnsi="Times" w:cs="Times New Roman"/>
          <w:sz w:val="24"/>
          <w:szCs w:val="24"/>
        </w:rPr>
        <w:t xml:space="preserve"> (see Figure 1)</w:t>
      </w:r>
      <w:r>
        <w:rPr>
          <w:rFonts w:ascii="Times" w:hAnsi="Times" w:cs="Times New Roman"/>
          <w:sz w:val="24"/>
          <w:szCs w:val="24"/>
        </w:rPr>
        <w:t>.</w:t>
      </w:r>
      <w:r w:rsidRPr="00E5690D">
        <w:rPr>
          <w:rFonts w:ascii="Times" w:hAnsi="Times" w:cs="Times New Roman"/>
          <w:sz w:val="24"/>
          <w:szCs w:val="24"/>
        </w:rPr>
        <w:t xml:space="preserve"> </w:t>
      </w:r>
      <w:r w:rsidR="00ED2D15">
        <w:rPr>
          <w:rFonts w:ascii="Times" w:hAnsi="Times" w:cs="Times New Roman"/>
          <w:sz w:val="24"/>
          <w:szCs w:val="24"/>
        </w:rPr>
        <w:t xml:space="preserve">Ecological resilience is based on the principle that the majority of people cannot be resilient without facilitative interpersonal and socioenvironmental factors (Liebenberg &amp; Ungar, 2009; Bennett &amp; Windle, 2015). </w:t>
      </w:r>
      <w:r w:rsidR="00380966">
        <w:rPr>
          <w:rFonts w:ascii="Times" w:hAnsi="Times" w:cs="Times New Roman"/>
          <w:sz w:val="24"/>
          <w:szCs w:val="24"/>
        </w:rPr>
        <w:t xml:space="preserve">In our previous work we used a </w:t>
      </w:r>
      <w:r w:rsidR="00380966">
        <w:rPr>
          <w:rFonts w:ascii="Times" w:hAnsi="Times"/>
          <w:sz w:val="24"/>
          <w:szCs w:val="24"/>
        </w:rPr>
        <w:t xml:space="preserve">three-stage hybrid method to explore the resilience resources that spousal dementia carers draw on (see Donnellan, Bennett &amp; Soulsby, 2015, for a detailed summary). We first approached the data using grounded theory, then we identified participants as resilient or not resilient. We used the following criteria: i. There must be a significant challenge: caregiving; ii. No sign of distress; iii. Maintaining a life of meaning and satisfaction (a sign of bouncing back); iv. Actively participating in life (a sign of managing); v. Current life seen as positive (a sign of adaptation) (adapted from Bennett, 2010). Finally, </w:t>
      </w:r>
      <w:r w:rsidR="00380966">
        <w:rPr>
          <w:rFonts w:ascii="Times" w:hAnsi="Times"/>
          <w:sz w:val="24"/>
          <w:szCs w:val="24"/>
        </w:rPr>
        <w:lastRenderedPageBreak/>
        <w:t>we identified the factors which facilitated or hindered resilience, and whether they could be mapped onto Windle and Bennett’s (2011) framework.</w:t>
      </w:r>
    </w:p>
    <w:p w14:paraId="73E2E0AF" w14:textId="77C859A6" w:rsidR="002A5C6D" w:rsidRPr="004744BA" w:rsidRDefault="002A5C6D" w:rsidP="002A5C6D">
      <w:pPr>
        <w:spacing w:after="0" w:line="480" w:lineRule="auto"/>
        <w:contextualSpacing/>
        <w:rPr>
          <w:rFonts w:ascii="Times New Roman" w:hAnsi="Times New Roman" w:cs="Times New Roman"/>
          <w:i/>
          <w:sz w:val="24"/>
          <w:szCs w:val="24"/>
        </w:rPr>
      </w:pPr>
      <w:r w:rsidRPr="004744BA">
        <w:rPr>
          <w:rFonts w:ascii="Times New Roman" w:hAnsi="Times New Roman" w:cs="Times New Roman"/>
          <w:sz w:val="24"/>
          <w:szCs w:val="24"/>
        </w:rPr>
        <w:t xml:space="preserve">&lt; </w:t>
      </w:r>
      <w:r>
        <w:rPr>
          <w:rFonts w:ascii="Times New Roman" w:hAnsi="Times New Roman" w:cs="Times New Roman"/>
          <w:sz w:val="24"/>
          <w:szCs w:val="24"/>
        </w:rPr>
        <w:t>Figure</w:t>
      </w:r>
      <w:r w:rsidRPr="004744BA">
        <w:rPr>
          <w:rFonts w:ascii="Times New Roman" w:hAnsi="Times New Roman" w:cs="Times New Roman"/>
          <w:sz w:val="24"/>
          <w:szCs w:val="24"/>
        </w:rPr>
        <w:t xml:space="preserve"> 1 near here&gt; </w:t>
      </w:r>
    </w:p>
    <w:p w14:paraId="3618A3EB" w14:textId="287E8DA2" w:rsidR="00380966" w:rsidRPr="00666C35" w:rsidRDefault="00380966" w:rsidP="00380966">
      <w:pPr>
        <w:spacing w:line="480" w:lineRule="auto"/>
        <w:ind w:firstLine="720"/>
        <w:rPr>
          <w:rFonts w:ascii="Times New Roman" w:hAnsi="Times New Roman" w:cs="Times New Roman"/>
          <w:sz w:val="24"/>
          <w:szCs w:val="24"/>
        </w:rPr>
      </w:pPr>
      <w:r>
        <w:rPr>
          <w:rFonts w:ascii="Times" w:hAnsi="Times"/>
          <w:sz w:val="24"/>
          <w:szCs w:val="24"/>
        </w:rPr>
        <w:t xml:space="preserve">We found that </w:t>
      </w:r>
      <w:r w:rsidRPr="00574924">
        <w:rPr>
          <w:rFonts w:ascii="Times" w:hAnsi="Times" w:cs="Times New Roman"/>
          <w:sz w:val="24"/>
          <w:szCs w:val="24"/>
        </w:rPr>
        <w:t xml:space="preserve">the availability of </w:t>
      </w:r>
      <w:r>
        <w:rPr>
          <w:rFonts w:ascii="Times" w:hAnsi="Times" w:cs="Times New Roman"/>
          <w:sz w:val="24"/>
          <w:szCs w:val="24"/>
        </w:rPr>
        <w:t>friend networks was almost always associated with resilience. However the picture was different for family members; they were</w:t>
      </w:r>
      <w:r w:rsidRPr="00574924">
        <w:rPr>
          <w:rFonts w:ascii="Times" w:hAnsi="Times" w:cs="Times New Roman"/>
          <w:sz w:val="24"/>
          <w:szCs w:val="24"/>
        </w:rPr>
        <w:t xml:space="preserve"> not always sufficient to facilitate resilience</w:t>
      </w:r>
      <w:r>
        <w:rPr>
          <w:rFonts w:ascii="Times" w:hAnsi="Times" w:cs="Times New Roman"/>
          <w:sz w:val="24"/>
          <w:szCs w:val="24"/>
        </w:rPr>
        <w:t xml:space="preserve">. Indeed they hindered resilience if they created feelings of over-dependence (Donnellan et al., 2015). </w:t>
      </w:r>
      <w:r>
        <w:rPr>
          <w:rFonts w:ascii="Times New Roman" w:hAnsi="Times New Roman" w:cs="Times New Roman"/>
          <w:sz w:val="24"/>
          <w:szCs w:val="24"/>
        </w:rPr>
        <w:t xml:space="preserve">This complexity is reflected in the literature. </w:t>
      </w:r>
      <w:r w:rsidRPr="00A77F8E">
        <w:rPr>
          <w:rFonts w:ascii="Times New Roman" w:hAnsi="Times New Roman" w:cs="Times New Roman"/>
          <w:sz w:val="24"/>
          <w:szCs w:val="24"/>
        </w:rPr>
        <w:t>Fiori,</w:t>
      </w:r>
      <w:r>
        <w:rPr>
          <w:rFonts w:ascii="Times New Roman" w:hAnsi="Times New Roman" w:cs="Times New Roman"/>
          <w:sz w:val="24"/>
          <w:szCs w:val="24"/>
        </w:rPr>
        <w:t xml:space="preserve"> Antonucci and Cortina (2006) found that the absence of friends, but not family, increases depressive symptomology, and the quality of support mediates that relationship. According to Socioemotional Selectivity</w:t>
      </w:r>
      <w:r w:rsidRPr="000F4E6B">
        <w:rPr>
          <w:rFonts w:ascii="Times New Roman" w:hAnsi="Times New Roman" w:cs="Times New Roman"/>
          <w:sz w:val="24"/>
          <w:szCs w:val="24"/>
        </w:rPr>
        <w:t xml:space="preserve"> theory</w:t>
      </w:r>
      <w:r>
        <w:rPr>
          <w:rFonts w:ascii="Times New Roman" w:hAnsi="Times New Roman" w:cs="Times New Roman"/>
          <w:sz w:val="24"/>
          <w:szCs w:val="24"/>
        </w:rPr>
        <w:t>,</w:t>
      </w:r>
      <w:r w:rsidRPr="000F4E6B">
        <w:rPr>
          <w:rFonts w:ascii="Times New Roman" w:hAnsi="Times New Roman" w:cs="Times New Roman"/>
          <w:sz w:val="24"/>
          <w:szCs w:val="24"/>
        </w:rPr>
        <w:t xml:space="preserve"> </w:t>
      </w:r>
      <w:r>
        <w:rPr>
          <w:rFonts w:ascii="Times New Roman" w:hAnsi="Times New Roman" w:cs="Times New Roman"/>
          <w:sz w:val="24"/>
          <w:szCs w:val="24"/>
        </w:rPr>
        <w:t xml:space="preserve">the most important </w:t>
      </w:r>
      <w:r w:rsidRPr="000F4E6B">
        <w:rPr>
          <w:rFonts w:ascii="Times New Roman" w:hAnsi="Times New Roman" w:cs="Times New Roman"/>
          <w:sz w:val="24"/>
          <w:szCs w:val="24"/>
        </w:rPr>
        <w:t xml:space="preserve">social contacts </w:t>
      </w:r>
      <w:r>
        <w:rPr>
          <w:rFonts w:ascii="Times New Roman" w:hAnsi="Times New Roman" w:cs="Times New Roman"/>
          <w:sz w:val="24"/>
          <w:szCs w:val="24"/>
        </w:rPr>
        <w:t>are</w:t>
      </w:r>
      <w:r w:rsidRPr="000F4E6B">
        <w:rPr>
          <w:rFonts w:ascii="Times New Roman" w:hAnsi="Times New Roman" w:cs="Times New Roman"/>
          <w:sz w:val="24"/>
          <w:szCs w:val="24"/>
        </w:rPr>
        <w:t xml:space="preserve"> </w:t>
      </w:r>
      <w:r>
        <w:rPr>
          <w:rFonts w:ascii="Times New Roman" w:hAnsi="Times New Roman" w:cs="Times New Roman"/>
          <w:sz w:val="24"/>
          <w:szCs w:val="24"/>
        </w:rPr>
        <w:t>aligned</w:t>
      </w:r>
      <w:r w:rsidRPr="000F4E6B">
        <w:rPr>
          <w:rFonts w:ascii="Times New Roman" w:hAnsi="Times New Roman" w:cs="Times New Roman"/>
          <w:sz w:val="24"/>
          <w:szCs w:val="24"/>
        </w:rPr>
        <w:t xml:space="preserve"> with the individual’s self-concept and personal circumstances </w:t>
      </w:r>
      <w:r>
        <w:rPr>
          <w:rFonts w:ascii="Times New Roman" w:hAnsi="Times New Roman" w:cs="Times New Roman"/>
          <w:sz w:val="24"/>
          <w:szCs w:val="24"/>
        </w:rPr>
        <w:t>(Carstensen, 1991</w:t>
      </w:r>
      <w:r w:rsidRPr="000F4E6B">
        <w:rPr>
          <w:rFonts w:ascii="Times New Roman" w:hAnsi="Times New Roman" w:cs="Times New Roman"/>
          <w:sz w:val="24"/>
          <w:szCs w:val="24"/>
        </w:rPr>
        <w:t>; Farran</w:t>
      </w:r>
      <w:r>
        <w:rPr>
          <w:rFonts w:ascii="Times New Roman" w:hAnsi="Times New Roman" w:cs="Times New Roman"/>
          <w:sz w:val="24"/>
          <w:szCs w:val="24"/>
        </w:rPr>
        <w:t>,</w:t>
      </w:r>
      <w:r w:rsidRPr="000571E2">
        <w:rPr>
          <w:rStyle w:val="Hyperlink"/>
          <w:rFonts w:ascii="Times" w:hAnsi="Times" w:cs="Times New Roman"/>
          <w:color w:val="auto"/>
          <w:sz w:val="24"/>
          <w:szCs w:val="24"/>
          <w:u w:val="none"/>
        </w:rPr>
        <w:t xml:space="preserve"> </w:t>
      </w:r>
      <w:r>
        <w:rPr>
          <w:rStyle w:val="Hyperlink"/>
          <w:rFonts w:ascii="Times" w:hAnsi="Times" w:cs="Times New Roman"/>
          <w:color w:val="auto"/>
          <w:sz w:val="24"/>
          <w:szCs w:val="24"/>
          <w:u w:val="none"/>
        </w:rPr>
        <w:t>Loukissa, Perraud, &amp;</w:t>
      </w:r>
      <w:r w:rsidRPr="00152840">
        <w:rPr>
          <w:rStyle w:val="Hyperlink"/>
          <w:rFonts w:ascii="Times" w:hAnsi="Times" w:cs="Times New Roman"/>
          <w:color w:val="auto"/>
          <w:sz w:val="24"/>
          <w:szCs w:val="24"/>
          <w:u w:val="none"/>
        </w:rPr>
        <w:t xml:space="preserve"> Paun</w:t>
      </w:r>
      <w:r>
        <w:rPr>
          <w:rStyle w:val="Hyperlink"/>
          <w:rFonts w:ascii="Times" w:hAnsi="Times" w:cs="Times New Roman"/>
          <w:color w:val="auto"/>
          <w:sz w:val="24"/>
          <w:szCs w:val="24"/>
          <w:u w:val="none"/>
        </w:rPr>
        <w:t>,</w:t>
      </w:r>
      <w:r>
        <w:rPr>
          <w:rFonts w:ascii="Times New Roman" w:hAnsi="Times New Roman" w:cs="Times New Roman"/>
          <w:i/>
          <w:sz w:val="24"/>
          <w:szCs w:val="24"/>
        </w:rPr>
        <w:t xml:space="preserve"> 2</w:t>
      </w:r>
      <w:r w:rsidRPr="000F4E6B">
        <w:rPr>
          <w:rFonts w:ascii="Times New Roman" w:hAnsi="Times New Roman" w:cs="Times New Roman"/>
          <w:sz w:val="24"/>
          <w:szCs w:val="24"/>
        </w:rPr>
        <w:t>004).</w:t>
      </w:r>
      <w:r>
        <w:rPr>
          <w:rFonts w:ascii="Times New Roman" w:hAnsi="Times New Roman" w:cs="Times New Roman"/>
          <w:sz w:val="24"/>
          <w:szCs w:val="24"/>
        </w:rPr>
        <w:t xml:space="preserve"> Research has shown that subjective wellbeing is predicted more by emotionally close ties with adult children and frequency of</w:t>
      </w:r>
      <w:r w:rsidRPr="004763B1">
        <w:rPr>
          <w:rFonts w:ascii="Times New Roman" w:hAnsi="Times New Roman" w:cs="Times New Roman"/>
          <w:sz w:val="24"/>
          <w:szCs w:val="24"/>
        </w:rPr>
        <w:t xml:space="preserve"> </w:t>
      </w:r>
      <w:r>
        <w:rPr>
          <w:rFonts w:ascii="Times New Roman" w:hAnsi="Times New Roman" w:cs="Times New Roman"/>
          <w:sz w:val="24"/>
          <w:szCs w:val="24"/>
        </w:rPr>
        <w:t>contact with friends. Frequent contact with family and close ties with friends does not predict subjective wellbeing (Pinquart &amp; S</w:t>
      </w:r>
      <w:r w:rsidRPr="00025DFC">
        <w:rPr>
          <w:rFonts w:ascii="Times" w:hAnsi="Times" w:cs="Times New Roman"/>
          <w:sz w:val="24"/>
          <w:szCs w:val="24"/>
        </w:rPr>
        <w:t>ö</w:t>
      </w:r>
      <w:r>
        <w:rPr>
          <w:rFonts w:ascii="Times New Roman" w:hAnsi="Times New Roman" w:cs="Times New Roman"/>
          <w:sz w:val="24"/>
          <w:szCs w:val="24"/>
        </w:rPr>
        <w:t>rensen, 2000). Rosenmayr (1983) found ‘intimacy at a distance’; older adults perceive their family relationships as important but wish to remain independent from them (Ingersoll-Dayton, Morgan, &amp; Antonucci, 1997). This may be because seeing family regularly is likely to involve negative social exchanges and reflect increasing care demands (Pinquart &amp; S</w:t>
      </w:r>
      <w:r w:rsidRPr="00025DFC">
        <w:rPr>
          <w:rFonts w:ascii="Times" w:hAnsi="Times" w:cs="Times New Roman"/>
          <w:sz w:val="24"/>
          <w:szCs w:val="24"/>
        </w:rPr>
        <w:t>ö</w:t>
      </w:r>
      <w:r>
        <w:rPr>
          <w:rFonts w:ascii="Times New Roman" w:hAnsi="Times New Roman" w:cs="Times New Roman"/>
          <w:sz w:val="24"/>
          <w:szCs w:val="24"/>
        </w:rPr>
        <w:t xml:space="preserve">rensen, 2000). Although there are several important resources and outcomes associated with and resulting from resilience, in this paper we look to further explore social support </w:t>
      </w:r>
      <w:r>
        <w:rPr>
          <w:rFonts w:ascii="Times New Roman" w:hAnsi="Times New Roman"/>
          <w:sz w:val="24"/>
          <w:szCs w:val="24"/>
        </w:rPr>
        <w:t xml:space="preserve">as a </w:t>
      </w:r>
      <w:r w:rsidR="00ED2D15">
        <w:rPr>
          <w:rFonts w:ascii="Times New Roman" w:hAnsi="Times New Roman"/>
          <w:sz w:val="24"/>
          <w:szCs w:val="24"/>
        </w:rPr>
        <w:t>community resource</w:t>
      </w:r>
      <w:r w:rsidR="00054879">
        <w:rPr>
          <w:rFonts w:ascii="Times New Roman" w:hAnsi="Times New Roman"/>
          <w:sz w:val="24"/>
          <w:szCs w:val="24"/>
        </w:rPr>
        <w:t xml:space="preserve"> </w:t>
      </w:r>
      <w:r w:rsidR="00ED2D15">
        <w:rPr>
          <w:rFonts w:ascii="Times New Roman" w:hAnsi="Times New Roman"/>
          <w:sz w:val="24"/>
          <w:szCs w:val="24"/>
        </w:rPr>
        <w:t>and</w:t>
      </w:r>
      <w:r>
        <w:rPr>
          <w:rFonts w:ascii="Times New Roman" w:hAnsi="Times New Roman"/>
          <w:sz w:val="24"/>
          <w:szCs w:val="24"/>
        </w:rPr>
        <w:t xml:space="preserve"> resilience in older spousal dementia carers. </w:t>
      </w:r>
      <w:r>
        <w:rPr>
          <w:rFonts w:ascii="Times New Roman" w:hAnsi="Times New Roman" w:cs="Times New Roman"/>
          <w:sz w:val="24"/>
          <w:szCs w:val="24"/>
        </w:rPr>
        <w:t xml:space="preserve">The first research objective is to identify the availability and function of support offered to resilient and non-resilient older spousal dementia carers by their family and friends. </w:t>
      </w:r>
      <w:r>
        <w:rPr>
          <w:rFonts w:ascii="Times" w:hAnsi="Times" w:cs="Times"/>
          <w:sz w:val="24"/>
          <w:szCs w:val="24"/>
        </w:rPr>
        <w:t>The second research objective is to</w:t>
      </w:r>
      <w:r w:rsidRPr="00B93F7E">
        <w:rPr>
          <w:rFonts w:ascii="Times" w:hAnsi="Times" w:cs="Times"/>
          <w:sz w:val="24"/>
          <w:szCs w:val="24"/>
        </w:rPr>
        <w:t xml:space="preserve"> identify the perceived functional aspects of support from family and friend</w:t>
      </w:r>
      <w:r>
        <w:rPr>
          <w:rFonts w:ascii="Times" w:hAnsi="Times" w:cs="Times"/>
          <w:sz w:val="24"/>
          <w:szCs w:val="24"/>
        </w:rPr>
        <w:t>s, and examine how this varies between resilient and non-resilient participants</w:t>
      </w:r>
      <w:r w:rsidRPr="00B93F7E">
        <w:rPr>
          <w:rFonts w:ascii="Times" w:hAnsi="Times" w:cs="Times"/>
          <w:sz w:val="24"/>
          <w:szCs w:val="24"/>
        </w:rPr>
        <w:t>.</w:t>
      </w:r>
      <w:r>
        <w:rPr>
          <w:rFonts w:ascii="Times" w:hAnsi="Times" w:cs="Times"/>
          <w:sz w:val="24"/>
          <w:szCs w:val="24"/>
        </w:rPr>
        <w:t xml:space="preserve"> </w:t>
      </w:r>
    </w:p>
    <w:p w14:paraId="5AA97D9D" w14:textId="77777777" w:rsidR="00306930" w:rsidRPr="002278D7" w:rsidRDefault="00306930" w:rsidP="002278D7">
      <w:pPr>
        <w:spacing w:after="0" w:line="480" w:lineRule="auto"/>
        <w:contextualSpacing/>
        <w:rPr>
          <w:rFonts w:ascii="Times" w:hAnsi="Times" w:cs="Times New Roman"/>
          <w:b/>
          <w:sz w:val="24"/>
          <w:szCs w:val="24"/>
        </w:rPr>
      </w:pPr>
      <w:r w:rsidRPr="002278D7">
        <w:rPr>
          <w:rFonts w:ascii="Times" w:hAnsi="Times" w:cs="Times New Roman"/>
          <w:b/>
          <w:sz w:val="24"/>
          <w:szCs w:val="24"/>
        </w:rPr>
        <w:lastRenderedPageBreak/>
        <w:t>Method</w:t>
      </w:r>
      <w:r w:rsidR="00F94B9E">
        <w:rPr>
          <w:rFonts w:ascii="Times" w:hAnsi="Times" w:cs="Times New Roman"/>
          <w:b/>
          <w:sz w:val="24"/>
          <w:szCs w:val="24"/>
        </w:rPr>
        <w:t>s</w:t>
      </w:r>
    </w:p>
    <w:p w14:paraId="3344DBB5" w14:textId="77777777" w:rsidR="00306930" w:rsidRPr="004744BA" w:rsidRDefault="00306930" w:rsidP="00306930">
      <w:pPr>
        <w:spacing w:after="0" w:line="480" w:lineRule="auto"/>
        <w:contextualSpacing/>
        <w:rPr>
          <w:rFonts w:ascii="Times" w:hAnsi="Times" w:cs="Times New Roman"/>
          <w:b/>
          <w:i/>
          <w:sz w:val="24"/>
          <w:szCs w:val="24"/>
        </w:rPr>
      </w:pPr>
      <w:r w:rsidRPr="004744BA">
        <w:rPr>
          <w:rFonts w:ascii="Times" w:hAnsi="Times" w:cs="Times New Roman"/>
          <w:b/>
          <w:i/>
          <w:sz w:val="24"/>
          <w:szCs w:val="24"/>
        </w:rPr>
        <w:t xml:space="preserve">Participants </w:t>
      </w:r>
    </w:p>
    <w:p w14:paraId="73AD8944" w14:textId="060BFE18" w:rsidR="004744BA" w:rsidRDefault="00306930" w:rsidP="004744BA">
      <w:pPr>
        <w:spacing w:after="0" w:line="480" w:lineRule="auto"/>
        <w:rPr>
          <w:rFonts w:ascii="Times" w:hAnsi="Times" w:cs="Times New Roman"/>
          <w:sz w:val="24"/>
          <w:szCs w:val="24"/>
        </w:rPr>
      </w:pPr>
      <w:r>
        <w:rPr>
          <w:rFonts w:ascii="Times" w:hAnsi="Times" w:cs="Times New Roman"/>
          <w:sz w:val="24"/>
          <w:szCs w:val="24"/>
        </w:rPr>
        <w:t xml:space="preserve">We </w:t>
      </w:r>
      <w:r w:rsidR="00F73627">
        <w:rPr>
          <w:rFonts w:ascii="Times" w:hAnsi="Times" w:cs="Times New Roman"/>
          <w:sz w:val="24"/>
          <w:szCs w:val="24"/>
        </w:rPr>
        <w:t>purposive</w:t>
      </w:r>
      <w:r w:rsidR="000501F5">
        <w:rPr>
          <w:rFonts w:ascii="Times" w:hAnsi="Times" w:cs="Times New Roman"/>
          <w:sz w:val="24"/>
          <w:szCs w:val="24"/>
        </w:rPr>
        <w:t>ly sampled</w:t>
      </w:r>
      <w:r w:rsidR="00F73627">
        <w:rPr>
          <w:rFonts w:ascii="Times" w:hAnsi="Times" w:cs="Times New Roman"/>
          <w:sz w:val="24"/>
          <w:szCs w:val="24"/>
        </w:rPr>
        <w:t xml:space="preserve"> </w:t>
      </w:r>
      <w:r w:rsidR="00697D8A">
        <w:rPr>
          <w:rFonts w:ascii="Times" w:hAnsi="Times" w:cs="Times New Roman"/>
          <w:sz w:val="24"/>
          <w:szCs w:val="24"/>
        </w:rPr>
        <w:t>16 women and seven men (N=23)</w:t>
      </w:r>
      <w:r w:rsidR="006608F1">
        <w:rPr>
          <w:rFonts w:ascii="Times" w:hAnsi="Times" w:cs="Times New Roman"/>
          <w:sz w:val="24"/>
          <w:szCs w:val="24"/>
        </w:rPr>
        <w:t xml:space="preserve"> </w:t>
      </w:r>
      <w:r>
        <w:rPr>
          <w:rFonts w:ascii="Times" w:hAnsi="Times" w:cs="Times New Roman"/>
          <w:sz w:val="24"/>
          <w:szCs w:val="24"/>
        </w:rPr>
        <w:t xml:space="preserve">from </w:t>
      </w:r>
      <w:r w:rsidR="000F32E6">
        <w:rPr>
          <w:rFonts w:ascii="Times" w:hAnsi="Times" w:cs="Times New Roman"/>
          <w:sz w:val="24"/>
          <w:szCs w:val="24"/>
        </w:rPr>
        <w:t>two</w:t>
      </w:r>
      <w:r>
        <w:rPr>
          <w:rFonts w:ascii="Times" w:hAnsi="Times" w:cs="Times New Roman"/>
          <w:sz w:val="24"/>
          <w:szCs w:val="24"/>
        </w:rPr>
        <w:t xml:space="preserve"> dementia support groups </w:t>
      </w:r>
      <w:r w:rsidR="002B4F0E">
        <w:rPr>
          <w:rFonts w:ascii="Times" w:hAnsi="Times" w:cs="Times New Roman"/>
          <w:sz w:val="24"/>
          <w:szCs w:val="24"/>
        </w:rPr>
        <w:t xml:space="preserve">(n=17) </w:t>
      </w:r>
      <w:r>
        <w:rPr>
          <w:rFonts w:ascii="Times" w:hAnsi="Times" w:cs="Times New Roman"/>
          <w:sz w:val="24"/>
          <w:szCs w:val="24"/>
        </w:rPr>
        <w:t>and a care home</w:t>
      </w:r>
      <w:r w:rsidR="002B4F0E">
        <w:rPr>
          <w:rFonts w:ascii="Times" w:hAnsi="Times" w:cs="Times New Roman"/>
          <w:sz w:val="24"/>
          <w:szCs w:val="24"/>
        </w:rPr>
        <w:t xml:space="preserve"> (n=6)</w:t>
      </w:r>
      <w:r>
        <w:rPr>
          <w:rFonts w:ascii="Times" w:hAnsi="Times" w:cs="Times New Roman"/>
          <w:sz w:val="24"/>
          <w:szCs w:val="24"/>
        </w:rPr>
        <w:t xml:space="preserve"> in N</w:t>
      </w:r>
      <w:r w:rsidR="000F32E6">
        <w:rPr>
          <w:rFonts w:ascii="Times" w:hAnsi="Times" w:cs="Times New Roman"/>
          <w:sz w:val="24"/>
          <w:szCs w:val="24"/>
        </w:rPr>
        <w:t xml:space="preserve">orth </w:t>
      </w:r>
      <w:r>
        <w:rPr>
          <w:rFonts w:ascii="Times" w:hAnsi="Times" w:cs="Times New Roman"/>
          <w:sz w:val="24"/>
          <w:szCs w:val="24"/>
        </w:rPr>
        <w:t>W</w:t>
      </w:r>
      <w:r w:rsidR="000F32E6">
        <w:rPr>
          <w:rFonts w:ascii="Times" w:hAnsi="Times" w:cs="Times New Roman"/>
          <w:sz w:val="24"/>
          <w:szCs w:val="24"/>
        </w:rPr>
        <w:t>est</w:t>
      </w:r>
      <w:r>
        <w:rPr>
          <w:rFonts w:ascii="Times" w:hAnsi="Times" w:cs="Times New Roman"/>
          <w:sz w:val="24"/>
          <w:szCs w:val="24"/>
        </w:rPr>
        <w:t xml:space="preserve"> England</w:t>
      </w:r>
      <w:r w:rsidR="00511C04">
        <w:rPr>
          <w:rFonts w:ascii="Times" w:hAnsi="Times" w:cs="Times New Roman"/>
          <w:sz w:val="24"/>
          <w:szCs w:val="24"/>
        </w:rPr>
        <w:t xml:space="preserve"> (</w:t>
      </w:r>
      <w:r w:rsidR="009979C8">
        <w:rPr>
          <w:rFonts w:ascii="Times" w:hAnsi="Times" w:cs="Times New Roman"/>
          <w:sz w:val="24"/>
          <w:szCs w:val="24"/>
        </w:rPr>
        <w:t>see</w:t>
      </w:r>
      <w:r w:rsidR="00511C04">
        <w:rPr>
          <w:rFonts w:ascii="Times" w:hAnsi="Times" w:cs="Times New Roman"/>
          <w:sz w:val="24"/>
          <w:szCs w:val="24"/>
        </w:rPr>
        <w:t xml:space="preserve"> </w:t>
      </w:r>
      <w:r w:rsidR="009979C8">
        <w:rPr>
          <w:rFonts w:ascii="Times" w:hAnsi="Times" w:cs="Times New Roman"/>
          <w:sz w:val="24"/>
          <w:szCs w:val="24"/>
        </w:rPr>
        <w:t>Don</w:t>
      </w:r>
      <w:r w:rsidR="005779B3">
        <w:rPr>
          <w:rFonts w:ascii="Times" w:hAnsi="Times" w:cs="Times New Roman"/>
          <w:sz w:val="24"/>
          <w:szCs w:val="24"/>
        </w:rPr>
        <w:t>nellan</w:t>
      </w:r>
      <w:r w:rsidR="00BF35CB">
        <w:rPr>
          <w:rFonts w:ascii="Times" w:hAnsi="Times" w:cs="Times New Roman"/>
          <w:sz w:val="24"/>
          <w:szCs w:val="24"/>
        </w:rPr>
        <w:t xml:space="preserve"> et al.</w:t>
      </w:r>
      <w:r w:rsidR="005779B3">
        <w:rPr>
          <w:rFonts w:ascii="Times" w:hAnsi="Times" w:cs="Times New Roman"/>
          <w:sz w:val="24"/>
          <w:szCs w:val="24"/>
        </w:rPr>
        <w:t>, 2015</w:t>
      </w:r>
      <w:r w:rsidR="00511C04">
        <w:rPr>
          <w:rFonts w:ascii="Times" w:hAnsi="Times" w:cs="Times New Roman"/>
          <w:sz w:val="24"/>
          <w:szCs w:val="24"/>
        </w:rPr>
        <w:t>)</w:t>
      </w:r>
      <w:r w:rsidR="007E54D2">
        <w:rPr>
          <w:rFonts w:ascii="Times" w:hAnsi="Times" w:cs="Times New Roman"/>
          <w:sz w:val="24"/>
          <w:szCs w:val="24"/>
        </w:rPr>
        <w:t xml:space="preserve">. </w:t>
      </w:r>
      <w:r w:rsidR="000C6F7C">
        <w:rPr>
          <w:rFonts w:ascii="Times" w:hAnsi="Times" w:cs="Times New Roman"/>
          <w:sz w:val="24"/>
          <w:szCs w:val="24"/>
        </w:rPr>
        <w:t xml:space="preserve">Three </w:t>
      </w:r>
      <w:r w:rsidR="00010E22">
        <w:rPr>
          <w:rFonts w:ascii="Times" w:hAnsi="Times" w:cs="Times New Roman"/>
          <w:sz w:val="24"/>
          <w:szCs w:val="24"/>
        </w:rPr>
        <w:t>interviews</w:t>
      </w:r>
      <w:r w:rsidR="000C6F7C">
        <w:rPr>
          <w:rFonts w:ascii="Times" w:hAnsi="Times" w:cs="Times New Roman"/>
          <w:sz w:val="24"/>
          <w:szCs w:val="24"/>
        </w:rPr>
        <w:t xml:space="preserve"> have been </w:t>
      </w:r>
      <w:r w:rsidR="00010E22">
        <w:rPr>
          <w:rFonts w:ascii="Times" w:hAnsi="Times" w:cs="Times New Roman"/>
          <w:sz w:val="24"/>
          <w:szCs w:val="24"/>
        </w:rPr>
        <w:t>added to this study that were not transcribed in time for inclusion in the previous study</w:t>
      </w:r>
      <w:r w:rsidR="007F06E3">
        <w:rPr>
          <w:rFonts w:ascii="Times" w:hAnsi="Times" w:cs="Times New Roman"/>
          <w:sz w:val="24"/>
          <w:szCs w:val="24"/>
        </w:rPr>
        <w:t xml:space="preserve"> (see Table 1)</w:t>
      </w:r>
      <w:r w:rsidR="00E16886">
        <w:rPr>
          <w:rFonts w:ascii="Times" w:hAnsi="Times" w:cs="Times New Roman"/>
          <w:sz w:val="24"/>
          <w:szCs w:val="24"/>
        </w:rPr>
        <w:t>.</w:t>
      </w:r>
      <w:r w:rsidR="00697D8A">
        <w:rPr>
          <w:rFonts w:ascii="Times" w:hAnsi="Times" w:cs="Times New Roman"/>
          <w:sz w:val="24"/>
          <w:szCs w:val="24"/>
        </w:rPr>
        <w:t xml:space="preserve"> Participants </w:t>
      </w:r>
      <w:r>
        <w:rPr>
          <w:rFonts w:ascii="Times" w:hAnsi="Times" w:cs="Times New Roman"/>
          <w:sz w:val="24"/>
          <w:szCs w:val="24"/>
        </w:rPr>
        <w:t xml:space="preserve">had been caring for their spouse for </w:t>
      </w:r>
      <w:r w:rsidR="000F32E6">
        <w:rPr>
          <w:rFonts w:ascii="Times" w:hAnsi="Times" w:cs="Times New Roman"/>
          <w:sz w:val="24"/>
          <w:szCs w:val="24"/>
        </w:rPr>
        <w:t>between two and ten</w:t>
      </w:r>
      <w:r w:rsidRPr="00514945">
        <w:rPr>
          <w:rFonts w:ascii="Times" w:hAnsi="Times" w:cs="Times New Roman"/>
          <w:sz w:val="24"/>
          <w:szCs w:val="24"/>
        </w:rPr>
        <w:t xml:space="preserve"> years (mean = 5.44 ± 2.64) and had been married for between 28 and 61 years (mean = 49.61 ± 7.14). Age ranged from 62 to 89 </w:t>
      </w:r>
      <w:r w:rsidR="00697D8A">
        <w:rPr>
          <w:rFonts w:ascii="Times" w:hAnsi="Times" w:cs="Times New Roman"/>
          <w:sz w:val="24"/>
          <w:szCs w:val="24"/>
        </w:rPr>
        <w:t>(mean = 75 ± 7.46)</w:t>
      </w:r>
      <w:r w:rsidRPr="00514945">
        <w:rPr>
          <w:rFonts w:ascii="Times" w:hAnsi="Times" w:cs="Times New Roman"/>
          <w:sz w:val="24"/>
          <w:szCs w:val="24"/>
        </w:rPr>
        <w:t xml:space="preserve">. </w:t>
      </w:r>
      <w:r>
        <w:rPr>
          <w:rFonts w:ascii="Times" w:hAnsi="Times" w:cs="Times New Roman"/>
          <w:sz w:val="24"/>
          <w:szCs w:val="24"/>
        </w:rPr>
        <w:t xml:space="preserve">All participants were retired. </w:t>
      </w:r>
      <w:r w:rsidR="00624CCE">
        <w:rPr>
          <w:rFonts w:ascii="Times" w:hAnsi="Times" w:cs="Times New Roman"/>
          <w:sz w:val="24"/>
          <w:szCs w:val="24"/>
        </w:rPr>
        <w:t>No information was available regarding how long participants had been participating in the support groups.</w:t>
      </w:r>
      <w:r w:rsidR="00010E22">
        <w:rPr>
          <w:rFonts w:ascii="Times" w:hAnsi="Times" w:cs="Times New Roman"/>
          <w:sz w:val="24"/>
          <w:szCs w:val="24"/>
        </w:rPr>
        <w:t xml:space="preserve"> </w:t>
      </w:r>
      <w:r w:rsidRPr="00514945">
        <w:rPr>
          <w:rFonts w:ascii="Times" w:hAnsi="Times" w:cs="Times New Roman"/>
          <w:sz w:val="24"/>
          <w:szCs w:val="24"/>
        </w:rPr>
        <w:t>Most participants</w:t>
      </w:r>
      <w:r>
        <w:rPr>
          <w:rFonts w:ascii="Times" w:hAnsi="Times" w:cs="Times New Roman"/>
          <w:sz w:val="24"/>
          <w:szCs w:val="24"/>
        </w:rPr>
        <w:t xml:space="preserve"> </w:t>
      </w:r>
      <w:r w:rsidR="00697D8A">
        <w:rPr>
          <w:rFonts w:ascii="Times" w:hAnsi="Times" w:cs="Times New Roman"/>
          <w:sz w:val="24"/>
          <w:szCs w:val="24"/>
        </w:rPr>
        <w:t xml:space="preserve">currently </w:t>
      </w:r>
      <w:r>
        <w:rPr>
          <w:rFonts w:ascii="Times" w:hAnsi="Times" w:cs="Times New Roman"/>
          <w:sz w:val="24"/>
          <w:szCs w:val="24"/>
        </w:rPr>
        <w:t xml:space="preserve">lived with and cared for their spouse at home although three were already widowed (Mrs L., Mr Gr., Mrs Wk.) and another had admitted her husband into nursing home care (Mrs G.). </w:t>
      </w:r>
      <w:r w:rsidR="00A1523F">
        <w:rPr>
          <w:rFonts w:ascii="Times" w:hAnsi="Times" w:cs="Times New Roman"/>
          <w:sz w:val="24"/>
          <w:szCs w:val="24"/>
        </w:rPr>
        <w:t xml:space="preserve">Social class was measured by asking participants to describe the type of work they did for their last occupation. </w:t>
      </w:r>
      <w:r w:rsidR="00A1523F">
        <w:rPr>
          <w:rFonts w:ascii="Times New Roman" w:hAnsi="Times New Roman" w:cs="Times New Roman"/>
          <w:sz w:val="24"/>
          <w:szCs w:val="24"/>
        </w:rPr>
        <w:t xml:space="preserve">Three social class groups, Professional, Skilled, and Partly/Unskilled, were </w:t>
      </w:r>
      <w:r w:rsidR="00BB20C5">
        <w:rPr>
          <w:rFonts w:ascii="Times New Roman" w:hAnsi="Times New Roman" w:cs="Times New Roman"/>
          <w:sz w:val="24"/>
          <w:szCs w:val="24"/>
        </w:rPr>
        <w:t xml:space="preserve">used </w:t>
      </w:r>
      <w:r w:rsidR="00A1523F">
        <w:rPr>
          <w:rFonts w:ascii="Times New Roman" w:hAnsi="Times New Roman" w:cs="Times New Roman"/>
          <w:sz w:val="24"/>
          <w:szCs w:val="24"/>
        </w:rPr>
        <w:t>from seven original B</w:t>
      </w:r>
      <w:r w:rsidR="00566845">
        <w:rPr>
          <w:rFonts w:ascii="Times New Roman" w:hAnsi="Times New Roman" w:cs="Times New Roman"/>
          <w:sz w:val="24"/>
          <w:szCs w:val="24"/>
        </w:rPr>
        <w:t xml:space="preserve">ritish </w:t>
      </w:r>
      <w:r w:rsidR="00A1523F">
        <w:rPr>
          <w:rFonts w:ascii="Times New Roman" w:hAnsi="Times New Roman" w:cs="Times New Roman"/>
          <w:sz w:val="24"/>
          <w:szCs w:val="24"/>
        </w:rPr>
        <w:t>H</w:t>
      </w:r>
      <w:r w:rsidR="00566845">
        <w:rPr>
          <w:rFonts w:ascii="Times New Roman" w:hAnsi="Times New Roman" w:cs="Times New Roman"/>
          <w:sz w:val="24"/>
          <w:szCs w:val="24"/>
        </w:rPr>
        <w:t xml:space="preserve">ousehold </w:t>
      </w:r>
      <w:r w:rsidR="00A1523F">
        <w:rPr>
          <w:rFonts w:ascii="Times New Roman" w:hAnsi="Times New Roman" w:cs="Times New Roman"/>
          <w:sz w:val="24"/>
          <w:szCs w:val="24"/>
        </w:rPr>
        <w:t>P</w:t>
      </w:r>
      <w:r w:rsidR="00566845">
        <w:rPr>
          <w:rFonts w:ascii="Times New Roman" w:hAnsi="Times New Roman" w:cs="Times New Roman"/>
          <w:sz w:val="24"/>
          <w:szCs w:val="24"/>
        </w:rPr>
        <w:t xml:space="preserve">anel </w:t>
      </w:r>
      <w:r w:rsidR="00A1523F">
        <w:rPr>
          <w:rFonts w:ascii="Times New Roman" w:hAnsi="Times New Roman" w:cs="Times New Roman"/>
          <w:sz w:val="24"/>
          <w:szCs w:val="24"/>
        </w:rPr>
        <w:t>S</w:t>
      </w:r>
      <w:r w:rsidR="00566845">
        <w:rPr>
          <w:rFonts w:ascii="Times New Roman" w:hAnsi="Times New Roman" w:cs="Times New Roman"/>
          <w:sz w:val="24"/>
          <w:szCs w:val="24"/>
        </w:rPr>
        <w:t>urvey</w:t>
      </w:r>
      <w:r w:rsidR="00800831">
        <w:rPr>
          <w:rFonts w:ascii="Times New Roman" w:hAnsi="Times New Roman" w:cs="Times New Roman"/>
          <w:sz w:val="24"/>
          <w:szCs w:val="24"/>
        </w:rPr>
        <w:t xml:space="preserve"> categories</w:t>
      </w:r>
      <w:r w:rsidR="00A1523F">
        <w:rPr>
          <w:rFonts w:ascii="Times New Roman" w:hAnsi="Times New Roman" w:cs="Times New Roman"/>
          <w:sz w:val="24"/>
          <w:szCs w:val="24"/>
        </w:rPr>
        <w:t>.</w:t>
      </w:r>
      <w:r w:rsidR="00A1523F">
        <w:t xml:space="preserve"> </w:t>
      </w:r>
      <w:r>
        <w:rPr>
          <w:rFonts w:ascii="Times" w:hAnsi="Times" w:cs="Times New Roman"/>
          <w:sz w:val="24"/>
          <w:szCs w:val="24"/>
        </w:rPr>
        <w:t xml:space="preserve">The </w:t>
      </w:r>
      <w:r w:rsidR="00BB20C5">
        <w:rPr>
          <w:rFonts w:ascii="Times" w:hAnsi="Times" w:cs="Times New Roman"/>
          <w:sz w:val="24"/>
          <w:szCs w:val="24"/>
        </w:rPr>
        <w:t>social class</w:t>
      </w:r>
      <w:r>
        <w:rPr>
          <w:rFonts w:ascii="Times" w:hAnsi="Times" w:cs="Times New Roman"/>
          <w:sz w:val="24"/>
          <w:szCs w:val="24"/>
        </w:rPr>
        <w:t xml:space="preserve"> of the participants was broadly representative of similar demographics in the British popul</w:t>
      </w:r>
      <w:r w:rsidR="002278D7">
        <w:rPr>
          <w:rFonts w:ascii="Times" w:hAnsi="Times" w:cs="Times New Roman"/>
          <w:sz w:val="24"/>
          <w:szCs w:val="24"/>
        </w:rPr>
        <w:t>ation (O</w:t>
      </w:r>
      <w:r w:rsidR="009979C8">
        <w:rPr>
          <w:rFonts w:ascii="Times" w:hAnsi="Times" w:cs="Times New Roman"/>
          <w:sz w:val="24"/>
          <w:szCs w:val="24"/>
        </w:rPr>
        <w:t>ffice for National Statistics</w:t>
      </w:r>
      <w:r w:rsidR="00F40268">
        <w:rPr>
          <w:rFonts w:ascii="Times" w:hAnsi="Times" w:cs="Times New Roman"/>
          <w:sz w:val="24"/>
          <w:szCs w:val="24"/>
        </w:rPr>
        <w:t>, 20</w:t>
      </w:r>
      <w:r w:rsidR="008D70B4">
        <w:rPr>
          <w:rFonts w:ascii="Times" w:hAnsi="Times" w:cs="Times New Roman"/>
          <w:sz w:val="24"/>
          <w:szCs w:val="24"/>
        </w:rPr>
        <w:t>1</w:t>
      </w:r>
      <w:r w:rsidR="002278D7">
        <w:rPr>
          <w:rFonts w:ascii="Times" w:hAnsi="Times" w:cs="Times New Roman"/>
          <w:sz w:val="24"/>
          <w:szCs w:val="24"/>
        </w:rPr>
        <w:t>1).</w:t>
      </w:r>
      <w:r w:rsidR="004744BA" w:rsidRPr="004744BA">
        <w:rPr>
          <w:rFonts w:ascii="Times" w:hAnsi="Times" w:cs="Times New Roman"/>
          <w:sz w:val="24"/>
          <w:szCs w:val="24"/>
        </w:rPr>
        <w:t xml:space="preserve"> </w:t>
      </w:r>
    </w:p>
    <w:p w14:paraId="6377DFBA" w14:textId="77777777" w:rsidR="002320BB" w:rsidRDefault="002320BB" w:rsidP="004744BA">
      <w:pPr>
        <w:spacing w:after="0" w:line="480" w:lineRule="auto"/>
        <w:rPr>
          <w:rFonts w:ascii="Times" w:hAnsi="Times" w:cs="Times New Roman"/>
          <w:sz w:val="24"/>
          <w:szCs w:val="24"/>
        </w:rPr>
      </w:pPr>
    </w:p>
    <w:p w14:paraId="08CEBD50" w14:textId="77777777" w:rsidR="002278D7" w:rsidRPr="004744BA" w:rsidRDefault="002278D7" w:rsidP="002278D7">
      <w:pPr>
        <w:spacing w:after="0" w:line="480" w:lineRule="auto"/>
        <w:contextualSpacing/>
        <w:rPr>
          <w:rFonts w:ascii="Times New Roman" w:hAnsi="Times New Roman" w:cs="Times New Roman"/>
          <w:i/>
          <w:sz w:val="24"/>
          <w:szCs w:val="24"/>
        </w:rPr>
      </w:pPr>
      <w:r w:rsidRPr="004744BA">
        <w:rPr>
          <w:rFonts w:ascii="Times New Roman" w:hAnsi="Times New Roman" w:cs="Times New Roman"/>
          <w:sz w:val="24"/>
          <w:szCs w:val="24"/>
        </w:rPr>
        <w:t xml:space="preserve">&lt; </w:t>
      </w:r>
      <w:r w:rsidR="004744BA" w:rsidRPr="004744BA">
        <w:rPr>
          <w:rFonts w:ascii="Times New Roman" w:hAnsi="Times New Roman" w:cs="Times New Roman"/>
          <w:sz w:val="24"/>
          <w:szCs w:val="24"/>
        </w:rPr>
        <w:t>Table 1 near here</w:t>
      </w:r>
      <w:r w:rsidRPr="004744BA">
        <w:rPr>
          <w:rFonts w:ascii="Times New Roman" w:hAnsi="Times New Roman" w:cs="Times New Roman"/>
          <w:sz w:val="24"/>
          <w:szCs w:val="24"/>
        </w:rPr>
        <w:t xml:space="preserve">&gt; </w:t>
      </w:r>
    </w:p>
    <w:p w14:paraId="7CEF7D5E" w14:textId="77777777" w:rsidR="000E5949" w:rsidRDefault="000E5949" w:rsidP="00306930">
      <w:pPr>
        <w:spacing w:after="0" w:line="480" w:lineRule="auto"/>
        <w:contextualSpacing/>
        <w:rPr>
          <w:rFonts w:ascii="Times" w:hAnsi="Times" w:cs="Times New Roman"/>
          <w:b/>
          <w:i/>
          <w:sz w:val="24"/>
          <w:szCs w:val="24"/>
        </w:rPr>
      </w:pPr>
    </w:p>
    <w:p w14:paraId="2BE3F701" w14:textId="77777777" w:rsidR="00306930" w:rsidRPr="004744BA" w:rsidRDefault="00306930" w:rsidP="00306930">
      <w:pPr>
        <w:spacing w:after="0" w:line="480" w:lineRule="auto"/>
        <w:contextualSpacing/>
        <w:rPr>
          <w:rFonts w:ascii="Times" w:hAnsi="Times" w:cs="Times New Roman"/>
          <w:b/>
          <w:i/>
          <w:sz w:val="24"/>
          <w:szCs w:val="24"/>
        </w:rPr>
      </w:pPr>
      <w:r w:rsidRPr="004744BA">
        <w:rPr>
          <w:rFonts w:ascii="Times" w:hAnsi="Times" w:cs="Times New Roman"/>
          <w:b/>
          <w:i/>
          <w:sz w:val="24"/>
          <w:szCs w:val="24"/>
        </w:rPr>
        <w:t>The Interview</w:t>
      </w:r>
    </w:p>
    <w:p w14:paraId="6387B428" w14:textId="2D8B8BA8" w:rsidR="00306930" w:rsidRDefault="00054879" w:rsidP="00306930">
      <w:pPr>
        <w:spacing w:after="0" w:line="480" w:lineRule="auto"/>
        <w:contextualSpacing/>
        <w:rPr>
          <w:rFonts w:ascii="Times" w:hAnsi="Times" w:cs="Times New Roman"/>
          <w:sz w:val="24"/>
          <w:szCs w:val="24"/>
        </w:rPr>
      </w:pPr>
      <w:r>
        <w:rPr>
          <w:rFonts w:ascii="Times" w:hAnsi="Times" w:cs="Times New Roman"/>
          <w:sz w:val="24"/>
          <w:szCs w:val="24"/>
        </w:rPr>
        <w:t>S</w:t>
      </w:r>
      <w:r w:rsidR="004C5A32">
        <w:rPr>
          <w:rFonts w:ascii="Times" w:hAnsi="Times" w:cs="Times New Roman"/>
          <w:sz w:val="24"/>
          <w:szCs w:val="24"/>
        </w:rPr>
        <w:t xml:space="preserve">emi-structured </w:t>
      </w:r>
      <w:r w:rsidR="00306930">
        <w:rPr>
          <w:rFonts w:ascii="Times" w:hAnsi="Times" w:cs="Times New Roman"/>
          <w:sz w:val="24"/>
          <w:szCs w:val="24"/>
        </w:rPr>
        <w:t>interviews</w:t>
      </w:r>
      <w:r w:rsidR="004C5A32">
        <w:rPr>
          <w:rFonts w:ascii="Times" w:hAnsi="Times" w:cs="Times New Roman"/>
          <w:sz w:val="24"/>
          <w:szCs w:val="24"/>
        </w:rPr>
        <w:t>, lasting between 25 – 90</w:t>
      </w:r>
      <w:r w:rsidR="00306930">
        <w:rPr>
          <w:rFonts w:ascii="Times" w:hAnsi="Times" w:cs="Times New Roman"/>
          <w:sz w:val="24"/>
          <w:szCs w:val="24"/>
        </w:rPr>
        <w:t xml:space="preserve"> minutes, were conducted</w:t>
      </w:r>
      <w:r w:rsidR="008C4858">
        <w:rPr>
          <w:rFonts w:ascii="Times" w:hAnsi="Times" w:cs="Times New Roman"/>
          <w:sz w:val="24"/>
          <w:szCs w:val="24"/>
        </w:rPr>
        <w:t xml:space="preserve"> and audio-rec</w:t>
      </w:r>
      <w:r w:rsidR="00867498">
        <w:rPr>
          <w:rFonts w:ascii="Times" w:hAnsi="Times" w:cs="Times New Roman"/>
          <w:sz w:val="24"/>
          <w:szCs w:val="24"/>
        </w:rPr>
        <w:t>orded in</w:t>
      </w:r>
      <w:r w:rsidR="008C4858">
        <w:rPr>
          <w:rFonts w:ascii="Times" w:hAnsi="Times" w:cs="Times New Roman"/>
          <w:sz w:val="24"/>
          <w:szCs w:val="24"/>
        </w:rPr>
        <w:t xml:space="preserve"> </w:t>
      </w:r>
      <w:r w:rsidR="001903BD">
        <w:rPr>
          <w:rFonts w:ascii="Times" w:hAnsi="Times" w:cs="Times New Roman"/>
          <w:sz w:val="24"/>
          <w:szCs w:val="24"/>
        </w:rPr>
        <w:t xml:space="preserve">a </w:t>
      </w:r>
      <w:r w:rsidR="00867498">
        <w:rPr>
          <w:rFonts w:ascii="Times" w:hAnsi="Times" w:cs="Times New Roman"/>
          <w:sz w:val="24"/>
          <w:szCs w:val="24"/>
        </w:rPr>
        <w:t>quiet</w:t>
      </w:r>
      <w:r w:rsidR="008C4858">
        <w:rPr>
          <w:rFonts w:ascii="Times" w:hAnsi="Times" w:cs="Times New Roman"/>
          <w:sz w:val="24"/>
          <w:szCs w:val="24"/>
        </w:rPr>
        <w:t xml:space="preserve"> room</w:t>
      </w:r>
      <w:r w:rsidR="00867498">
        <w:rPr>
          <w:rFonts w:ascii="Times" w:hAnsi="Times" w:cs="Times New Roman"/>
          <w:sz w:val="24"/>
          <w:szCs w:val="24"/>
        </w:rPr>
        <w:t xml:space="preserve"> at each of the </w:t>
      </w:r>
      <w:r w:rsidR="009B5F19">
        <w:rPr>
          <w:rFonts w:ascii="Times" w:hAnsi="Times" w:cs="Times New Roman"/>
          <w:sz w:val="24"/>
          <w:szCs w:val="24"/>
        </w:rPr>
        <w:t>afor</w:t>
      </w:r>
      <w:r w:rsidR="001903BD">
        <w:rPr>
          <w:rFonts w:ascii="Times" w:hAnsi="Times" w:cs="Times New Roman"/>
          <w:sz w:val="24"/>
          <w:szCs w:val="24"/>
        </w:rPr>
        <w:t>e</w:t>
      </w:r>
      <w:r w:rsidR="009B5F19">
        <w:rPr>
          <w:rFonts w:ascii="Times" w:hAnsi="Times" w:cs="Times New Roman"/>
          <w:sz w:val="24"/>
          <w:szCs w:val="24"/>
        </w:rPr>
        <w:t>mentioned</w:t>
      </w:r>
      <w:r w:rsidR="00867498">
        <w:rPr>
          <w:rFonts w:ascii="Times" w:hAnsi="Times" w:cs="Times New Roman"/>
          <w:sz w:val="24"/>
          <w:szCs w:val="24"/>
        </w:rPr>
        <w:t xml:space="preserve"> venues. </w:t>
      </w:r>
      <w:r w:rsidR="00DD5202">
        <w:rPr>
          <w:rFonts w:ascii="Times" w:hAnsi="Times" w:cs="Times New Roman"/>
          <w:sz w:val="24"/>
          <w:szCs w:val="24"/>
        </w:rPr>
        <w:t>Each</w:t>
      </w:r>
      <w:r w:rsidR="001903BD">
        <w:rPr>
          <w:rFonts w:ascii="Times" w:hAnsi="Times" w:cs="Times New Roman"/>
          <w:sz w:val="24"/>
          <w:szCs w:val="24"/>
        </w:rPr>
        <w:t xml:space="preserve"> p</w:t>
      </w:r>
      <w:r w:rsidR="00DD5202">
        <w:rPr>
          <w:rFonts w:ascii="Times" w:hAnsi="Times" w:cs="Times New Roman"/>
          <w:sz w:val="24"/>
          <w:szCs w:val="24"/>
        </w:rPr>
        <w:t>articipant was</w:t>
      </w:r>
      <w:r w:rsidR="001903BD">
        <w:rPr>
          <w:rFonts w:ascii="Times" w:hAnsi="Times" w:cs="Times New Roman"/>
          <w:sz w:val="24"/>
          <w:szCs w:val="24"/>
        </w:rPr>
        <w:t xml:space="preserve"> interviewed on a one-to-one basis</w:t>
      </w:r>
      <w:r w:rsidR="00867498">
        <w:rPr>
          <w:rFonts w:ascii="Times" w:hAnsi="Times" w:cs="Times New Roman"/>
          <w:sz w:val="24"/>
          <w:szCs w:val="24"/>
        </w:rPr>
        <w:t xml:space="preserve"> </w:t>
      </w:r>
      <w:r w:rsidR="00306930">
        <w:rPr>
          <w:rFonts w:ascii="Times" w:hAnsi="Times" w:cs="Times New Roman"/>
          <w:sz w:val="24"/>
          <w:szCs w:val="24"/>
        </w:rPr>
        <w:t>by</w:t>
      </w:r>
      <w:r w:rsidR="00DD5202">
        <w:rPr>
          <w:rFonts w:ascii="Times" w:hAnsi="Times" w:cs="Times New Roman"/>
          <w:sz w:val="24"/>
          <w:szCs w:val="24"/>
        </w:rPr>
        <w:t xml:space="preserve"> either</w:t>
      </w:r>
      <w:r w:rsidR="00306930">
        <w:rPr>
          <w:rFonts w:ascii="Times" w:hAnsi="Times" w:cs="Times New Roman"/>
          <w:sz w:val="24"/>
          <w:szCs w:val="24"/>
        </w:rPr>
        <w:t xml:space="preserve"> the firs</w:t>
      </w:r>
      <w:r w:rsidR="004C5A32">
        <w:rPr>
          <w:rFonts w:ascii="Times" w:hAnsi="Times" w:cs="Times New Roman"/>
          <w:sz w:val="24"/>
          <w:szCs w:val="24"/>
        </w:rPr>
        <w:t xml:space="preserve">t author </w:t>
      </w:r>
      <w:r w:rsidR="00DD5202">
        <w:rPr>
          <w:rFonts w:ascii="Times" w:hAnsi="Times" w:cs="Times New Roman"/>
          <w:sz w:val="24"/>
          <w:szCs w:val="24"/>
        </w:rPr>
        <w:t>o</w:t>
      </w:r>
      <w:r>
        <w:rPr>
          <w:rFonts w:ascii="Times" w:hAnsi="Times" w:cs="Times New Roman"/>
          <w:sz w:val="24"/>
          <w:szCs w:val="24"/>
        </w:rPr>
        <w:t xml:space="preserve">r </w:t>
      </w:r>
      <w:r w:rsidR="004C5A32">
        <w:rPr>
          <w:rFonts w:ascii="Times" w:hAnsi="Times" w:cs="Times New Roman"/>
          <w:sz w:val="24"/>
          <w:szCs w:val="24"/>
        </w:rPr>
        <w:t xml:space="preserve">by </w:t>
      </w:r>
      <w:r w:rsidR="00DD5202">
        <w:rPr>
          <w:rFonts w:ascii="Times" w:hAnsi="Times" w:cs="Times New Roman"/>
          <w:sz w:val="24"/>
          <w:szCs w:val="24"/>
        </w:rPr>
        <w:t xml:space="preserve">one of </w:t>
      </w:r>
      <w:r w:rsidR="004C5A32">
        <w:rPr>
          <w:rFonts w:ascii="Times" w:hAnsi="Times" w:cs="Times New Roman"/>
          <w:sz w:val="24"/>
          <w:szCs w:val="24"/>
        </w:rPr>
        <w:t xml:space="preserve">two assistants. </w:t>
      </w:r>
      <w:r w:rsidR="008E0547">
        <w:rPr>
          <w:rFonts w:ascii="Times" w:hAnsi="Times" w:cs="Times New Roman"/>
          <w:sz w:val="24"/>
          <w:szCs w:val="24"/>
        </w:rPr>
        <w:t>Data were</w:t>
      </w:r>
      <w:r w:rsidR="008C4858">
        <w:rPr>
          <w:rFonts w:ascii="Times" w:hAnsi="Times" w:cs="Times New Roman"/>
          <w:sz w:val="24"/>
          <w:szCs w:val="24"/>
        </w:rPr>
        <w:t xml:space="preserve"> transcribed by the first author and a transcription assistant. </w:t>
      </w:r>
      <w:r>
        <w:rPr>
          <w:rFonts w:ascii="Times" w:hAnsi="Times" w:cs="Times New Roman"/>
          <w:sz w:val="24"/>
          <w:szCs w:val="24"/>
        </w:rPr>
        <w:t>A</w:t>
      </w:r>
      <w:r w:rsidR="008768E8">
        <w:rPr>
          <w:rFonts w:ascii="Times" w:hAnsi="Times" w:cs="Times New Roman"/>
          <w:sz w:val="24"/>
          <w:szCs w:val="24"/>
        </w:rPr>
        <w:t xml:space="preserve">n open chronological and </w:t>
      </w:r>
      <w:r w:rsidR="008768E8">
        <w:rPr>
          <w:rFonts w:ascii="Times" w:hAnsi="Times" w:cs="Times New Roman"/>
          <w:sz w:val="24"/>
          <w:szCs w:val="24"/>
        </w:rPr>
        <w:lastRenderedPageBreak/>
        <w:t>retrospective approach</w:t>
      </w:r>
      <w:r w:rsidR="00DD5202">
        <w:rPr>
          <w:rFonts w:ascii="Times" w:hAnsi="Times" w:cs="Times New Roman"/>
          <w:sz w:val="24"/>
          <w:szCs w:val="24"/>
        </w:rPr>
        <w:t xml:space="preserve"> was used</w:t>
      </w:r>
      <w:r w:rsidR="008768E8">
        <w:rPr>
          <w:rFonts w:ascii="Times" w:hAnsi="Times" w:cs="Times New Roman"/>
          <w:sz w:val="24"/>
          <w:szCs w:val="24"/>
        </w:rPr>
        <w:t xml:space="preserve"> to trace feelings and events to specific stages of the participant’s life, pre- and post-dementia. </w:t>
      </w:r>
      <w:r w:rsidR="004C5A32">
        <w:rPr>
          <w:rFonts w:ascii="Times" w:hAnsi="Times" w:cs="Times New Roman"/>
          <w:sz w:val="24"/>
          <w:szCs w:val="24"/>
        </w:rPr>
        <w:t>Section A</w:t>
      </w:r>
      <w:r w:rsidR="00697D8A">
        <w:rPr>
          <w:rFonts w:ascii="Times" w:hAnsi="Times" w:cs="Times New Roman"/>
          <w:sz w:val="24"/>
          <w:szCs w:val="24"/>
        </w:rPr>
        <w:t xml:space="preserve"> </w:t>
      </w:r>
      <w:r w:rsidR="00306930">
        <w:rPr>
          <w:rFonts w:ascii="Times" w:hAnsi="Times" w:cs="Times New Roman"/>
          <w:sz w:val="24"/>
          <w:szCs w:val="24"/>
        </w:rPr>
        <w:t>began wi</w:t>
      </w:r>
      <w:r w:rsidR="004C5A32">
        <w:rPr>
          <w:rFonts w:ascii="Times" w:hAnsi="Times" w:cs="Times New Roman"/>
          <w:sz w:val="24"/>
          <w:szCs w:val="24"/>
        </w:rPr>
        <w:t>th factual questions</w:t>
      </w:r>
      <w:r w:rsidR="00306930">
        <w:rPr>
          <w:rFonts w:ascii="Times" w:hAnsi="Times" w:cs="Times New Roman"/>
          <w:sz w:val="24"/>
          <w:szCs w:val="24"/>
        </w:rPr>
        <w:t>: age, marriage, care duration</w:t>
      </w:r>
      <w:r w:rsidR="004C5A32">
        <w:rPr>
          <w:rFonts w:ascii="Times" w:hAnsi="Times" w:cs="Times New Roman"/>
          <w:sz w:val="24"/>
          <w:szCs w:val="24"/>
        </w:rPr>
        <w:t xml:space="preserve"> and employment. </w:t>
      </w:r>
      <w:r w:rsidR="00306930">
        <w:rPr>
          <w:rFonts w:ascii="Times" w:hAnsi="Times" w:cs="Times New Roman"/>
          <w:sz w:val="24"/>
          <w:szCs w:val="24"/>
        </w:rPr>
        <w:t xml:space="preserve">Section B asked about life before </w:t>
      </w:r>
      <w:r w:rsidR="00D747F0">
        <w:rPr>
          <w:rFonts w:ascii="Times" w:hAnsi="Times" w:cs="Times New Roman"/>
          <w:sz w:val="24"/>
          <w:szCs w:val="24"/>
        </w:rPr>
        <w:t>caregiving</w:t>
      </w:r>
      <w:r w:rsidR="004C5A32">
        <w:rPr>
          <w:rFonts w:ascii="Times" w:hAnsi="Times" w:cs="Times New Roman"/>
          <w:sz w:val="24"/>
          <w:szCs w:val="24"/>
        </w:rPr>
        <w:t>. Participants were prompted to describe a typical day</w:t>
      </w:r>
      <w:r w:rsidR="00306930">
        <w:rPr>
          <w:rFonts w:ascii="Times" w:hAnsi="Times" w:cs="Times New Roman"/>
          <w:sz w:val="24"/>
          <w:szCs w:val="24"/>
        </w:rPr>
        <w:t>,</w:t>
      </w:r>
      <w:r w:rsidR="004C5A32">
        <w:rPr>
          <w:rFonts w:ascii="Times" w:hAnsi="Times" w:cs="Times New Roman"/>
          <w:sz w:val="24"/>
          <w:szCs w:val="24"/>
        </w:rPr>
        <w:t xml:space="preserve"> relationship quality, and the </w:t>
      </w:r>
      <w:r w:rsidR="00E3051A">
        <w:rPr>
          <w:rFonts w:ascii="Times" w:hAnsi="Times" w:cs="Times New Roman"/>
          <w:sz w:val="24"/>
          <w:szCs w:val="24"/>
        </w:rPr>
        <w:t>type of support received and how it is perceived</w:t>
      </w:r>
      <w:r w:rsidR="00306930">
        <w:rPr>
          <w:rFonts w:ascii="Times" w:hAnsi="Times" w:cs="Times New Roman"/>
          <w:sz w:val="24"/>
          <w:szCs w:val="24"/>
        </w:rPr>
        <w:t xml:space="preserve">. </w:t>
      </w:r>
      <w:r w:rsidR="00E3051A">
        <w:rPr>
          <w:rFonts w:ascii="Times" w:hAnsi="Times" w:cs="Times New Roman"/>
          <w:sz w:val="24"/>
          <w:szCs w:val="24"/>
        </w:rPr>
        <w:t xml:space="preserve">Section C </w:t>
      </w:r>
      <w:r w:rsidR="00306930">
        <w:rPr>
          <w:rFonts w:ascii="Times" w:hAnsi="Times" w:cs="Times New Roman"/>
          <w:sz w:val="24"/>
          <w:szCs w:val="24"/>
        </w:rPr>
        <w:t>asked about the period surrounding diagnosis or fi</w:t>
      </w:r>
      <w:r w:rsidR="00E3051A">
        <w:rPr>
          <w:rFonts w:ascii="Times" w:hAnsi="Times" w:cs="Times New Roman"/>
          <w:sz w:val="24"/>
          <w:szCs w:val="24"/>
        </w:rPr>
        <w:t>rst suspicions of impairment</w:t>
      </w:r>
      <w:r w:rsidR="00306930">
        <w:rPr>
          <w:rFonts w:ascii="Times" w:hAnsi="Times" w:cs="Times New Roman"/>
          <w:sz w:val="24"/>
          <w:szCs w:val="24"/>
        </w:rPr>
        <w:t xml:space="preserve"> and their initial emotional and b</w:t>
      </w:r>
      <w:r w:rsidR="00E3051A">
        <w:rPr>
          <w:rFonts w:ascii="Times" w:hAnsi="Times" w:cs="Times New Roman"/>
          <w:sz w:val="24"/>
          <w:szCs w:val="24"/>
        </w:rPr>
        <w:t>ehavioural responses</w:t>
      </w:r>
      <w:r w:rsidR="00306930">
        <w:rPr>
          <w:rFonts w:ascii="Times" w:hAnsi="Times" w:cs="Times New Roman"/>
          <w:sz w:val="24"/>
          <w:szCs w:val="24"/>
        </w:rPr>
        <w:t xml:space="preserve">. </w:t>
      </w:r>
      <w:r w:rsidR="00E3051A">
        <w:rPr>
          <w:rFonts w:ascii="Times" w:hAnsi="Times" w:cs="Times New Roman"/>
          <w:sz w:val="24"/>
          <w:szCs w:val="24"/>
        </w:rPr>
        <w:t>Section D asked about the present situation</w:t>
      </w:r>
      <w:r w:rsidR="00306930">
        <w:rPr>
          <w:rFonts w:ascii="Times" w:hAnsi="Times" w:cs="Times New Roman"/>
          <w:sz w:val="24"/>
          <w:szCs w:val="24"/>
        </w:rPr>
        <w:t>, r</w:t>
      </w:r>
      <w:r w:rsidR="00E3051A">
        <w:rPr>
          <w:rFonts w:ascii="Times" w:hAnsi="Times" w:cs="Times New Roman"/>
          <w:sz w:val="24"/>
          <w:szCs w:val="24"/>
        </w:rPr>
        <w:t>epeating section B’s questions</w:t>
      </w:r>
      <w:r w:rsidR="00306930">
        <w:rPr>
          <w:rFonts w:ascii="Times" w:hAnsi="Times" w:cs="Times New Roman"/>
          <w:sz w:val="24"/>
          <w:szCs w:val="24"/>
        </w:rPr>
        <w:t xml:space="preserve">. </w:t>
      </w:r>
      <w:r w:rsidR="00D747F0">
        <w:rPr>
          <w:rFonts w:ascii="Times" w:hAnsi="Times" w:cs="Times New Roman"/>
          <w:sz w:val="24"/>
          <w:szCs w:val="24"/>
        </w:rPr>
        <w:t>Finally participants</w:t>
      </w:r>
      <w:r w:rsidR="00306930">
        <w:rPr>
          <w:rFonts w:ascii="Times" w:hAnsi="Times" w:cs="Times New Roman"/>
          <w:sz w:val="24"/>
          <w:szCs w:val="24"/>
        </w:rPr>
        <w:t xml:space="preserve"> </w:t>
      </w:r>
      <w:r w:rsidR="00D747F0">
        <w:rPr>
          <w:rFonts w:ascii="Times" w:hAnsi="Times" w:cs="Times New Roman"/>
          <w:sz w:val="24"/>
          <w:szCs w:val="24"/>
        </w:rPr>
        <w:t xml:space="preserve">were asked which advice they would give to someone in the same position as themselves. </w:t>
      </w:r>
      <w:r w:rsidR="00306930">
        <w:rPr>
          <w:rFonts w:ascii="Times" w:hAnsi="Times" w:cs="Times New Roman"/>
          <w:sz w:val="24"/>
          <w:szCs w:val="24"/>
        </w:rPr>
        <w:t>The study received ethical approval from the University of Liverpool Research Governance Committee</w:t>
      </w:r>
      <w:r w:rsidR="00D747F0">
        <w:rPr>
          <w:rFonts w:ascii="Times" w:hAnsi="Times" w:cs="Times New Roman"/>
          <w:sz w:val="24"/>
          <w:szCs w:val="24"/>
        </w:rPr>
        <w:t>.</w:t>
      </w:r>
    </w:p>
    <w:p w14:paraId="681757B8" w14:textId="77777777" w:rsidR="002320BB" w:rsidRDefault="002320BB" w:rsidP="00306930">
      <w:pPr>
        <w:spacing w:after="0" w:line="480" w:lineRule="auto"/>
        <w:contextualSpacing/>
        <w:rPr>
          <w:rFonts w:ascii="Times" w:hAnsi="Times" w:cs="Times New Roman"/>
          <w:b/>
          <w:i/>
          <w:sz w:val="24"/>
          <w:szCs w:val="24"/>
        </w:rPr>
      </w:pPr>
    </w:p>
    <w:p w14:paraId="628D0AFA" w14:textId="77777777" w:rsidR="00306930" w:rsidRDefault="00306930" w:rsidP="00306930">
      <w:pPr>
        <w:spacing w:after="0" w:line="480" w:lineRule="auto"/>
        <w:contextualSpacing/>
        <w:rPr>
          <w:rFonts w:ascii="Times" w:hAnsi="Times" w:cs="Times New Roman"/>
          <w:b/>
          <w:i/>
          <w:sz w:val="24"/>
          <w:szCs w:val="24"/>
        </w:rPr>
      </w:pPr>
      <w:r w:rsidRPr="004744BA">
        <w:rPr>
          <w:rFonts w:ascii="Times" w:hAnsi="Times" w:cs="Times New Roman"/>
          <w:b/>
          <w:i/>
          <w:sz w:val="24"/>
          <w:szCs w:val="24"/>
        </w:rPr>
        <w:t xml:space="preserve">Method of Analysis </w:t>
      </w:r>
    </w:p>
    <w:p w14:paraId="59E4A72A" w14:textId="371DE5E6" w:rsidR="00FC4773" w:rsidRPr="00DA44FC" w:rsidRDefault="00FC4773" w:rsidP="00DD46BB">
      <w:pPr>
        <w:spacing w:after="0" w:line="480" w:lineRule="auto"/>
        <w:rPr>
          <w:rFonts w:ascii="Times New Roman" w:hAnsi="Times New Roman"/>
          <w:sz w:val="24"/>
          <w:szCs w:val="24"/>
        </w:rPr>
      </w:pPr>
      <w:r>
        <w:rPr>
          <w:rFonts w:ascii="Times" w:hAnsi="Times"/>
          <w:sz w:val="24"/>
          <w:szCs w:val="24"/>
        </w:rPr>
        <w:t>We adapted the three-stage hybrid method from our previous study (Donnellan et al., 2015) to re-analyse</w:t>
      </w:r>
      <w:r w:rsidR="00DD46BB">
        <w:rPr>
          <w:rFonts w:ascii="Times" w:hAnsi="Times"/>
          <w:sz w:val="24"/>
          <w:szCs w:val="24"/>
        </w:rPr>
        <w:t xml:space="preserve"> </w:t>
      </w:r>
      <w:r w:rsidR="00054879">
        <w:rPr>
          <w:rFonts w:ascii="Times" w:hAnsi="Times"/>
          <w:sz w:val="24"/>
          <w:szCs w:val="24"/>
        </w:rPr>
        <w:t>our</w:t>
      </w:r>
      <w:r w:rsidR="007F06E3">
        <w:rPr>
          <w:rFonts w:ascii="Times" w:hAnsi="Times"/>
          <w:sz w:val="24"/>
          <w:szCs w:val="24"/>
        </w:rPr>
        <w:t xml:space="preserve"> data</w:t>
      </w:r>
      <w:r w:rsidR="00FF21E2">
        <w:rPr>
          <w:rFonts w:ascii="Times" w:hAnsi="Times"/>
          <w:sz w:val="24"/>
          <w:szCs w:val="24"/>
        </w:rPr>
        <w:t>. Existing</w:t>
      </w:r>
      <w:r w:rsidR="00054879">
        <w:rPr>
          <w:rFonts w:ascii="Times" w:hAnsi="Times"/>
          <w:sz w:val="24"/>
          <w:szCs w:val="24"/>
        </w:rPr>
        <w:t xml:space="preserve"> </w:t>
      </w:r>
      <w:r w:rsidR="00031BB6">
        <w:rPr>
          <w:rFonts w:ascii="Times" w:hAnsi="Times"/>
          <w:sz w:val="24"/>
          <w:szCs w:val="24"/>
        </w:rPr>
        <w:t>resilience classification</w:t>
      </w:r>
      <w:r>
        <w:rPr>
          <w:rFonts w:ascii="Times" w:hAnsi="Times"/>
          <w:sz w:val="24"/>
          <w:szCs w:val="24"/>
        </w:rPr>
        <w:t>s</w:t>
      </w:r>
      <w:r w:rsidR="00FF21E2">
        <w:rPr>
          <w:rFonts w:ascii="Times" w:hAnsi="Times"/>
          <w:sz w:val="24"/>
          <w:szCs w:val="24"/>
        </w:rPr>
        <w:t xml:space="preserve"> were used</w:t>
      </w:r>
      <w:r w:rsidR="008C2B25">
        <w:rPr>
          <w:rFonts w:ascii="Times" w:hAnsi="Times"/>
          <w:sz w:val="24"/>
          <w:szCs w:val="24"/>
        </w:rPr>
        <w:t>:</w:t>
      </w:r>
    </w:p>
    <w:p w14:paraId="0D680C07" w14:textId="606EE27E" w:rsidR="00FC4773" w:rsidRDefault="00483952" w:rsidP="00E55C7D">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W</w:t>
      </w:r>
      <w:r w:rsidR="00FC4773">
        <w:rPr>
          <w:rFonts w:ascii="Times New Roman" w:hAnsi="Times New Roman" w:cs="Times New Roman"/>
          <w:sz w:val="24"/>
          <w:szCs w:val="24"/>
        </w:rPr>
        <w:t xml:space="preserve">e </w:t>
      </w:r>
      <w:r w:rsidR="00FF21E2">
        <w:rPr>
          <w:rFonts w:ascii="Times New Roman" w:hAnsi="Times New Roman" w:cs="Times New Roman"/>
          <w:sz w:val="24"/>
          <w:szCs w:val="24"/>
        </w:rPr>
        <w:t>used a grounded theory approach (Bennett &amp; Vidal-Hall, 2000; Charmaz, 1995) to read and code</w:t>
      </w:r>
      <w:r w:rsidR="00F073E6">
        <w:rPr>
          <w:rFonts w:ascii="Times New Roman" w:hAnsi="Times New Roman" w:cs="Times New Roman"/>
          <w:sz w:val="24"/>
          <w:szCs w:val="24"/>
        </w:rPr>
        <w:t xml:space="preserve"> the interviews. All references to support were coded line-by-line and f</w:t>
      </w:r>
      <w:r w:rsidR="00602EB2">
        <w:rPr>
          <w:rFonts w:ascii="Times New Roman" w:hAnsi="Times New Roman" w:cs="Times New Roman"/>
          <w:sz w:val="24"/>
          <w:szCs w:val="24"/>
        </w:rPr>
        <w:t>ocused codes were then developed, before identifying the most common themes across all interviews</w:t>
      </w:r>
      <w:r w:rsidR="00F073E6">
        <w:rPr>
          <w:rFonts w:ascii="Times New Roman" w:hAnsi="Times New Roman" w:cs="Times New Roman"/>
          <w:sz w:val="24"/>
          <w:szCs w:val="24"/>
        </w:rPr>
        <w:t>.</w:t>
      </w:r>
      <w:r w:rsidR="00602EB2">
        <w:rPr>
          <w:rFonts w:ascii="Times New Roman" w:hAnsi="Times New Roman" w:cs="Times New Roman"/>
          <w:sz w:val="24"/>
          <w:szCs w:val="24"/>
        </w:rPr>
        <w:t xml:space="preserve"> </w:t>
      </w:r>
    </w:p>
    <w:p w14:paraId="6FE6FB76" w14:textId="09F2118F" w:rsidR="00031BB6" w:rsidRPr="00031BB6" w:rsidRDefault="00054879" w:rsidP="00E55C7D">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W</w:t>
      </w:r>
      <w:r w:rsidR="006D0AE3" w:rsidRPr="00031BB6">
        <w:rPr>
          <w:rFonts w:ascii="Times New Roman" w:hAnsi="Times New Roman" w:cs="Times New Roman"/>
          <w:sz w:val="24"/>
          <w:szCs w:val="24"/>
        </w:rPr>
        <w:t xml:space="preserve">e </w:t>
      </w:r>
      <w:r w:rsidR="00F073E6">
        <w:rPr>
          <w:rFonts w:ascii="Times New Roman" w:hAnsi="Times New Roman" w:cs="Times New Roman"/>
          <w:sz w:val="24"/>
          <w:szCs w:val="24"/>
        </w:rPr>
        <w:t xml:space="preserve">re-read the interviews to </w:t>
      </w:r>
      <w:r w:rsidR="006D0AE3" w:rsidRPr="00031BB6">
        <w:rPr>
          <w:rFonts w:ascii="Times New Roman" w:hAnsi="Times New Roman" w:cs="Times New Roman"/>
          <w:sz w:val="24"/>
          <w:szCs w:val="24"/>
        </w:rPr>
        <w:t>identify the</w:t>
      </w:r>
      <w:r w:rsidR="00031BB6" w:rsidRPr="00031BB6">
        <w:rPr>
          <w:rFonts w:ascii="Times New Roman" w:hAnsi="Times New Roman" w:cs="Times New Roman"/>
          <w:sz w:val="24"/>
          <w:szCs w:val="24"/>
        </w:rPr>
        <w:t xml:space="preserve"> </w:t>
      </w:r>
      <w:r w:rsidR="008C2B25">
        <w:rPr>
          <w:rFonts w:ascii="Times New Roman" w:hAnsi="Times New Roman" w:cs="Times New Roman"/>
          <w:sz w:val="24"/>
          <w:szCs w:val="24"/>
        </w:rPr>
        <w:t>function of support provided</w:t>
      </w:r>
      <w:r w:rsidR="00483952">
        <w:rPr>
          <w:rFonts w:ascii="Times New Roman" w:hAnsi="Times New Roman" w:cs="Times New Roman"/>
          <w:sz w:val="24"/>
          <w:szCs w:val="24"/>
        </w:rPr>
        <w:t xml:space="preserve"> and which network members provided it</w:t>
      </w:r>
      <w:r w:rsidR="00814A25">
        <w:rPr>
          <w:rFonts w:ascii="Times New Roman" w:hAnsi="Times New Roman" w:cs="Times New Roman"/>
          <w:sz w:val="24"/>
          <w:szCs w:val="24"/>
        </w:rPr>
        <w:t>. Support functions were identified</w:t>
      </w:r>
      <w:r w:rsidR="006D0AE3" w:rsidRPr="00031BB6">
        <w:rPr>
          <w:rFonts w:ascii="Times New Roman" w:hAnsi="Times New Roman" w:cs="Times New Roman"/>
          <w:sz w:val="24"/>
          <w:szCs w:val="24"/>
        </w:rPr>
        <w:t xml:space="preserve"> using Sherbourne and Stewart’s (1991) dimensions of support: emotional</w:t>
      </w:r>
      <w:r>
        <w:rPr>
          <w:rFonts w:ascii="Times New Roman" w:hAnsi="Times New Roman" w:cs="Times New Roman"/>
          <w:sz w:val="24"/>
          <w:szCs w:val="24"/>
        </w:rPr>
        <w:t>; affectionate; informational; tangible</w:t>
      </w:r>
      <w:r w:rsidR="006D0AE3" w:rsidRPr="00031BB6">
        <w:rPr>
          <w:rFonts w:ascii="Times New Roman" w:hAnsi="Times New Roman" w:cs="Times New Roman"/>
          <w:sz w:val="24"/>
          <w:szCs w:val="24"/>
        </w:rPr>
        <w:t>; and positive social interaction.</w:t>
      </w:r>
      <w:r w:rsidR="00031BB6" w:rsidRPr="00031BB6">
        <w:rPr>
          <w:rFonts w:ascii="Times New Roman" w:hAnsi="Times New Roman" w:cs="Times New Roman"/>
          <w:sz w:val="24"/>
          <w:szCs w:val="24"/>
        </w:rPr>
        <w:t xml:space="preserve"> </w:t>
      </w:r>
      <w:r w:rsidR="00814A25" w:rsidRPr="00031BB6">
        <w:rPr>
          <w:rFonts w:ascii="Times New Roman" w:hAnsi="Times New Roman" w:cs="Times New Roman"/>
          <w:sz w:val="24"/>
          <w:szCs w:val="24"/>
        </w:rPr>
        <w:t xml:space="preserve">For example, Mrs Wk.’s </w:t>
      </w:r>
      <w:r w:rsidRPr="00031BB6">
        <w:rPr>
          <w:rFonts w:ascii="Times New Roman" w:hAnsi="Times New Roman" w:cs="Times New Roman"/>
          <w:sz w:val="24"/>
          <w:szCs w:val="24"/>
        </w:rPr>
        <w:t>neighbour mowed</w:t>
      </w:r>
      <w:r w:rsidR="00814A25" w:rsidRPr="00031BB6">
        <w:rPr>
          <w:rFonts w:ascii="Times New Roman" w:hAnsi="Times New Roman" w:cs="Times New Roman"/>
          <w:sz w:val="24"/>
          <w:szCs w:val="24"/>
        </w:rPr>
        <w:t xml:space="preserve"> her lawn. This </w:t>
      </w:r>
      <w:r w:rsidR="00814A25">
        <w:rPr>
          <w:rFonts w:ascii="Times New Roman" w:hAnsi="Times New Roman" w:cs="Times New Roman"/>
          <w:sz w:val="24"/>
          <w:szCs w:val="24"/>
        </w:rPr>
        <w:t>was</w:t>
      </w:r>
      <w:r w:rsidR="00814A25" w:rsidRPr="00031BB6">
        <w:rPr>
          <w:rFonts w:ascii="Times New Roman" w:hAnsi="Times New Roman" w:cs="Times New Roman"/>
          <w:sz w:val="24"/>
          <w:szCs w:val="24"/>
        </w:rPr>
        <w:t xml:space="preserve"> identified as tangibl</w:t>
      </w:r>
      <w:r w:rsidR="00814A25">
        <w:rPr>
          <w:rFonts w:ascii="Times New Roman" w:hAnsi="Times New Roman" w:cs="Times New Roman"/>
          <w:sz w:val="24"/>
          <w:szCs w:val="24"/>
        </w:rPr>
        <w:t>e</w:t>
      </w:r>
      <w:r w:rsidR="00814A25" w:rsidRPr="00031BB6">
        <w:rPr>
          <w:rFonts w:ascii="Times New Roman" w:hAnsi="Times New Roman" w:cs="Times New Roman"/>
          <w:sz w:val="24"/>
          <w:szCs w:val="24"/>
        </w:rPr>
        <w:t xml:space="preserve"> support.</w:t>
      </w:r>
      <w:r w:rsidR="00814A25">
        <w:rPr>
          <w:rFonts w:ascii="Times New Roman" w:hAnsi="Times New Roman" w:cs="Times New Roman"/>
          <w:sz w:val="24"/>
          <w:szCs w:val="24"/>
        </w:rPr>
        <w:t xml:space="preserve"> Support availability was assessed by how many participants mentioned access to each network</w:t>
      </w:r>
      <w:r>
        <w:rPr>
          <w:rFonts w:ascii="Times New Roman" w:hAnsi="Times New Roman" w:cs="Times New Roman"/>
          <w:sz w:val="24"/>
          <w:szCs w:val="24"/>
        </w:rPr>
        <w:t xml:space="preserve"> member. </w:t>
      </w:r>
      <w:r w:rsidR="002320BB">
        <w:rPr>
          <w:rFonts w:ascii="Times New Roman" w:hAnsi="Times New Roman" w:cs="Times New Roman"/>
          <w:sz w:val="24"/>
          <w:szCs w:val="24"/>
        </w:rPr>
        <w:t>We then compare</w:t>
      </w:r>
      <w:r>
        <w:rPr>
          <w:rFonts w:ascii="Times New Roman" w:hAnsi="Times New Roman" w:cs="Times New Roman"/>
          <w:sz w:val="24"/>
          <w:szCs w:val="24"/>
        </w:rPr>
        <w:t>d</w:t>
      </w:r>
      <w:r w:rsidR="002320BB">
        <w:rPr>
          <w:rFonts w:ascii="Times New Roman" w:hAnsi="Times New Roman" w:cs="Times New Roman"/>
          <w:sz w:val="24"/>
          <w:szCs w:val="24"/>
        </w:rPr>
        <w:t xml:space="preserve"> </w:t>
      </w:r>
      <w:r w:rsidR="002320BB">
        <w:rPr>
          <w:rFonts w:ascii="Times New Roman" w:hAnsi="Times New Roman" w:cs="Times New Roman"/>
          <w:sz w:val="24"/>
          <w:szCs w:val="24"/>
        </w:rPr>
        <w:lastRenderedPageBreak/>
        <w:t>availability and function of support across resilient and non-resilient participants. This indicate</w:t>
      </w:r>
      <w:r>
        <w:rPr>
          <w:rFonts w:ascii="Times New Roman" w:hAnsi="Times New Roman" w:cs="Times New Roman"/>
          <w:sz w:val="24"/>
          <w:szCs w:val="24"/>
        </w:rPr>
        <w:t>d</w:t>
      </w:r>
      <w:r w:rsidR="002320BB">
        <w:rPr>
          <w:rFonts w:ascii="Times New Roman" w:hAnsi="Times New Roman" w:cs="Times New Roman"/>
          <w:sz w:val="24"/>
          <w:szCs w:val="24"/>
        </w:rPr>
        <w:t xml:space="preserve"> which support members and functions </w:t>
      </w:r>
      <w:r>
        <w:rPr>
          <w:rFonts w:ascii="Times New Roman" w:hAnsi="Times New Roman" w:cs="Times New Roman"/>
          <w:sz w:val="24"/>
          <w:szCs w:val="24"/>
        </w:rPr>
        <w:t>were</w:t>
      </w:r>
      <w:r w:rsidR="002320BB">
        <w:rPr>
          <w:rFonts w:ascii="Times New Roman" w:hAnsi="Times New Roman" w:cs="Times New Roman"/>
          <w:sz w:val="24"/>
          <w:szCs w:val="24"/>
        </w:rPr>
        <w:t xml:space="preserve"> associated with resilience. </w:t>
      </w:r>
    </w:p>
    <w:p w14:paraId="0B49E2F2" w14:textId="457CEC19" w:rsidR="00DD46BB" w:rsidRPr="006D0AE3" w:rsidRDefault="008C2B25" w:rsidP="006D0AE3">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Finally, w</w:t>
      </w:r>
      <w:r w:rsidR="00483952">
        <w:rPr>
          <w:rFonts w:ascii="Times New Roman" w:hAnsi="Times New Roman" w:cs="Times New Roman"/>
          <w:sz w:val="24"/>
          <w:szCs w:val="24"/>
        </w:rPr>
        <w:t>e re-examined the codes from stage one in order to explore participant’s perception of support highlighted at stage 2</w:t>
      </w:r>
      <w:r w:rsidR="007145D6">
        <w:rPr>
          <w:rFonts w:ascii="Times New Roman" w:hAnsi="Times New Roman" w:cs="Times New Roman"/>
          <w:sz w:val="24"/>
          <w:szCs w:val="24"/>
        </w:rPr>
        <w:t xml:space="preserve">. </w:t>
      </w:r>
      <w:r w:rsidR="00DD46BB" w:rsidRPr="006D0AE3">
        <w:rPr>
          <w:rFonts w:ascii="Times New Roman" w:hAnsi="Times New Roman" w:cs="Times New Roman"/>
          <w:sz w:val="24"/>
          <w:szCs w:val="24"/>
        </w:rPr>
        <w:t xml:space="preserve">For example, </w:t>
      </w:r>
      <w:r w:rsidR="007D1058">
        <w:rPr>
          <w:rFonts w:ascii="Times New Roman" w:hAnsi="Times New Roman" w:cs="Times New Roman"/>
          <w:sz w:val="24"/>
          <w:szCs w:val="24"/>
        </w:rPr>
        <w:t xml:space="preserve">some participants had </w:t>
      </w:r>
      <w:r w:rsidR="00DD46BB" w:rsidRPr="006D0AE3">
        <w:rPr>
          <w:rFonts w:ascii="Times New Roman" w:hAnsi="Times New Roman" w:cs="Times New Roman"/>
          <w:sz w:val="24"/>
          <w:szCs w:val="24"/>
        </w:rPr>
        <w:t xml:space="preserve">tangible support from children available </w:t>
      </w:r>
      <w:r w:rsidR="007D1058">
        <w:rPr>
          <w:rFonts w:ascii="Times New Roman" w:hAnsi="Times New Roman" w:cs="Times New Roman"/>
          <w:sz w:val="24"/>
          <w:szCs w:val="24"/>
        </w:rPr>
        <w:t xml:space="preserve">to them, </w:t>
      </w:r>
      <w:r w:rsidR="00DD46BB" w:rsidRPr="006D0AE3">
        <w:rPr>
          <w:rFonts w:ascii="Times New Roman" w:hAnsi="Times New Roman" w:cs="Times New Roman"/>
          <w:sz w:val="24"/>
          <w:szCs w:val="24"/>
        </w:rPr>
        <w:t xml:space="preserve">but </w:t>
      </w:r>
      <w:r w:rsidR="007D1058">
        <w:rPr>
          <w:rFonts w:ascii="Times New Roman" w:hAnsi="Times New Roman" w:cs="Times New Roman"/>
          <w:sz w:val="24"/>
          <w:szCs w:val="24"/>
        </w:rPr>
        <w:t>felt</w:t>
      </w:r>
      <w:r w:rsidR="00DD46BB" w:rsidRPr="006D0AE3">
        <w:rPr>
          <w:rFonts w:ascii="Times New Roman" w:hAnsi="Times New Roman" w:cs="Times New Roman"/>
          <w:sz w:val="24"/>
          <w:szCs w:val="24"/>
        </w:rPr>
        <w:t xml:space="preserve"> that their taking control </w:t>
      </w:r>
      <w:r w:rsidR="00054879">
        <w:rPr>
          <w:rFonts w:ascii="Times New Roman" w:hAnsi="Times New Roman" w:cs="Times New Roman"/>
          <w:sz w:val="24"/>
          <w:szCs w:val="24"/>
        </w:rPr>
        <w:t>was</w:t>
      </w:r>
      <w:r w:rsidR="00DD46BB" w:rsidRPr="006D0AE3">
        <w:rPr>
          <w:rFonts w:ascii="Times New Roman" w:hAnsi="Times New Roman" w:cs="Times New Roman"/>
          <w:sz w:val="24"/>
          <w:szCs w:val="24"/>
        </w:rPr>
        <w:t xml:space="preserve"> unhelpful. </w:t>
      </w:r>
      <w:r w:rsidR="00031BB6">
        <w:rPr>
          <w:rFonts w:ascii="Times New Roman" w:hAnsi="Times New Roman" w:cs="Times New Roman"/>
          <w:sz w:val="24"/>
          <w:szCs w:val="24"/>
        </w:rPr>
        <w:t>We examine</w:t>
      </w:r>
      <w:r w:rsidR="00054879">
        <w:rPr>
          <w:rFonts w:ascii="Times New Roman" w:hAnsi="Times New Roman" w:cs="Times New Roman"/>
          <w:sz w:val="24"/>
          <w:szCs w:val="24"/>
        </w:rPr>
        <w:t>d</w:t>
      </w:r>
      <w:r w:rsidR="00031BB6">
        <w:rPr>
          <w:rFonts w:ascii="Times New Roman" w:hAnsi="Times New Roman" w:cs="Times New Roman"/>
          <w:sz w:val="24"/>
          <w:szCs w:val="24"/>
        </w:rPr>
        <w:t xml:space="preserve"> how this varie</w:t>
      </w:r>
      <w:r w:rsidR="00054879">
        <w:rPr>
          <w:rFonts w:ascii="Times New Roman" w:hAnsi="Times New Roman" w:cs="Times New Roman"/>
          <w:sz w:val="24"/>
          <w:szCs w:val="24"/>
        </w:rPr>
        <w:t>d</w:t>
      </w:r>
      <w:r w:rsidR="00031BB6">
        <w:rPr>
          <w:rFonts w:ascii="Times New Roman" w:hAnsi="Times New Roman" w:cs="Times New Roman"/>
          <w:sz w:val="24"/>
          <w:szCs w:val="24"/>
        </w:rPr>
        <w:t xml:space="preserve"> between resilient and non-resilient participants. </w:t>
      </w:r>
      <w:r w:rsidR="000E069C">
        <w:rPr>
          <w:rFonts w:ascii="Times New Roman" w:hAnsi="Times New Roman" w:cs="Times New Roman"/>
          <w:sz w:val="24"/>
          <w:szCs w:val="24"/>
        </w:rPr>
        <w:t>This indicate</w:t>
      </w:r>
      <w:r w:rsidR="00054879">
        <w:rPr>
          <w:rFonts w:ascii="Times New Roman" w:hAnsi="Times New Roman" w:cs="Times New Roman"/>
          <w:sz w:val="24"/>
          <w:szCs w:val="24"/>
        </w:rPr>
        <w:t>d</w:t>
      </w:r>
      <w:r w:rsidR="000E069C">
        <w:rPr>
          <w:rFonts w:ascii="Times New Roman" w:hAnsi="Times New Roman" w:cs="Times New Roman"/>
          <w:sz w:val="24"/>
          <w:szCs w:val="24"/>
        </w:rPr>
        <w:t xml:space="preserve"> whether the relationship between support and resilience </w:t>
      </w:r>
      <w:r w:rsidR="00054879">
        <w:rPr>
          <w:rFonts w:ascii="Times New Roman" w:hAnsi="Times New Roman" w:cs="Times New Roman"/>
          <w:sz w:val="24"/>
          <w:szCs w:val="24"/>
        </w:rPr>
        <w:t>was</w:t>
      </w:r>
      <w:r w:rsidR="000E069C">
        <w:rPr>
          <w:rFonts w:ascii="Times New Roman" w:hAnsi="Times New Roman" w:cs="Times New Roman"/>
          <w:sz w:val="24"/>
          <w:szCs w:val="24"/>
        </w:rPr>
        <w:t xml:space="preserve"> straightforward or more complex. </w:t>
      </w:r>
    </w:p>
    <w:p w14:paraId="2C9401CE" w14:textId="77777777" w:rsidR="00E55C7D" w:rsidRDefault="00E55C7D" w:rsidP="002278D7">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process was </w:t>
      </w:r>
      <w:r w:rsidR="00EC63DF">
        <w:rPr>
          <w:rFonts w:ascii="Times New Roman" w:hAnsi="Times New Roman" w:cs="Times New Roman"/>
          <w:sz w:val="24"/>
          <w:szCs w:val="24"/>
        </w:rPr>
        <w:t xml:space="preserve">conducted independently and blind </w:t>
      </w:r>
      <w:r w:rsidR="007D1058">
        <w:rPr>
          <w:rFonts w:ascii="Times New Roman" w:hAnsi="Times New Roman" w:cs="Times New Roman"/>
          <w:sz w:val="24"/>
          <w:szCs w:val="24"/>
        </w:rPr>
        <w:t xml:space="preserve">by each author. A consensus was reached on the most prominent findings across each analysis. </w:t>
      </w:r>
    </w:p>
    <w:p w14:paraId="78F57DFE" w14:textId="77777777" w:rsidR="000E5949" w:rsidRDefault="000E5949" w:rsidP="002278D7">
      <w:pPr>
        <w:spacing w:line="480" w:lineRule="auto"/>
        <w:rPr>
          <w:rFonts w:ascii="Times New Roman" w:hAnsi="Times New Roman" w:cs="Times New Roman"/>
          <w:b/>
          <w:sz w:val="24"/>
          <w:szCs w:val="24"/>
        </w:rPr>
      </w:pPr>
    </w:p>
    <w:p w14:paraId="451615E6" w14:textId="77777777" w:rsidR="00306930" w:rsidRPr="002278D7" w:rsidRDefault="00652BE6" w:rsidP="002278D7">
      <w:pPr>
        <w:spacing w:line="480" w:lineRule="auto"/>
        <w:rPr>
          <w:rFonts w:ascii="Times New Roman" w:hAnsi="Times New Roman" w:cs="Times New Roman"/>
          <w:b/>
          <w:sz w:val="24"/>
          <w:szCs w:val="24"/>
        </w:rPr>
      </w:pPr>
      <w:r>
        <w:rPr>
          <w:rFonts w:ascii="Times New Roman" w:hAnsi="Times New Roman" w:cs="Times New Roman"/>
          <w:b/>
          <w:sz w:val="24"/>
          <w:szCs w:val="24"/>
        </w:rPr>
        <w:t>Results</w:t>
      </w:r>
    </w:p>
    <w:p w14:paraId="7B52FF21" w14:textId="647A5C1D" w:rsidR="00AD3812" w:rsidRDefault="00E81367" w:rsidP="00306930">
      <w:pPr>
        <w:spacing w:line="480" w:lineRule="auto"/>
        <w:rPr>
          <w:rFonts w:ascii="Times New Roman" w:hAnsi="Times New Roman" w:cs="Times New Roman"/>
          <w:sz w:val="24"/>
          <w:szCs w:val="24"/>
        </w:rPr>
      </w:pPr>
      <w:r>
        <w:rPr>
          <w:rFonts w:ascii="Times New Roman" w:hAnsi="Times New Roman" w:cs="Times New Roman"/>
          <w:sz w:val="24"/>
          <w:szCs w:val="24"/>
        </w:rPr>
        <w:t>Although the</w:t>
      </w:r>
      <w:r w:rsidR="00724593">
        <w:rPr>
          <w:rFonts w:ascii="Times New Roman" w:hAnsi="Times New Roman" w:cs="Times New Roman"/>
          <w:sz w:val="24"/>
          <w:szCs w:val="24"/>
        </w:rPr>
        <w:t xml:space="preserve"> research questions and</w:t>
      </w:r>
      <w:r>
        <w:rPr>
          <w:rFonts w:ascii="Times New Roman" w:hAnsi="Times New Roman" w:cs="Times New Roman"/>
          <w:sz w:val="24"/>
          <w:szCs w:val="24"/>
        </w:rPr>
        <w:t xml:space="preserve"> process of analysis </w:t>
      </w:r>
      <w:r w:rsidR="00724593">
        <w:rPr>
          <w:rFonts w:ascii="Times New Roman" w:hAnsi="Times New Roman" w:cs="Times New Roman"/>
          <w:sz w:val="24"/>
          <w:szCs w:val="24"/>
        </w:rPr>
        <w:t>are sequential</w:t>
      </w:r>
      <w:r>
        <w:rPr>
          <w:rFonts w:ascii="Times New Roman" w:hAnsi="Times New Roman" w:cs="Times New Roman"/>
          <w:sz w:val="24"/>
          <w:szCs w:val="24"/>
        </w:rPr>
        <w:t xml:space="preserve"> (see Method</w:t>
      </w:r>
      <w:r w:rsidR="000A7840">
        <w:rPr>
          <w:rFonts w:ascii="Times New Roman" w:hAnsi="Times New Roman" w:cs="Times New Roman"/>
          <w:sz w:val="24"/>
          <w:szCs w:val="24"/>
        </w:rPr>
        <w:t>s</w:t>
      </w:r>
      <w:r>
        <w:rPr>
          <w:rFonts w:ascii="Times New Roman" w:hAnsi="Times New Roman" w:cs="Times New Roman"/>
          <w:sz w:val="24"/>
          <w:szCs w:val="24"/>
        </w:rPr>
        <w:t xml:space="preserve">), we integrate them in our </w:t>
      </w:r>
      <w:r w:rsidR="002D3544">
        <w:rPr>
          <w:rFonts w:ascii="Times New Roman" w:hAnsi="Times New Roman" w:cs="Times New Roman"/>
          <w:sz w:val="24"/>
          <w:szCs w:val="24"/>
        </w:rPr>
        <w:t>reporting of results</w:t>
      </w:r>
      <w:r w:rsidR="00554F17">
        <w:rPr>
          <w:rFonts w:ascii="Times New Roman" w:hAnsi="Times New Roman" w:cs="Times New Roman"/>
          <w:sz w:val="24"/>
          <w:szCs w:val="24"/>
        </w:rPr>
        <w:t>.</w:t>
      </w:r>
      <w:r w:rsidR="00142E00">
        <w:rPr>
          <w:rFonts w:ascii="Times New Roman" w:hAnsi="Times New Roman" w:cs="Times New Roman"/>
          <w:sz w:val="24"/>
          <w:szCs w:val="24"/>
        </w:rPr>
        <w:t xml:space="preserve"> The structure of each section is based on the frequency of support available from each network member, from highest to lowest. </w:t>
      </w:r>
      <w:r w:rsidR="00CA1E60">
        <w:rPr>
          <w:rFonts w:ascii="Times New Roman" w:hAnsi="Times New Roman" w:cs="Times New Roman"/>
          <w:sz w:val="24"/>
          <w:szCs w:val="24"/>
        </w:rPr>
        <w:t xml:space="preserve">We use parentheses in order to clearly identify each support </w:t>
      </w:r>
      <w:r w:rsidR="00E82F76">
        <w:rPr>
          <w:rFonts w:ascii="Times New Roman" w:hAnsi="Times New Roman" w:cs="Times New Roman"/>
          <w:sz w:val="24"/>
          <w:szCs w:val="24"/>
        </w:rPr>
        <w:t>function</w:t>
      </w:r>
      <w:r w:rsidR="00CA1E60">
        <w:rPr>
          <w:rFonts w:ascii="Times New Roman" w:hAnsi="Times New Roman" w:cs="Times New Roman"/>
          <w:sz w:val="24"/>
          <w:szCs w:val="24"/>
        </w:rPr>
        <w:t xml:space="preserve"> within the quotes.</w:t>
      </w:r>
    </w:p>
    <w:p w14:paraId="5F20D606" w14:textId="77777777" w:rsidR="000A7840" w:rsidRDefault="00306930" w:rsidP="004744BA">
      <w:pPr>
        <w:spacing w:line="480" w:lineRule="auto"/>
        <w:rPr>
          <w:rFonts w:ascii="Times New Roman" w:hAnsi="Times New Roman" w:cs="Times New Roman"/>
          <w:b/>
          <w:i/>
          <w:sz w:val="24"/>
          <w:szCs w:val="24"/>
        </w:rPr>
      </w:pPr>
      <w:r w:rsidRPr="004744BA">
        <w:rPr>
          <w:rFonts w:ascii="Times New Roman" w:hAnsi="Times New Roman" w:cs="Times New Roman"/>
          <w:b/>
          <w:i/>
          <w:sz w:val="24"/>
          <w:szCs w:val="24"/>
        </w:rPr>
        <w:t>Family support</w:t>
      </w:r>
    </w:p>
    <w:p w14:paraId="7406C096" w14:textId="09BF9360" w:rsidR="00FE1FFE" w:rsidRDefault="00306930" w:rsidP="004744BA">
      <w:pPr>
        <w:spacing w:line="480" w:lineRule="auto"/>
        <w:rPr>
          <w:rFonts w:ascii="Times New Roman" w:hAnsi="Times New Roman" w:cs="Times New Roman"/>
          <w:i/>
          <w:sz w:val="24"/>
          <w:szCs w:val="24"/>
        </w:rPr>
      </w:pPr>
      <w:r w:rsidRPr="008E1853">
        <w:rPr>
          <w:rFonts w:ascii="Times New Roman" w:hAnsi="Times New Roman" w:cs="Times New Roman"/>
          <w:i/>
          <w:sz w:val="24"/>
          <w:szCs w:val="24"/>
        </w:rPr>
        <w:t xml:space="preserve">Children </w:t>
      </w:r>
    </w:p>
    <w:p w14:paraId="4217220B" w14:textId="400ED162" w:rsidR="00306930" w:rsidRPr="006A7F64" w:rsidRDefault="00AD3812" w:rsidP="00FE1FFE">
      <w:pPr>
        <w:spacing w:line="480" w:lineRule="auto"/>
        <w:ind w:firstLine="720"/>
        <w:rPr>
          <w:rFonts w:ascii="Times New Roman" w:hAnsi="Times New Roman" w:cs="Times New Roman"/>
          <w:i/>
          <w:sz w:val="24"/>
          <w:szCs w:val="24"/>
        </w:rPr>
      </w:pPr>
      <w:r>
        <w:rPr>
          <w:rFonts w:ascii="Times New Roman" w:hAnsi="Times New Roman" w:cs="Times New Roman"/>
          <w:sz w:val="24"/>
          <w:szCs w:val="24"/>
        </w:rPr>
        <w:t>Participants spoke of support from biological</w:t>
      </w:r>
      <w:r w:rsidR="006D0AE3">
        <w:rPr>
          <w:rFonts w:ascii="Times New Roman" w:hAnsi="Times New Roman" w:cs="Times New Roman"/>
          <w:sz w:val="24"/>
          <w:szCs w:val="24"/>
        </w:rPr>
        <w:t xml:space="preserve"> and</w:t>
      </w:r>
      <w:r w:rsidR="00E177F6">
        <w:rPr>
          <w:rFonts w:ascii="Times New Roman" w:hAnsi="Times New Roman" w:cs="Times New Roman"/>
          <w:sz w:val="24"/>
          <w:szCs w:val="24"/>
        </w:rPr>
        <w:t>, in one case,</w:t>
      </w:r>
      <w:r w:rsidR="006D0AE3">
        <w:rPr>
          <w:rFonts w:ascii="Times New Roman" w:hAnsi="Times New Roman" w:cs="Times New Roman"/>
          <w:sz w:val="24"/>
          <w:szCs w:val="24"/>
        </w:rPr>
        <w:t xml:space="preserve"> step</w:t>
      </w:r>
      <w:r>
        <w:rPr>
          <w:rFonts w:ascii="Times New Roman" w:hAnsi="Times New Roman" w:cs="Times New Roman"/>
          <w:sz w:val="24"/>
          <w:szCs w:val="24"/>
        </w:rPr>
        <w:t xml:space="preserve">-children. </w:t>
      </w:r>
      <w:r w:rsidR="00E177F6">
        <w:rPr>
          <w:rFonts w:ascii="Times New Roman" w:hAnsi="Times New Roman" w:cs="Times New Roman"/>
          <w:sz w:val="24"/>
          <w:szCs w:val="24"/>
        </w:rPr>
        <w:t xml:space="preserve">There </w:t>
      </w:r>
      <w:r w:rsidR="00BE7740">
        <w:rPr>
          <w:rFonts w:ascii="Times New Roman" w:hAnsi="Times New Roman" w:cs="Times New Roman"/>
          <w:sz w:val="24"/>
          <w:szCs w:val="24"/>
        </w:rPr>
        <w:t>are</w:t>
      </w:r>
      <w:r w:rsidR="00E177F6">
        <w:rPr>
          <w:rFonts w:ascii="Times New Roman" w:hAnsi="Times New Roman" w:cs="Times New Roman"/>
          <w:sz w:val="24"/>
          <w:szCs w:val="24"/>
        </w:rPr>
        <w:t xml:space="preserve"> no functional differences between t</w:t>
      </w:r>
      <w:r>
        <w:rPr>
          <w:rFonts w:ascii="Times New Roman" w:hAnsi="Times New Roman" w:cs="Times New Roman"/>
          <w:sz w:val="24"/>
          <w:szCs w:val="24"/>
        </w:rPr>
        <w:t xml:space="preserve">hese subtypes </w:t>
      </w:r>
      <w:r w:rsidR="00E177F6">
        <w:rPr>
          <w:rFonts w:ascii="Times New Roman" w:hAnsi="Times New Roman" w:cs="Times New Roman"/>
          <w:sz w:val="24"/>
          <w:szCs w:val="24"/>
        </w:rPr>
        <w:t xml:space="preserve">so they </w:t>
      </w:r>
      <w:r>
        <w:rPr>
          <w:rFonts w:ascii="Times New Roman" w:hAnsi="Times New Roman" w:cs="Times New Roman"/>
          <w:sz w:val="24"/>
          <w:szCs w:val="24"/>
        </w:rPr>
        <w:t xml:space="preserve">are collapsed for the purposes of this analysis. </w:t>
      </w:r>
      <w:r w:rsidR="00097F5F">
        <w:rPr>
          <w:rFonts w:ascii="Times New Roman" w:hAnsi="Times New Roman" w:cs="Times New Roman"/>
          <w:sz w:val="24"/>
          <w:szCs w:val="24"/>
        </w:rPr>
        <w:t>There is a clear gendering of support as daughters</w:t>
      </w:r>
      <w:r w:rsidR="00BB616A">
        <w:rPr>
          <w:rFonts w:ascii="Times New Roman" w:hAnsi="Times New Roman" w:cs="Times New Roman"/>
          <w:sz w:val="24"/>
          <w:szCs w:val="24"/>
        </w:rPr>
        <w:t xml:space="preserve"> </w:t>
      </w:r>
      <w:r w:rsidR="00097F5F">
        <w:rPr>
          <w:rFonts w:ascii="Times New Roman" w:hAnsi="Times New Roman" w:cs="Times New Roman"/>
          <w:sz w:val="24"/>
          <w:szCs w:val="24"/>
        </w:rPr>
        <w:t>provide: tangible</w:t>
      </w:r>
      <w:r w:rsidR="00BB616A">
        <w:rPr>
          <w:rFonts w:ascii="Times New Roman" w:hAnsi="Times New Roman" w:cs="Times New Roman"/>
          <w:sz w:val="24"/>
          <w:szCs w:val="24"/>
        </w:rPr>
        <w:t xml:space="preserve">, emotional, informational </w:t>
      </w:r>
      <w:r w:rsidR="00DC7DC9">
        <w:rPr>
          <w:rFonts w:ascii="Times New Roman" w:hAnsi="Times New Roman" w:cs="Times New Roman"/>
          <w:sz w:val="24"/>
          <w:szCs w:val="24"/>
        </w:rPr>
        <w:t>and affectionate support</w:t>
      </w:r>
      <w:r w:rsidR="00097F5F">
        <w:rPr>
          <w:rFonts w:ascii="Times New Roman" w:hAnsi="Times New Roman" w:cs="Times New Roman"/>
          <w:sz w:val="24"/>
          <w:szCs w:val="24"/>
        </w:rPr>
        <w:t>, whereas sons</w:t>
      </w:r>
      <w:r w:rsidR="00BB616A">
        <w:rPr>
          <w:rFonts w:ascii="Times New Roman" w:hAnsi="Times New Roman" w:cs="Times New Roman"/>
          <w:sz w:val="24"/>
          <w:szCs w:val="24"/>
        </w:rPr>
        <w:t xml:space="preserve"> provide mainly tangible </w:t>
      </w:r>
      <w:r w:rsidR="00B31FA2">
        <w:rPr>
          <w:rFonts w:ascii="Times New Roman" w:hAnsi="Times New Roman" w:cs="Times New Roman"/>
          <w:sz w:val="24"/>
          <w:szCs w:val="24"/>
        </w:rPr>
        <w:t>support:</w:t>
      </w:r>
      <w:r w:rsidR="0074645F">
        <w:rPr>
          <w:rFonts w:ascii="Times New Roman" w:hAnsi="Times New Roman" w:cs="Times New Roman"/>
          <w:sz w:val="24"/>
          <w:szCs w:val="24"/>
        </w:rPr>
        <w:t xml:space="preserve"> </w:t>
      </w:r>
    </w:p>
    <w:p w14:paraId="0C81DB0A" w14:textId="77777777" w:rsidR="00306930" w:rsidRPr="00BB616A" w:rsidRDefault="00306930" w:rsidP="00BB616A">
      <w:pPr>
        <w:spacing w:line="480" w:lineRule="auto"/>
        <w:ind w:left="720"/>
        <w:rPr>
          <w:rFonts w:ascii="Calibri" w:hAnsi="Calibri" w:cs="Calibri"/>
        </w:rPr>
      </w:pPr>
      <w:r>
        <w:rPr>
          <w:rFonts w:ascii="Times New Roman" w:hAnsi="Times New Roman" w:cs="Times New Roman"/>
          <w:sz w:val="24"/>
          <w:szCs w:val="24"/>
        </w:rPr>
        <w:lastRenderedPageBreak/>
        <w:t>I was lucky because</w:t>
      </w:r>
      <w:r w:rsidR="009320D4">
        <w:rPr>
          <w:rFonts w:ascii="Times New Roman" w:hAnsi="Times New Roman" w:cs="Times New Roman"/>
          <w:sz w:val="24"/>
          <w:szCs w:val="24"/>
        </w:rPr>
        <w:t>…</w:t>
      </w:r>
      <w:r>
        <w:rPr>
          <w:rFonts w:ascii="Times New Roman" w:hAnsi="Times New Roman" w:cs="Times New Roman"/>
          <w:sz w:val="24"/>
          <w:szCs w:val="24"/>
        </w:rPr>
        <w:t xml:space="preserve"> I had two boys and two girls, and to give me a break the girls used to take me out for the day</w:t>
      </w:r>
      <w:r w:rsidR="00CA1E60">
        <w:rPr>
          <w:rFonts w:ascii="Times New Roman" w:hAnsi="Times New Roman" w:cs="Times New Roman"/>
          <w:sz w:val="24"/>
          <w:szCs w:val="24"/>
        </w:rPr>
        <w:t xml:space="preserve"> [</w:t>
      </w:r>
      <w:r w:rsidR="00BB616A">
        <w:rPr>
          <w:rFonts w:ascii="Times New Roman" w:hAnsi="Times New Roman" w:cs="Times New Roman"/>
          <w:sz w:val="24"/>
          <w:szCs w:val="24"/>
        </w:rPr>
        <w:t>p</w:t>
      </w:r>
      <w:r w:rsidR="00CA1E60">
        <w:rPr>
          <w:rFonts w:ascii="Times New Roman" w:hAnsi="Times New Roman" w:cs="Times New Roman"/>
          <w:sz w:val="24"/>
          <w:szCs w:val="24"/>
        </w:rPr>
        <w:t>ositive social interaction]</w:t>
      </w:r>
      <w:r w:rsidR="00BB616A">
        <w:rPr>
          <w:rFonts w:ascii="Times New Roman" w:hAnsi="Times New Roman" w:cs="Times New Roman"/>
          <w:sz w:val="24"/>
          <w:szCs w:val="24"/>
        </w:rPr>
        <w:t xml:space="preserve"> </w:t>
      </w:r>
      <w:r>
        <w:rPr>
          <w:rFonts w:ascii="Times New Roman" w:hAnsi="Times New Roman" w:cs="Times New Roman"/>
          <w:sz w:val="24"/>
          <w:szCs w:val="24"/>
        </w:rPr>
        <w:t xml:space="preserve">and the boys used to look after their </w:t>
      </w:r>
      <w:r w:rsidR="009320D4">
        <w:rPr>
          <w:rFonts w:ascii="Times New Roman" w:hAnsi="Times New Roman" w:cs="Times New Roman"/>
          <w:sz w:val="24"/>
          <w:szCs w:val="24"/>
        </w:rPr>
        <w:t>d</w:t>
      </w:r>
      <w:r>
        <w:rPr>
          <w:rFonts w:ascii="Times New Roman" w:hAnsi="Times New Roman" w:cs="Times New Roman"/>
          <w:sz w:val="24"/>
          <w:szCs w:val="24"/>
        </w:rPr>
        <w:t>ad</w:t>
      </w:r>
      <w:r w:rsidR="00BB616A">
        <w:rPr>
          <w:rFonts w:ascii="Times New Roman" w:hAnsi="Times New Roman" w:cs="Times New Roman"/>
          <w:sz w:val="24"/>
          <w:szCs w:val="24"/>
        </w:rPr>
        <w:t xml:space="preserve"> </w:t>
      </w:r>
      <w:r w:rsidR="00CA1E60">
        <w:rPr>
          <w:rFonts w:ascii="Times New Roman" w:hAnsi="Times New Roman" w:cs="Times New Roman"/>
          <w:sz w:val="24"/>
          <w:szCs w:val="24"/>
        </w:rPr>
        <w:t>[</w:t>
      </w:r>
      <w:r w:rsidR="00BB616A">
        <w:rPr>
          <w:rFonts w:ascii="Times New Roman" w:hAnsi="Times New Roman" w:cs="Times New Roman"/>
          <w:sz w:val="24"/>
          <w:szCs w:val="24"/>
        </w:rPr>
        <w:t>tangible</w:t>
      </w:r>
      <w:r w:rsidR="00CA1E60">
        <w:rPr>
          <w:rFonts w:ascii="Times New Roman" w:hAnsi="Times New Roman" w:cs="Times New Roman"/>
          <w:sz w:val="24"/>
          <w:szCs w:val="24"/>
        </w:rPr>
        <w:t>]</w:t>
      </w:r>
      <w:r w:rsidR="00DE37E2">
        <w:rPr>
          <w:rFonts w:ascii="Times New Roman" w:hAnsi="Times New Roman" w:cs="Times New Roman"/>
          <w:sz w:val="24"/>
          <w:szCs w:val="24"/>
        </w:rPr>
        <w:t xml:space="preserve">… </w:t>
      </w:r>
      <w:r>
        <w:rPr>
          <w:rFonts w:ascii="Times New Roman" w:hAnsi="Times New Roman" w:cs="Times New Roman"/>
          <w:sz w:val="24"/>
          <w:szCs w:val="24"/>
        </w:rPr>
        <w:t>so we worked as a team. (Mrs L. Resilient)</w:t>
      </w:r>
    </w:p>
    <w:p w14:paraId="6CBCB658" w14:textId="77777777" w:rsidR="00306930" w:rsidRDefault="00306930" w:rsidP="00306930">
      <w:pPr>
        <w:spacing w:line="480" w:lineRule="auto"/>
        <w:ind w:left="720"/>
        <w:rPr>
          <w:rFonts w:ascii="Times New Roman" w:hAnsi="Times New Roman" w:cs="Times New Roman"/>
          <w:sz w:val="24"/>
          <w:szCs w:val="24"/>
        </w:rPr>
      </w:pPr>
      <w:r>
        <w:rPr>
          <w:rFonts w:ascii="Times New Roman" w:hAnsi="Times New Roman" w:cs="Times New Roman"/>
          <w:sz w:val="24"/>
          <w:szCs w:val="24"/>
        </w:rPr>
        <w:t>[Son 1]</w:t>
      </w:r>
      <w:r w:rsidR="00F73627">
        <w:rPr>
          <w:rFonts w:ascii="Times New Roman" w:hAnsi="Times New Roman" w:cs="Times New Roman"/>
          <w:sz w:val="24"/>
          <w:szCs w:val="24"/>
        </w:rPr>
        <w:t>…</w:t>
      </w:r>
      <w:r>
        <w:rPr>
          <w:rFonts w:ascii="Times New Roman" w:hAnsi="Times New Roman" w:cs="Times New Roman"/>
          <w:sz w:val="24"/>
          <w:szCs w:val="24"/>
        </w:rPr>
        <w:t xml:space="preserve"> </w:t>
      </w:r>
      <w:r w:rsidR="00F73627">
        <w:rPr>
          <w:rFonts w:ascii="Times New Roman" w:hAnsi="Times New Roman" w:cs="Times New Roman"/>
          <w:sz w:val="24"/>
          <w:szCs w:val="24"/>
        </w:rPr>
        <w:t xml:space="preserve">is </w:t>
      </w:r>
      <w:r>
        <w:rPr>
          <w:rFonts w:ascii="Times New Roman" w:hAnsi="Times New Roman" w:cs="Times New Roman"/>
          <w:sz w:val="24"/>
          <w:szCs w:val="24"/>
        </w:rPr>
        <w:t>very practical</w:t>
      </w:r>
      <w:r w:rsidR="00CA1E60">
        <w:rPr>
          <w:rFonts w:ascii="Times New Roman" w:hAnsi="Times New Roman" w:cs="Times New Roman"/>
          <w:sz w:val="24"/>
          <w:szCs w:val="24"/>
        </w:rPr>
        <w:t xml:space="preserve"> [tangible]</w:t>
      </w:r>
      <w:r>
        <w:rPr>
          <w:rFonts w:ascii="Times New Roman" w:hAnsi="Times New Roman" w:cs="Times New Roman"/>
          <w:sz w:val="24"/>
          <w:szCs w:val="24"/>
        </w:rPr>
        <w:t xml:space="preserve"> and he came here the other night and I just gave him a list. He comes and says, ‘what else do you need, Mother?’ And [Son 2] will do all the financial stuff </w:t>
      </w:r>
      <w:r w:rsidR="00CA1E60">
        <w:rPr>
          <w:rFonts w:ascii="Times New Roman" w:hAnsi="Times New Roman" w:cs="Times New Roman"/>
          <w:sz w:val="24"/>
          <w:szCs w:val="24"/>
        </w:rPr>
        <w:t>[tangible]</w:t>
      </w:r>
      <w:r w:rsidR="00E634F6">
        <w:rPr>
          <w:rFonts w:ascii="Times New Roman" w:hAnsi="Times New Roman" w:cs="Times New Roman"/>
          <w:sz w:val="24"/>
          <w:szCs w:val="24"/>
        </w:rPr>
        <w:t xml:space="preserve"> </w:t>
      </w:r>
      <w:r>
        <w:rPr>
          <w:rFonts w:ascii="Times New Roman" w:hAnsi="Times New Roman" w:cs="Times New Roman"/>
          <w:sz w:val="24"/>
          <w:szCs w:val="24"/>
        </w:rPr>
        <w:t>for me</w:t>
      </w:r>
      <w:r w:rsidR="00F73627">
        <w:rPr>
          <w:rFonts w:ascii="Times New Roman" w:hAnsi="Times New Roman" w:cs="Times New Roman"/>
          <w:sz w:val="24"/>
          <w:szCs w:val="24"/>
        </w:rPr>
        <w:t>.</w:t>
      </w:r>
      <w:r w:rsidR="00D076AA">
        <w:rPr>
          <w:rFonts w:ascii="Times New Roman" w:hAnsi="Times New Roman" w:cs="Times New Roman"/>
          <w:sz w:val="24"/>
          <w:szCs w:val="24"/>
        </w:rPr>
        <w:t xml:space="preserve"> </w:t>
      </w:r>
      <w:r>
        <w:rPr>
          <w:rFonts w:ascii="Times New Roman" w:hAnsi="Times New Roman" w:cs="Times New Roman"/>
          <w:sz w:val="24"/>
          <w:szCs w:val="24"/>
        </w:rPr>
        <w:t>(Mrs La. Not resilient)</w:t>
      </w:r>
    </w:p>
    <w:p w14:paraId="1EAC3226" w14:textId="77777777" w:rsidR="00C158CE" w:rsidRPr="00D076AA" w:rsidRDefault="00C158CE" w:rsidP="00C158CE">
      <w:pPr>
        <w:spacing w:line="480" w:lineRule="auto"/>
        <w:rPr>
          <w:rFonts w:ascii="Times New Roman" w:hAnsi="Times New Roman" w:cs="Times New Roman"/>
          <w:sz w:val="24"/>
          <w:szCs w:val="24"/>
        </w:rPr>
      </w:pPr>
      <w:r w:rsidRPr="00D076AA">
        <w:rPr>
          <w:rFonts w:ascii="Times New Roman" w:hAnsi="Times New Roman"/>
          <w:sz w:val="24"/>
          <w:szCs w:val="24"/>
        </w:rPr>
        <w:t>Men carers garner more support than women carers generally, especially from their daughters:</w:t>
      </w:r>
    </w:p>
    <w:p w14:paraId="4F0CB019" w14:textId="5B2419DD" w:rsidR="00C158CE" w:rsidRPr="00C158CE" w:rsidRDefault="00C158CE" w:rsidP="00C158CE">
      <w:pPr>
        <w:spacing w:line="480" w:lineRule="auto"/>
        <w:ind w:left="720"/>
        <w:rPr>
          <w:rFonts w:ascii="Times New Roman" w:hAnsi="Times New Roman" w:cs="Times New Roman"/>
          <w:b/>
          <w:sz w:val="24"/>
          <w:szCs w:val="24"/>
        </w:rPr>
      </w:pPr>
      <w:r>
        <w:rPr>
          <w:rFonts w:ascii="Times New Roman" w:hAnsi="Times New Roman" w:cs="Times New Roman"/>
          <w:sz w:val="24"/>
          <w:szCs w:val="24"/>
        </w:rPr>
        <w:t xml:space="preserve">[Daughter] knew who to contact [informational]… and she’s always there if I need anything [emotional/tangible]. Every day that she’s at home she calls even if it’s only for half an hour but she comes to make sure everything’s </w:t>
      </w:r>
      <w:r w:rsidRPr="0002055E">
        <w:rPr>
          <w:rFonts w:ascii="Times New Roman" w:hAnsi="Times New Roman" w:cs="Times New Roman"/>
          <w:sz w:val="24"/>
          <w:szCs w:val="24"/>
        </w:rPr>
        <w:t>alright</w:t>
      </w:r>
      <w:r>
        <w:rPr>
          <w:rFonts w:ascii="Times New Roman" w:hAnsi="Times New Roman" w:cs="Times New Roman"/>
          <w:sz w:val="24"/>
          <w:szCs w:val="24"/>
        </w:rPr>
        <w:t xml:space="preserve"> [emotional/tangible]</w:t>
      </w:r>
      <w:r w:rsidRPr="0002055E">
        <w:rPr>
          <w:rFonts w:ascii="Times New Roman" w:hAnsi="Times New Roman" w:cs="Times New Roman"/>
          <w:sz w:val="24"/>
          <w:szCs w:val="24"/>
        </w:rPr>
        <w:t>. (Mr Wh. Resilient)</w:t>
      </w:r>
      <w:r>
        <w:rPr>
          <w:rFonts w:ascii="Times New Roman" w:hAnsi="Times New Roman" w:cs="Times New Roman"/>
          <w:sz w:val="24"/>
          <w:szCs w:val="24"/>
        </w:rPr>
        <w:t xml:space="preserve"> </w:t>
      </w:r>
    </w:p>
    <w:p w14:paraId="34CC962F" w14:textId="2C26A651" w:rsidR="00923688" w:rsidRDefault="00BE7740" w:rsidP="00306930">
      <w:pPr>
        <w:spacing w:line="480" w:lineRule="auto"/>
        <w:rPr>
          <w:rFonts w:ascii="Times New Roman" w:hAnsi="Times New Roman" w:cs="Times New Roman"/>
          <w:sz w:val="24"/>
          <w:szCs w:val="24"/>
        </w:rPr>
      </w:pPr>
      <w:r>
        <w:rPr>
          <w:rFonts w:ascii="Times New Roman" w:hAnsi="Times New Roman" w:cs="Times New Roman"/>
          <w:sz w:val="24"/>
          <w:szCs w:val="24"/>
        </w:rPr>
        <w:t>T</w:t>
      </w:r>
      <w:r w:rsidR="004A7A68">
        <w:rPr>
          <w:rFonts w:ascii="Times New Roman" w:hAnsi="Times New Roman" w:cs="Times New Roman"/>
          <w:sz w:val="24"/>
          <w:szCs w:val="24"/>
        </w:rPr>
        <w:t>here is no difference between resilient and non-resilient participants in</w:t>
      </w:r>
      <w:r w:rsidR="00F87C05">
        <w:rPr>
          <w:rFonts w:ascii="Times New Roman" w:hAnsi="Times New Roman" w:cs="Times New Roman"/>
          <w:sz w:val="24"/>
          <w:szCs w:val="24"/>
        </w:rPr>
        <w:t xml:space="preserve"> the availabilit</w:t>
      </w:r>
      <w:r w:rsidR="004A7A68">
        <w:rPr>
          <w:rFonts w:ascii="Times New Roman" w:hAnsi="Times New Roman" w:cs="Times New Roman"/>
          <w:sz w:val="24"/>
          <w:szCs w:val="24"/>
        </w:rPr>
        <w:t>y or function of support from children</w:t>
      </w:r>
      <w:r w:rsidR="00F87C05">
        <w:rPr>
          <w:rFonts w:ascii="Times New Roman" w:hAnsi="Times New Roman" w:cs="Times New Roman"/>
          <w:sz w:val="24"/>
          <w:szCs w:val="24"/>
        </w:rPr>
        <w:t>; it is equally wide</w:t>
      </w:r>
      <w:r w:rsidR="002726F8">
        <w:rPr>
          <w:rFonts w:ascii="Times New Roman" w:hAnsi="Times New Roman" w:cs="Times New Roman"/>
          <w:sz w:val="24"/>
          <w:szCs w:val="24"/>
        </w:rPr>
        <w:t xml:space="preserve"> ranging</w:t>
      </w:r>
      <w:r w:rsidR="00F87C05">
        <w:rPr>
          <w:rFonts w:ascii="Times New Roman" w:hAnsi="Times New Roman" w:cs="Times New Roman"/>
          <w:sz w:val="24"/>
          <w:szCs w:val="24"/>
        </w:rPr>
        <w:t xml:space="preserve">. </w:t>
      </w:r>
      <w:r w:rsidR="00FA49CB">
        <w:rPr>
          <w:rFonts w:ascii="Times New Roman" w:hAnsi="Times New Roman" w:cs="Times New Roman"/>
          <w:sz w:val="24"/>
          <w:szCs w:val="24"/>
        </w:rPr>
        <w:t xml:space="preserve">This suggests that support function is not always sufficient to facilitate resilience. </w:t>
      </w:r>
      <w:r w:rsidR="00F87C05">
        <w:rPr>
          <w:rFonts w:ascii="Times New Roman" w:hAnsi="Times New Roman" w:cs="Times New Roman"/>
          <w:sz w:val="24"/>
          <w:szCs w:val="24"/>
        </w:rPr>
        <w:t>Non-resilience could be explained by</w:t>
      </w:r>
      <w:r w:rsidR="002726F8">
        <w:rPr>
          <w:rFonts w:ascii="Times New Roman" w:hAnsi="Times New Roman" w:cs="Times New Roman"/>
          <w:sz w:val="24"/>
          <w:szCs w:val="24"/>
        </w:rPr>
        <w:t xml:space="preserve"> the</w:t>
      </w:r>
      <w:r w:rsidR="00F87C05">
        <w:rPr>
          <w:rFonts w:ascii="Times New Roman" w:hAnsi="Times New Roman" w:cs="Times New Roman"/>
          <w:sz w:val="24"/>
          <w:szCs w:val="24"/>
        </w:rPr>
        <w:t xml:space="preserve"> </w:t>
      </w:r>
      <w:r w:rsidR="002726F8">
        <w:rPr>
          <w:rFonts w:ascii="Times New Roman" w:hAnsi="Times New Roman" w:cs="Times New Roman"/>
          <w:sz w:val="24"/>
          <w:szCs w:val="24"/>
        </w:rPr>
        <w:t xml:space="preserve">participant’s </w:t>
      </w:r>
      <w:r w:rsidR="00FA49CB">
        <w:rPr>
          <w:rFonts w:ascii="Times New Roman" w:hAnsi="Times New Roman" w:cs="Times New Roman"/>
          <w:sz w:val="24"/>
          <w:szCs w:val="24"/>
        </w:rPr>
        <w:t xml:space="preserve">perception of </w:t>
      </w:r>
      <w:r w:rsidR="00F87C05">
        <w:rPr>
          <w:rFonts w:ascii="Times New Roman" w:hAnsi="Times New Roman" w:cs="Times New Roman"/>
          <w:sz w:val="24"/>
          <w:szCs w:val="24"/>
        </w:rPr>
        <w:t xml:space="preserve">support from children. </w:t>
      </w:r>
      <w:r w:rsidR="00054879">
        <w:rPr>
          <w:rFonts w:ascii="Times New Roman" w:hAnsi="Times New Roman" w:cs="Times New Roman"/>
          <w:sz w:val="24"/>
          <w:szCs w:val="24"/>
        </w:rPr>
        <w:t>B</w:t>
      </w:r>
      <w:r w:rsidR="00861513">
        <w:rPr>
          <w:rFonts w:ascii="Times New Roman" w:hAnsi="Times New Roman" w:cs="Times New Roman"/>
          <w:sz w:val="24"/>
          <w:szCs w:val="24"/>
        </w:rPr>
        <w:t>oth resilient and non-resilient p</w:t>
      </w:r>
      <w:r w:rsidR="00923688">
        <w:rPr>
          <w:rFonts w:ascii="Times New Roman" w:hAnsi="Times New Roman" w:cs="Times New Roman"/>
          <w:sz w:val="24"/>
          <w:szCs w:val="24"/>
        </w:rPr>
        <w:t>articipants p</w:t>
      </w:r>
      <w:r w:rsidR="00054879">
        <w:rPr>
          <w:rFonts w:ascii="Times New Roman" w:hAnsi="Times New Roman" w:cs="Times New Roman"/>
          <w:sz w:val="24"/>
          <w:szCs w:val="24"/>
        </w:rPr>
        <w:t>refer ‘intimacy at a distance’;</w:t>
      </w:r>
      <w:r w:rsidR="00923688">
        <w:rPr>
          <w:rFonts w:ascii="Times New Roman" w:hAnsi="Times New Roman" w:cs="Times New Roman"/>
          <w:sz w:val="24"/>
          <w:szCs w:val="24"/>
        </w:rPr>
        <w:t xml:space="preserve"> child support is </w:t>
      </w:r>
      <w:r w:rsidR="00FA49CB">
        <w:rPr>
          <w:rFonts w:ascii="Times New Roman" w:hAnsi="Times New Roman" w:cs="Times New Roman"/>
          <w:sz w:val="24"/>
          <w:szCs w:val="24"/>
        </w:rPr>
        <w:t xml:space="preserve">valued but </w:t>
      </w:r>
      <w:r w:rsidR="00923688">
        <w:rPr>
          <w:rFonts w:ascii="Times New Roman" w:hAnsi="Times New Roman" w:cs="Times New Roman"/>
          <w:sz w:val="24"/>
          <w:szCs w:val="24"/>
        </w:rPr>
        <w:t>not over-intensive to maintain independence</w:t>
      </w:r>
      <w:r w:rsidR="00054879">
        <w:rPr>
          <w:rFonts w:ascii="Times New Roman" w:hAnsi="Times New Roman" w:cs="Times New Roman"/>
          <w:sz w:val="24"/>
          <w:szCs w:val="24"/>
        </w:rPr>
        <w:t>.</w:t>
      </w:r>
      <w:r w:rsidR="0011121A">
        <w:rPr>
          <w:rFonts w:ascii="Times New Roman" w:hAnsi="Times New Roman" w:cs="Times New Roman"/>
          <w:sz w:val="24"/>
          <w:szCs w:val="24"/>
        </w:rPr>
        <w:t xml:space="preserve"> </w:t>
      </w:r>
      <w:r w:rsidR="00FA49CB">
        <w:rPr>
          <w:rFonts w:ascii="Times New Roman" w:hAnsi="Times New Roman" w:cs="Times New Roman"/>
          <w:sz w:val="24"/>
          <w:szCs w:val="24"/>
        </w:rPr>
        <w:t>What distinguishes them is that</w:t>
      </w:r>
      <w:r w:rsidR="00054879">
        <w:rPr>
          <w:rFonts w:ascii="Times New Roman" w:hAnsi="Times New Roman" w:cs="Times New Roman"/>
          <w:sz w:val="24"/>
          <w:szCs w:val="24"/>
        </w:rPr>
        <w:t xml:space="preserve"> n</w:t>
      </w:r>
      <w:r w:rsidR="001C13D4">
        <w:rPr>
          <w:rFonts w:ascii="Times New Roman" w:hAnsi="Times New Roman" w:cs="Times New Roman"/>
          <w:sz w:val="24"/>
          <w:szCs w:val="24"/>
        </w:rPr>
        <w:t>on-resilient participants</w:t>
      </w:r>
      <w:r w:rsidR="00D637B1">
        <w:rPr>
          <w:rFonts w:ascii="Times New Roman" w:hAnsi="Times New Roman" w:cs="Times New Roman"/>
          <w:sz w:val="24"/>
          <w:szCs w:val="24"/>
        </w:rPr>
        <w:t xml:space="preserve"> are more likely </w:t>
      </w:r>
      <w:r w:rsidR="001C13D4">
        <w:rPr>
          <w:rFonts w:ascii="Times New Roman" w:hAnsi="Times New Roman" w:cs="Times New Roman"/>
          <w:sz w:val="24"/>
          <w:szCs w:val="24"/>
        </w:rPr>
        <w:t xml:space="preserve">to </w:t>
      </w:r>
      <w:r w:rsidR="005A6EBA">
        <w:rPr>
          <w:rFonts w:ascii="Times New Roman" w:hAnsi="Times New Roman" w:cs="Times New Roman"/>
          <w:sz w:val="24"/>
          <w:szCs w:val="24"/>
        </w:rPr>
        <w:t>resist</w:t>
      </w:r>
      <w:r w:rsidR="001C13D4">
        <w:rPr>
          <w:rFonts w:ascii="Times New Roman" w:hAnsi="Times New Roman" w:cs="Times New Roman"/>
          <w:sz w:val="24"/>
          <w:szCs w:val="24"/>
        </w:rPr>
        <w:t xml:space="preserve"> their children’s over-involvement </w:t>
      </w:r>
      <w:r w:rsidR="00054879">
        <w:rPr>
          <w:rFonts w:ascii="Times New Roman" w:hAnsi="Times New Roman" w:cs="Times New Roman"/>
          <w:sz w:val="24"/>
          <w:szCs w:val="24"/>
        </w:rPr>
        <w:t>and justify it in terms of</w:t>
      </w:r>
      <w:r w:rsidR="001C13D4">
        <w:rPr>
          <w:rFonts w:ascii="Times New Roman" w:hAnsi="Times New Roman" w:cs="Times New Roman"/>
          <w:sz w:val="24"/>
          <w:szCs w:val="24"/>
        </w:rPr>
        <w:t xml:space="preserve"> their competing demands</w:t>
      </w:r>
      <w:r w:rsidR="0011121A">
        <w:rPr>
          <w:rFonts w:ascii="Times New Roman" w:hAnsi="Times New Roman" w:cs="Times New Roman"/>
          <w:sz w:val="24"/>
          <w:szCs w:val="24"/>
        </w:rPr>
        <w:t>. This may explain why child support does not always facilitate resilience:</w:t>
      </w:r>
    </w:p>
    <w:p w14:paraId="27AA6084" w14:textId="77777777" w:rsidR="001C13D4" w:rsidRDefault="001C13D4" w:rsidP="001C13D4">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I try not to involve them [daughter] too much cause, as I say, they’ve got their own lives. (Mrs H. Not resilient) </w:t>
      </w:r>
    </w:p>
    <w:p w14:paraId="4E4580D1" w14:textId="395934C0" w:rsidR="001C13D4" w:rsidRPr="00D734F3" w:rsidRDefault="001C13D4" w:rsidP="001C1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sz w:val="24"/>
          <w:szCs w:val="24"/>
        </w:rPr>
      </w:pPr>
      <w:r w:rsidRPr="00D734F3">
        <w:rPr>
          <w:rFonts w:ascii="Times New Roman" w:hAnsi="Times New Roman" w:cs="Times New Roman"/>
          <w:sz w:val="24"/>
          <w:szCs w:val="24"/>
        </w:rPr>
        <w:lastRenderedPageBreak/>
        <w:t xml:space="preserve">I didn’t tell them </w:t>
      </w:r>
      <w:r w:rsidR="004F257C">
        <w:rPr>
          <w:rFonts w:ascii="Times New Roman" w:hAnsi="Times New Roman" w:cs="Times New Roman"/>
          <w:sz w:val="24"/>
          <w:szCs w:val="24"/>
        </w:rPr>
        <w:t xml:space="preserve">[daughter and son] </w:t>
      </w:r>
      <w:r w:rsidRPr="00D734F3">
        <w:rPr>
          <w:rFonts w:ascii="Times New Roman" w:hAnsi="Times New Roman" w:cs="Times New Roman"/>
          <w:sz w:val="24"/>
          <w:szCs w:val="24"/>
        </w:rPr>
        <w:t>a lot of the things that were going on because they had their own problems</w:t>
      </w:r>
      <w:r>
        <w:rPr>
          <w:rFonts w:ascii="Times New Roman" w:hAnsi="Times New Roman" w:cs="Times New Roman"/>
          <w:sz w:val="24"/>
          <w:szCs w:val="24"/>
        </w:rPr>
        <w:t>,</w:t>
      </w:r>
      <w:r w:rsidRPr="00D734F3">
        <w:rPr>
          <w:rFonts w:ascii="Times New Roman" w:hAnsi="Times New Roman" w:cs="Times New Roman"/>
          <w:sz w:val="24"/>
          <w:szCs w:val="24"/>
        </w:rPr>
        <w:t xml:space="preserve"> their own families to see to</w:t>
      </w:r>
      <w:r>
        <w:rPr>
          <w:rFonts w:ascii="Times New Roman" w:hAnsi="Times New Roman" w:cs="Times New Roman"/>
          <w:sz w:val="24"/>
          <w:szCs w:val="24"/>
        </w:rPr>
        <w:t>.</w:t>
      </w:r>
      <w:r w:rsidRPr="00D734F3">
        <w:rPr>
          <w:rFonts w:ascii="Times New Roman" w:hAnsi="Times New Roman" w:cs="Times New Roman"/>
          <w:sz w:val="24"/>
          <w:szCs w:val="24"/>
        </w:rPr>
        <w:t xml:space="preserve"> (Mrs G. Not resilient) </w:t>
      </w:r>
    </w:p>
    <w:p w14:paraId="5B6BBC19" w14:textId="77777777" w:rsidR="001C13D4" w:rsidRPr="00D734F3" w:rsidRDefault="001C13D4" w:rsidP="001C1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sz w:val="24"/>
          <w:szCs w:val="24"/>
        </w:rPr>
      </w:pPr>
      <w:r>
        <w:rPr>
          <w:rFonts w:ascii="Times New Roman" w:hAnsi="Times New Roman" w:cs="Times New Roman"/>
          <w:sz w:val="24"/>
          <w:szCs w:val="24"/>
        </w:rPr>
        <w:t>L</w:t>
      </w:r>
      <w:r w:rsidRPr="00D734F3">
        <w:rPr>
          <w:rFonts w:ascii="Times New Roman" w:hAnsi="Times New Roman" w:cs="Times New Roman"/>
          <w:sz w:val="24"/>
          <w:szCs w:val="24"/>
        </w:rPr>
        <w:t>ast night she</w:t>
      </w:r>
      <w:r>
        <w:rPr>
          <w:rFonts w:ascii="Times New Roman" w:hAnsi="Times New Roman" w:cs="Times New Roman"/>
          <w:sz w:val="24"/>
          <w:szCs w:val="24"/>
        </w:rPr>
        <w:t xml:space="preserve"> [daughter]</w:t>
      </w:r>
      <w:r w:rsidRPr="00D734F3">
        <w:rPr>
          <w:rFonts w:ascii="Times New Roman" w:hAnsi="Times New Roman" w:cs="Times New Roman"/>
          <w:sz w:val="24"/>
          <w:szCs w:val="24"/>
        </w:rPr>
        <w:t xml:space="preserve"> rang me and she said if I wasn’t working I’d come and</w:t>
      </w:r>
      <w:r>
        <w:rPr>
          <w:rFonts w:ascii="Times New Roman" w:hAnsi="Times New Roman" w:cs="Times New Roman"/>
          <w:sz w:val="24"/>
          <w:szCs w:val="24"/>
        </w:rPr>
        <w:t>,</w:t>
      </w:r>
      <w:r w:rsidRPr="00D734F3">
        <w:rPr>
          <w:rFonts w:ascii="Times New Roman" w:hAnsi="Times New Roman" w:cs="Times New Roman"/>
          <w:sz w:val="24"/>
          <w:szCs w:val="24"/>
        </w:rPr>
        <w:t xml:space="preserve"> you know</w:t>
      </w:r>
      <w:r>
        <w:rPr>
          <w:rFonts w:ascii="Times New Roman" w:hAnsi="Times New Roman" w:cs="Times New Roman"/>
          <w:sz w:val="24"/>
          <w:szCs w:val="24"/>
        </w:rPr>
        <w:t>,</w:t>
      </w:r>
      <w:r w:rsidRPr="00D734F3">
        <w:rPr>
          <w:rFonts w:ascii="Times New Roman" w:hAnsi="Times New Roman" w:cs="Times New Roman"/>
          <w:sz w:val="24"/>
          <w:szCs w:val="24"/>
        </w:rPr>
        <w:t xml:space="preserve"> help you and I said but you’re working</w:t>
      </w:r>
      <w:r>
        <w:rPr>
          <w:rFonts w:ascii="Times New Roman" w:hAnsi="Times New Roman" w:cs="Times New Roman"/>
          <w:sz w:val="24"/>
          <w:szCs w:val="24"/>
        </w:rPr>
        <w:t>.</w:t>
      </w:r>
      <w:r w:rsidRPr="00D734F3">
        <w:rPr>
          <w:rFonts w:ascii="Times New Roman" w:hAnsi="Times New Roman" w:cs="Times New Roman"/>
          <w:sz w:val="24"/>
          <w:szCs w:val="24"/>
        </w:rPr>
        <w:t xml:space="preserve"> (Mrs S. Not resilient)</w:t>
      </w:r>
    </w:p>
    <w:p w14:paraId="4F1BF3AE" w14:textId="77777777" w:rsidR="00306930" w:rsidRPr="008B11A8" w:rsidRDefault="00306930" w:rsidP="00306930">
      <w:pPr>
        <w:widowControl w:val="0"/>
        <w:autoSpaceDE w:val="0"/>
        <w:autoSpaceDN w:val="0"/>
        <w:adjustRightInd w:val="0"/>
        <w:spacing w:after="0" w:line="240" w:lineRule="auto"/>
        <w:rPr>
          <w:rFonts w:ascii="Arial" w:hAnsi="Arial" w:cs="Arial"/>
          <w:color w:val="000000"/>
          <w:sz w:val="20"/>
          <w:szCs w:val="20"/>
        </w:rPr>
      </w:pPr>
    </w:p>
    <w:p w14:paraId="7E6049ED" w14:textId="77777777" w:rsidR="00FE1FFE" w:rsidRDefault="000915BA" w:rsidP="004744BA">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In-Laws </w:t>
      </w:r>
    </w:p>
    <w:p w14:paraId="4F0102A1" w14:textId="77777777" w:rsidR="00306930" w:rsidRPr="000915BA" w:rsidRDefault="003D737B" w:rsidP="00FE1FFE">
      <w:pPr>
        <w:spacing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Participants mainly spoke of support from children-, siblings- and parents-in-law. </w:t>
      </w:r>
      <w:r w:rsidR="00BB616A">
        <w:rPr>
          <w:rFonts w:ascii="Times New Roman" w:hAnsi="Times New Roman" w:cs="Times New Roman"/>
          <w:sz w:val="24"/>
          <w:szCs w:val="24"/>
        </w:rPr>
        <w:t xml:space="preserve">It is worth noting that the availability of children-in-law is dependent on the availability of children. Here we focus on the functional aspects of those in-laws regardless of this structural complexity. </w:t>
      </w:r>
      <w:r w:rsidR="00DB7E9A">
        <w:rPr>
          <w:rFonts w:ascii="Times New Roman" w:hAnsi="Times New Roman" w:cs="Times New Roman"/>
          <w:sz w:val="24"/>
          <w:szCs w:val="24"/>
        </w:rPr>
        <w:t xml:space="preserve">We found that in-law support is rarely available and includes a </w:t>
      </w:r>
      <w:r w:rsidR="00216D74">
        <w:rPr>
          <w:rFonts w:ascii="Times New Roman" w:hAnsi="Times New Roman" w:cs="Times New Roman"/>
          <w:sz w:val="24"/>
          <w:szCs w:val="24"/>
        </w:rPr>
        <w:t xml:space="preserve">relatively </w:t>
      </w:r>
      <w:r w:rsidR="00DB7E9A">
        <w:rPr>
          <w:rFonts w:ascii="Times New Roman" w:hAnsi="Times New Roman" w:cs="Times New Roman"/>
          <w:sz w:val="24"/>
          <w:szCs w:val="24"/>
        </w:rPr>
        <w:t xml:space="preserve">narrower range of support </w:t>
      </w:r>
      <w:r w:rsidR="00E82F76">
        <w:rPr>
          <w:rFonts w:ascii="Times New Roman" w:hAnsi="Times New Roman" w:cs="Times New Roman"/>
          <w:sz w:val="24"/>
          <w:szCs w:val="24"/>
        </w:rPr>
        <w:t>functions</w:t>
      </w:r>
      <w:r w:rsidR="00DB7E9A">
        <w:rPr>
          <w:rFonts w:ascii="Times New Roman" w:hAnsi="Times New Roman" w:cs="Times New Roman"/>
          <w:sz w:val="24"/>
          <w:szCs w:val="24"/>
        </w:rPr>
        <w:t>, including</w:t>
      </w:r>
      <w:r w:rsidR="00216D74">
        <w:rPr>
          <w:rFonts w:ascii="Times New Roman" w:hAnsi="Times New Roman" w:cs="Times New Roman"/>
          <w:sz w:val="24"/>
          <w:szCs w:val="24"/>
        </w:rPr>
        <w:t xml:space="preserve"> </w:t>
      </w:r>
      <w:r w:rsidR="00306930">
        <w:rPr>
          <w:rFonts w:ascii="Times New Roman" w:hAnsi="Times New Roman" w:cs="Times New Roman"/>
          <w:sz w:val="24"/>
          <w:szCs w:val="24"/>
        </w:rPr>
        <w:t>tangible support and positive social interaction</w:t>
      </w:r>
      <w:r w:rsidR="00861513">
        <w:rPr>
          <w:rFonts w:ascii="Times New Roman" w:hAnsi="Times New Roman" w:cs="Times New Roman"/>
          <w:sz w:val="24"/>
          <w:szCs w:val="24"/>
        </w:rPr>
        <w:t>. This is the case for resilient and non-resilient participants</w:t>
      </w:r>
      <w:r w:rsidR="00DB7E9A">
        <w:rPr>
          <w:rFonts w:ascii="Times New Roman" w:hAnsi="Times New Roman" w:cs="Times New Roman"/>
          <w:sz w:val="24"/>
          <w:szCs w:val="24"/>
        </w:rPr>
        <w:t>:</w:t>
      </w:r>
    </w:p>
    <w:p w14:paraId="74CECC4D" w14:textId="77777777" w:rsidR="00DB7E9A" w:rsidRDefault="00DB7E9A" w:rsidP="00DB7E9A">
      <w:pPr>
        <w:spacing w:line="480" w:lineRule="auto"/>
        <w:ind w:left="720"/>
        <w:rPr>
          <w:rFonts w:ascii="Times New Roman" w:hAnsi="Times New Roman" w:cs="Times New Roman"/>
          <w:sz w:val="24"/>
          <w:szCs w:val="24"/>
        </w:rPr>
      </w:pPr>
      <w:r>
        <w:rPr>
          <w:rFonts w:ascii="Times New Roman" w:hAnsi="Times New Roman" w:cs="Times New Roman"/>
          <w:sz w:val="24"/>
          <w:szCs w:val="24"/>
        </w:rPr>
        <w:t>His brother and sister… the last couple of weeks they’ve been coming and he loves just having them there, just chatting, and, you know, put some music on and things [positive social interaction]. That gets us through the day basically. (Mrs C. Resilient)</w:t>
      </w:r>
    </w:p>
    <w:p w14:paraId="3C80A2CE" w14:textId="77777777" w:rsidR="00306930" w:rsidRDefault="00306930" w:rsidP="00DB7E9A">
      <w:pPr>
        <w:spacing w:line="480" w:lineRule="auto"/>
        <w:ind w:left="720"/>
        <w:rPr>
          <w:rFonts w:ascii="Times New Roman" w:hAnsi="Times New Roman" w:cs="Times New Roman"/>
          <w:sz w:val="24"/>
          <w:szCs w:val="24"/>
        </w:rPr>
      </w:pPr>
      <w:r>
        <w:rPr>
          <w:rFonts w:ascii="Times New Roman" w:hAnsi="Times New Roman" w:cs="Times New Roman"/>
          <w:sz w:val="24"/>
          <w:szCs w:val="24"/>
        </w:rPr>
        <w:t>[Son-in-law] showers me three times a week</w:t>
      </w:r>
      <w:r w:rsidR="009B3940">
        <w:rPr>
          <w:rFonts w:ascii="Times New Roman" w:hAnsi="Times New Roman" w:cs="Times New Roman"/>
          <w:sz w:val="24"/>
          <w:szCs w:val="24"/>
        </w:rPr>
        <w:t xml:space="preserve"> [tangible]</w:t>
      </w:r>
      <w:r w:rsidR="00945A92">
        <w:rPr>
          <w:rFonts w:ascii="Times New Roman" w:hAnsi="Times New Roman" w:cs="Times New Roman"/>
          <w:sz w:val="24"/>
          <w:szCs w:val="24"/>
        </w:rPr>
        <w:t>…</w:t>
      </w:r>
      <w:r>
        <w:rPr>
          <w:rFonts w:ascii="Times New Roman" w:hAnsi="Times New Roman" w:cs="Times New Roman"/>
          <w:sz w:val="24"/>
          <w:szCs w:val="24"/>
        </w:rPr>
        <w:t xml:space="preserve">Very good of him really cause he works as well. (Mr H. Not resilient) </w:t>
      </w:r>
    </w:p>
    <w:p w14:paraId="2DF283FE" w14:textId="4C926094" w:rsidR="00306930" w:rsidRDefault="00FC3AA3" w:rsidP="00306930">
      <w:pPr>
        <w:spacing w:line="480" w:lineRule="auto"/>
        <w:rPr>
          <w:rFonts w:ascii="Times New Roman" w:hAnsi="Times New Roman" w:cs="Times New Roman"/>
          <w:sz w:val="24"/>
          <w:szCs w:val="24"/>
        </w:rPr>
      </w:pPr>
      <w:r>
        <w:rPr>
          <w:rFonts w:ascii="Times New Roman" w:hAnsi="Times New Roman" w:cs="Times New Roman"/>
          <w:sz w:val="24"/>
          <w:szCs w:val="24"/>
        </w:rPr>
        <w:t xml:space="preserve">In addition to caring for his wife, Mr H. is physically disabled. It is unclear whether his non-resilience is related to his disability. </w:t>
      </w:r>
      <w:r w:rsidR="00FA49CB">
        <w:rPr>
          <w:rFonts w:ascii="Times New Roman" w:hAnsi="Times New Roman" w:cs="Times New Roman"/>
          <w:sz w:val="24"/>
          <w:szCs w:val="24"/>
        </w:rPr>
        <w:t xml:space="preserve">There are no functional differences in in-law support between resilient and non-resilient participants; both are equally narrow. </w:t>
      </w:r>
      <w:r w:rsidR="0096288B">
        <w:rPr>
          <w:rFonts w:ascii="Times New Roman" w:hAnsi="Times New Roman" w:cs="Times New Roman"/>
          <w:sz w:val="24"/>
          <w:szCs w:val="24"/>
        </w:rPr>
        <w:t>Again t</w:t>
      </w:r>
      <w:r w:rsidR="00FA49CB">
        <w:rPr>
          <w:rFonts w:ascii="Times New Roman" w:hAnsi="Times New Roman" w:cs="Times New Roman"/>
          <w:sz w:val="24"/>
          <w:szCs w:val="24"/>
        </w:rPr>
        <w:t xml:space="preserve">he participant’s perception of in-law support could be explaining non-resilience. </w:t>
      </w:r>
      <w:r w:rsidR="0096288B">
        <w:rPr>
          <w:rFonts w:ascii="Times New Roman" w:hAnsi="Times New Roman" w:cs="Times New Roman"/>
          <w:sz w:val="24"/>
          <w:szCs w:val="24"/>
        </w:rPr>
        <w:t>N</w:t>
      </w:r>
      <w:r w:rsidR="00FA49CB">
        <w:rPr>
          <w:rFonts w:ascii="Times New Roman" w:hAnsi="Times New Roman" w:cs="Times New Roman"/>
          <w:sz w:val="24"/>
          <w:szCs w:val="24"/>
        </w:rPr>
        <w:t>on-resilient participants are more likely to resist over-involvement and explain it with competing demands</w:t>
      </w:r>
      <w:r w:rsidR="0096288B">
        <w:rPr>
          <w:rFonts w:ascii="Times New Roman" w:hAnsi="Times New Roman" w:cs="Times New Roman"/>
          <w:sz w:val="24"/>
          <w:szCs w:val="24"/>
        </w:rPr>
        <w:t>:</w:t>
      </w:r>
      <w:r w:rsidR="00F87C05">
        <w:rPr>
          <w:rFonts w:ascii="Times New Roman" w:hAnsi="Times New Roman" w:cs="Times New Roman"/>
          <w:sz w:val="24"/>
          <w:szCs w:val="24"/>
        </w:rPr>
        <w:t xml:space="preserve"> </w:t>
      </w:r>
    </w:p>
    <w:p w14:paraId="4BBE61DE" w14:textId="77777777" w:rsidR="00306930" w:rsidRDefault="00306930" w:rsidP="00306930">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His Sister’s always saying, ‘how’s [Husband]?’, ‘oh he’s driving me mad’, ‘well you should give me a ring and we’ll come up’</w:t>
      </w:r>
      <w:r w:rsidR="00BB616A">
        <w:rPr>
          <w:rFonts w:ascii="Times New Roman" w:hAnsi="Times New Roman" w:cs="Times New Roman"/>
          <w:sz w:val="24"/>
          <w:szCs w:val="24"/>
        </w:rPr>
        <w:t xml:space="preserve"> </w:t>
      </w:r>
      <w:r w:rsidR="009B3940">
        <w:rPr>
          <w:rFonts w:ascii="Times New Roman" w:hAnsi="Times New Roman" w:cs="Times New Roman"/>
          <w:sz w:val="24"/>
          <w:szCs w:val="24"/>
        </w:rPr>
        <w:t>[tangible]</w:t>
      </w:r>
      <w:r>
        <w:rPr>
          <w:rFonts w:ascii="Times New Roman" w:hAnsi="Times New Roman" w:cs="Times New Roman"/>
          <w:sz w:val="24"/>
          <w:szCs w:val="24"/>
        </w:rPr>
        <w:t xml:space="preserve"> but they’ve got their own lives</w:t>
      </w:r>
      <w:r w:rsidR="00945A92">
        <w:rPr>
          <w:rFonts w:ascii="Times New Roman" w:hAnsi="Times New Roman" w:cs="Times New Roman"/>
          <w:sz w:val="24"/>
          <w:szCs w:val="24"/>
        </w:rPr>
        <w:t>…</w:t>
      </w:r>
      <w:r>
        <w:rPr>
          <w:rFonts w:ascii="Times New Roman" w:hAnsi="Times New Roman" w:cs="Times New Roman"/>
          <w:sz w:val="24"/>
          <w:szCs w:val="24"/>
        </w:rPr>
        <w:t xml:space="preserve"> why should they be burdened? He’s my responsibility. I married him for better for worse and that’s how it’s gonna be. (Mrs Go. Resilient) </w:t>
      </w:r>
    </w:p>
    <w:p w14:paraId="61BD5D22" w14:textId="77777777" w:rsidR="001A260B" w:rsidRDefault="00306930" w:rsidP="00D478FE">
      <w:pPr>
        <w:spacing w:line="480" w:lineRule="auto"/>
        <w:ind w:left="720"/>
        <w:rPr>
          <w:rFonts w:ascii="Times New Roman" w:hAnsi="Times New Roman" w:cs="Times New Roman"/>
          <w:sz w:val="24"/>
          <w:szCs w:val="24"/>
        </w:rPr>
      </w:pPr>
      <w:r>
        <w:rPr>
          <w:rFonts w:ascii="Times New Roman" w:hAnsi="Times New Roman" w:cs="Times New Roman"/>
          <w:sz w:val="24"/>
          <w:szCs w:val="24"/>
        </w:rPr>
        <w:t>We don’t encourage them</w:t>
      </w:r>
      <w:r w:rsidR="00D478FE">
        <w:rPr>
          <w:rFonts w:ascii="Times New Roman" w:hAnsi="Times New Roman" w:cs="Times New Roman"/>
          <w:sz w:val="24"/>
          <w:szCs w:val="24"/>
        </w:rPr>
        <w:t xml:space="preserve"> [in-laws]</w:t>
      </w:r>
      <w:r>
        <w:rPr>
          <w:rFonts w:ascii="Times New Roman" w:hAnsi="Times New Roman" w:cs="Times New Roman"/>
          <w:sz w:val="24"/>
          <w:szCs w:val="24"/>
        </w:rPr>
        <w:t xml:space="preserve"> to come up to be honest because he doesn’t like visitors. Well, it’s not that he doesn’t like people, he loves people. (Mrs W. Not resilient)</w:t>
      </w:r>
    </w:p>
    <w:p w14:paraId="38AAD93D" w14:textId="77777777" w:rsidR="00FE1FFE" w:rsidRDefault="000915BA" w:rsidP="004744BA">
      <w:pPr>
        <w:spacing w:line="480" w:lineRule="auto"/>
        <w:rPr>
          <w:rFonts w:ascii="Times New Roman" w:hAnsi="Times New Roman" w:cs="Times New Roman"/>
          <w:i/>
          <w:sz w:val="24"/>
          <w:szCs w:val="24"/>
        </w:rPr>
      </w:pPr>
      <w:r>
        <w:rPr>
          <w:rFonts w:ascii="Times New Roman" w:hAnsi="Times New Roman" w:cs="Times New Roman"/>
          <w:i/>
          <w:sz w:val="24"/>
          <w:szCs w:val="24"/>
        </w:rPr>
        <w:t>Grandchildren</w:t>
      </w:r>
    </w:p>
    <w:p w14:paraId="0D5CC49E" w14:textId="06135AF5" w:rsidR="00306930" w:rsidRPr="000915BA" w:rsidRDefault="000915BA" w:rsidP="00FE1FFE">
      <w:pPr>
        <w:spacing w:line="480" w:lineRule="auto"/>
        <w:ind w:firstLine="720"/>
        <w:rPr>
          <w:rFonts w:ascii="Times New Roman" w:hAnsi="Times New Roman" w:cs="Times New Roman"/>
          <w:i/>
          <w:sz w:val="24"/>
          <w:szCs w:val="24"/>
        </w:rPr>
      </w:pPr>
      <w:r>
        <w:rPr>
          <w:rFonts w:ascii="Times New Roman" w:hAnsi="Times New Roman" w:cs="Times New Roman"/>
          <w:i/>
          <w:sz w:val="24"/>
          <w:szCs w:val="24"/>
        </w:rPr>
        <w:t xml:space="preserve"> </w:t>
      </w:r>
      <w:r w:rsidR="003D737B">
        <w:rPr>
          <w:rFonts w:ascii="Times New Roman" w:hAnsi="Times New Roman" w:cs="Times New Roman"/>
          <w:sz w:val="24"/>
          <w:szCs w:val="24"/>
        </w:rPr>
        <w:t xml:space="preserve">Participants mainly spoke of grandchildren and great-grandchildren. </w:t>
      </w:r>
      <w:r w:rsidR="00B46625">
        <w:rPr>
          <w:rFonts w:ascii="Times New Roman" w:hAnsi="Times New Roman" w:cs="Times New Roman"/>
          <w:sz w:val="24"/>
          <w:szCs w:val="24"/>
        </w:rPr>
        <w:t xml:space="preserve">This </w:t>
      </w:r>
      <w:r w:rsidR="007F0E52">
        <w:rPr>
          <w:rFonts w:ascii="Times New Roman" w:hAnsi="Times New Roman" w:cs="Times New Roman"/>
          <w:sz w:val="24"/>
          <w:szCs w:val="24"/>
        </w:rPr>
        <w:t>category</w:t>
      </w:r>
      <w:r w:rsidR="00B46625">
        <w:rPr>
          <w:rFonts w:ascii="Times New Roman" w:hAnsi="Times New Roman" w:cs="Times New Roman"/>
          <w:sz w:val="24"/>
          <w:szCs w:val="24"/>
        </w:rPr>
        <w:t xml:space="preserve"> </w:t>
      </w:r>
      <w:r w:rsidR="00306930">
        <w:rPr>
          <w:rFonts w:ascii="Times New Roman" w:hAnsi="Times New Roman" w:cs="Times New Roman"/>
          <w:sz w:val="24"/>
          <w:szCs w:val="24"/>
        </w:rPr>
        <w:t xml:space="preserve">mostly </w:t>
      </w:r>
      <w:r w:rsidR="00EC7C08">
        <w:rPr>
          <w:rFonts w:ascii="Times New Roman" w:hAnsi="Times New Roman" w:cs="Times New Roman"/>
          <w:sz w:val="24"/>
          <w:szCs w:val="24"/>
        </w:rPr>
        <w:t>comprise</w:t>
      </w:r>
      <w:r w:rsidR="00B46625">
        <w:rPr>
          <w:rFonts w:ascii="Times New Roman" w:hAnsi="Times New Roman" w:cs="Times New Roman"/>
          <w:sz w:val="24"/>
          <w:szCs w:val="24"/>
        </w:rPr>
        <w:t>s</w:t>
      </w:r>
      <w:r w:rsidR="00EC7C08">
        <w:rPr>
          <w:rFonts w:ascii="Times New Roman" w:hAnsi="Times New Roman" w:cs="Times New Roman"/>
          <w:sz w:val="24"/>
          <w:szCs w:val="24"/>
        </w:rPr>
        <w:t xml:space="preserve"> </w:t>
      </w:r>
      <w:r w:rsidR="003D737B">
        <w:rPr>
          <w:rFonts w:ascii="Times New Roman" w:hAnsi="Times New Roman" w:cs="Times New Roman"/>
          <w:sz w:val="24"/>
          <w:szCs w:val="24"/>
        </w:rPr>
        <w:t>younger grand</w:t>
      </w:r>
      <w:r w:rsidR="00306930">
        <w:rPr>
          <w:rFonts w:ascii="Times New Roman" w:hAnsi="Times New Roman" w:cs="Times New Roman"/>
          <w:sz w:val="24"/>
          <w:szCs w:val="24"/>
        </w:rPr>
        <w:t xml:space="preserve">children, as opposed to </w:t>
      </w:r>
      <w:r w:rsidR="003D737B">
        <w:rPr>
          <w:rFonts w:ascii="Times New Roman" w:hAnsi="Times New Roman" w:cs="Times New Roman"/>
          <w:sz w:val="24"/>
          <w:szCs w:val="24"/>
        </w:rPr>
        <w:t>adult grandchildren</w:t>
      </w:r>
      <w:r w:rsidR="00306930" w:rsidRPr="00300D9C">
        <w:rPr>
          <w:rFonts w:ascii="Times New Roman" w:hAnsi="Times New Roman" w:cs="Times New Roman"/>
          <w:sz w:val="24"/>
          <w:szCs w:val="24"/>
        </w:rPr>
        <w:t xml:space="preserve">. </w:t>
      </w:r>
      <w:r w:rsidR="00FC0DB9">
        <w:rPr>
          <w:rFonts w:ascii="Times New Roman" w:hAnsi="Times New Roman" w:cs="Times New Roman"/>
          <w:sz w:val="24"/>
          <w:szCs w:val="24"/>
        </w:rPr>
        <w:t>We found that grandchildren are available</w:t>
      </w:r>
      <w:r w:rsidR="00054879">
        <w:rPr>
          <w:rFonts w:ascii="Times New Roman" w:hAnsi="Times New Roman" w:cs="Times New Roman"/>
          <w:sz w:val="24"/>
          <w:szCs w:val="24"/>
        </w:rPr>
        <w:t xml:space="preserve"> more </w:t>
      </w:r>
      <w:r w:rsidR="00FC0DB9">
        <w:rPr>
          <w:rFonts w:ascii="Times New Roman" w:hAnsi="Times New Roman" w:cs="Times New Roman"/>
          <w:sz w:val="24"/>
          <w:szCs w:val="24"/>
        </w:rPr>
        <w:t>to non-resilient participants, providing mainly</w:t>
      </w:r>
      <w:r w:rsidR="00306930">
        <w:rPr>
          <w:rFonts w:ascii="Times New Roman" w:hAnsi="Times New Roman" w:cs="Times New Roman"/>
          <w:sz w:val="24"/>
          <w:szCs w:val="24"/>
        </w:rPr>
        <w:t xml:space="preserve"> positive social interaction and affection</w:t>
      </w:r>
      <w:r w:rsidR="00BD6B0E">
        <w:rPr>
          <w:rFonts w:ascii="Times New Roman" w:hAnsi="Times New Roman" w:cs="Times New Roman"/>
          <w:sz w:val="24"/>
          <w:szCs w:val="24"/>
        </w:rPr>
        <w:t>ate support</w:t>
      </w:r>
      <w:r w:rsidR="00704670">
        <w:rPr>
          <w:rFonts w:ascii="Times New Roman" w:hAnsi="Times New Roman" w:cs="Times New Roman"/>
          <w:sz w:val="24"/>
          <w:szCs w:val="24"/>
        </w:rPr>
        <w:t>:</w:t>
      </w:r>
      <w:r w:rsidR="00FC0DB9">
        <w:rPr>
          <w:rFonts w:ascii="Times New Roman" w:hAnsi="Times New Roman" w:cs="Times New Roman"/>
          <w:sz w:val="24"/>
          <w:szCs w:val="24"/>
        </w:rPr>
        <w:t xml:space="preserve"> </w:t>
      </w:r>
    </w:p>
    <w:p w14:paraId="3AEF9181" w14:textId="77777777" w:rsidR="00306930" w:rsidRDefault="00306930" w:rsidP="003069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Calibri" w:hAnsi="Calibri" w:cs="Calibri"/>
        </w:rPr>
      </w:pPr>
      <w:r w:rsidRPr="00205AE0">
        <w:rPr>
          <w:rFonts w:ascii="Times New Roman" w:hAnsi="Times New Roman" w:cs="Times New Roman"/>
          <w:sz w:val="24"/>
          <w:szCs w:val="24"/>
        </w:rPr>
        <w:t xml:space="preserve">I can go out, they play outside, I can watch them. I love being in their company </w:t>
      </w:r>
      <w:r w:rsidR="009B3940">
        <w:rPr>
          <w:rFonts w:ascii="Times New Roman" w:hAnsi="Times New Roman" w:cs="Times New Roman"/>
          <w:sz w:val="24"/>
          <w:szCs w:val="24"/>
        </w:rPr>
        <w:t>[affectionate]</w:t>
      </w:r>
      <w:r w:rsidR="00BB616A">
        <w:rPr>
          <w:rFonts w:ascii="Times New Roman" w:hAnsi="Times New Roman" w:cs="Times New Roman"/>
          <w:sz w:val="24"/>
          <w:szCs w:val="24"/>
        </w:rPr>
        <w:t xml:space="preserve"> </w:t>
      </w:r>
      <w:r w:rsidRPr="00205AE0">
        <w:rPr>
          <w:rFonts w:ascii="Times New Roman" w:hAnsi="Times New Roman" w:cs="Times New Roman"/>
          <w:sz w:val="24"/>
          <w:szCs w:val="24"/>
        </w:rPr>
        <w:t>because it’s a break and I’m talking totally different conversation; they will talk to you whereas [Husband] doesn’t speak</w:t>
      </w:r>
      <w:r w:rsidR="009B3940">
        <w:rPr>
          <w:rFonts w:ascii="Times New Roman" w:hAnsi="Times New Roman" w:cs="Times New Roman"/>
          <w:sz w:val="24"/>
          <w:szCs w:val="24"/>
        </w:rPr>
        <w:t xml:space="preserve"> [positive social interaction]</w:t>
      </w:r>
      <w:r w:rsidRPr="00205AE0">
        <w:rPr>
          <w:rFonts w:ascii="Times New Roman" w:hAnsi="Times New Roman" w:cs="Times New Roman"/>
          <w:sz w:val="24"/>
          <w:szCs w:val="24"/>
        </w:rPr>
        <w:t>. I am glad when they come but I’m shattered when they’ve gone. (Mrs F. Not resilient)</w:t>
      </w:r>
    </w:p>
    <w:p w14:paraId="13ADCCDF" w14:textId="492EFA63" w:rsidR="00974866" w:rsidRDefault="00EF7BA5" w:rsidP="003069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The increased availability of support from grandchildren in non-resilient participants</w:t>
      </w:r>
      <w:r w:rsidR="00974866">
        <w:rPr>
          <w:rFonts w:ascii="Times New Roman" w:hAnsi="Times New Roman" w:cs="Times New Roman"/>
          <w:sz w:val="24"/>
          <w:szCs w:val="24"/>
        </w:rPr>
        <w:t xml:space="preserve"> </w:t>
      </w:r>
      <w:r w:rsidR="008938DC">
        <w:rPr>
          <w:rFonts w:ascii="Times New Roman" w:hAnsi="Times New Roman" w:cs="Times New Roman"/>
          <w:sz w:val="24"/>
          <w:szCs w:val="24"/>
        </w:rPr>
        <w:t xml:space="preserve">could </w:t>
      </w:r>
      <w:r w:rsidR="00557358">
        <w:rPr>
          <w:rFonts w:ascii="Times New Roman" w:hAnsi="Times New Roman" w:cs="Times New Roman"/>
          <w:sz w:val="24"/>
          <w:szCs w:val="24"/>
        </w:rPr>
        <w:t xml:space="preserve">suggest that grandchildren may not be sufficient to facilitate resilience. </w:t>
      </w:r>
      <w:r w:rsidR="0096288B">
        <w:rPr>
          <w:rFonts w:ascii="Times New Roman" w:hAnsi="Times New Roman" w:cs="Times New Roman"/>
          <w:sz w:val="24"/>
          <w:szCs w:val="24"/>
        </w:rPr>
        <w:t xml:space="preserve">Interestingly, while </w:t>
      </w:r>
      <w:r w:rsidR="0011121A">
        <w:rPr>
          <w:rFonts w:ascii="Times New Roman" w:hAnsi="Times New Roman" w:cs="Times New Roman"/>
          <w:sz w:val="24"/>
          <w:szCs w:val="24"/>
        </w:rPr>
        <w:t xml:space="preserve">there is evidence </w:t>
      </w:r>
      <w:r w:rsidR="0096288B">
        <w:rPr>
          <w:rFonts w:ascii="Times New Roman" w:hAnsi="Times New Roman" w:cs="Times New Roman"/>
          <w:sz w:val="24"/>
          <w:szCs w:val="24"/>
        </w:rPr>
        <w:t>that non-resilient participants are more likely to prefer</w:t>
      </w:r>
      <w:r w:rsidR="00054879">
        <w:rPr>
          <w:rFonts w:ascii="Times New Roman" w:hAnsi="Times New Roman" w:cs="Times New Roman"/>
          <w:sz w:val="24"/>
          <w:szCs w:val="24"/>
        </w:rPr>
        <w:t xml:space="preserve"> </w:t>
      </w:r>
      <w:r>
        <w:rPr>
          <w:rFonts w:ascii="Times New Roman" w:hAnsi="Times New Roman" w:cs="Times New Roman"/>
          <w:sz w:val="24"/>
          <w:szCs w:val="24"/>
        </w:rPr>
        <w:t>‘intimacy at a distance’</w:t>
      </w:r>
      <w:r w:rsidR="0096288B">
        <w:rPr>
          <w:rFonts w:ascii="Times New Roman" w:hAnsi="Times New Roman" w:cs="Times New Roman"/>
          <w:sz w:val="24"/>
          <w:szCs w:val="24"/>
        </w:rPr>
        <w:t>, they do not actively resist involvement of grandchildren as they do with children and in-laws</w:t>
      </w:r>
      <w:r>
        <w:rPr>
          <w:rFonts w:ascii="Times New Roman" w:hAnsi="Times New Roman" w:cs="Times New Roman"/>
          <w:sz w:val="24"/>
          <w:szCs w:val="24"/>
        </w:rPr>
        <w:t xml:space="preserve">: </w:t>
      </w:r>
    </w:p>
    <w:p w14:paraId="0D9933AC" w14:textId="77777777" w:rsidR="00306930" w:rsidRDefault="00306930" w:rsidP="003069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I enjoy my </w:t>
      </w:r>
      <w:r w:rsidR="006A7F64">
        <w:rPr>
          <w:rFonts w:ascii="Times New Roman" w:hAnsi="Times New Roman" w:cs="Times New Roman"/>
          <w:sz w:val="24"/>
          <w:szCs w:val="24"/>
        </w:rPr>
        <w:t>g</w:t>
      </w:r>
      <w:r>
        <w:rPr>
          <w:rFonts w:ascii="Times New Roman" w:hAnsi="Times New Roman" w:cs="Times New Roman"/>
          <w:sz w:val="24"/>
          <w:szCs w:val="24"/>
        </w:rPr>
        <w:t>randchildren like you should do but, well, in small doses [laughs]. The 15 year old is not much use really… [</w:t>
      </w:r>
      <w:r w:rsidR="009320D4">
        <w:rPr>
          <w:rFonts w:ascii="Times New Roman" w:hAnsi="Times New Roman" w:cs="Times New Roman"/>
          <w:sz w:val="24"/>
          <w:szCs w:val="24"/>
        </w:rPr>
        <w:t>H</w:t>
      </w:r>
      <w:r>
        <w:rPr>
          <w:rFonts w:ascii="Times New Roman" w:hAnsi="Times New Roman" w:cs="Times New Roman"/>
          <w:sz w:val="24"/>
          <w:szCs w:val="24"/>
        </w:rPr>
        <w:t>usband] just hasn’t the patience to deal with children. (Mrs W. Not resilient)</w:t>
      </w:r>
    </w:p>
    <w:p w14:paraId="3ADC4B2E" w14:textId="77777777" w:rsidR="00054879" w:rsidRDefault="00054879" w:rsidP="00306930">
      <w:pPr>
        <w:spacing w:line="480" w:lineRule="auto"/>
        <w:rPr>
          <w:rFonts w:ascii="Times New Roman" w:hAnsi="Times New Roman" w:cs="Times New Roman"/>
          <w:b/>
          <w:i/>
          <w:sz w:val="24"/>
          <w:szCs w:val="24"/>
        </w:rPr>
      </w:pPr>
    </w:p>
    <w:p w14:paraId="49600ADA" w14:textId="2A488327" w:rsidR="003D737B" w:rsidRPr="004744BA" w:rsidRDefault="008E1853" w:rsidP="00306930">
      <w:pPr>
        <w:spacing w:line="480" w:lineRule="auto"/>
        <w:rPr>
          <w:rFonts w:ascii="Times New Roman" w:hAnsi="Times New Roman" w:cs="Times New Roman"/>
          <w:b/>
          <w:i/>
          <w:sz w:val="24"/>
          <w:szCs w:val="24"/>
        </w:rPr>
      </w:pPr>
      <w:r w:rsidRPr="004744BA">
        <w:rPr>
          <w:rFonts w:ascii="Times New Roman" w:hAnsi="Times New Roman" w:cs="Times New Roman"/>
          <w:b/>
          <w:i/>
          <w:sz w:val="24"/>
          <w:szCs w:val="24"/>
        </w:rPr>
        <w:t>Support from friends</w:t>
      </w:r>
      <w:r w:rsidR="00306930" w:rsidRPr="004744BA">
        <w:rPr>
          <w:rFonts w:ascii="Times New Roman" w:hAnsi="Times New Roman" w:cs="Times New Roman"/>
          <w:b/>
          <w:i/>
          <w:sz w:val="24"/>
          <w:szCs w:val="24"/>
        </w:rPr>
        <w:t xml:space="preserve">  </w:t>
      </w:r>
    </w:p>
    <w:p w14:paraId="048D1DF9" w14:textId="77777777" w:rsidR="007806C2" w:rsidRDefault="007806C2" w:rsidP="007806C2">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Group friends </w:t>
      </w:r>
    </w:p>
    <w:p w14:paraId="34C38597" w14:textId="77777777" w:rsidR="007806C2" w:rsidRDefault="007806C2" w:rsidP="007806C2">
      <w:pPr>
        <w:spacing w:line="480" w:lineRule="auto"/>
        <w:ind w:firstLine="720"/>
        <w:rPr>
          <w:rFonts w:ascii="Times New Roman" w:hAnsi="Times New Roman" w:cs="Times New Roman"/>
          <w:sz w:val="24"/>
          <w:szCs w:val="24"/>
        </w:rPr>
      </w:pPr>
      <w:r>
        <w:rPr>
          <w:rFonts w:ascii="Times New Roman" w:hAnsi="Times New Roman" w:cs="Times New Roman"/>
          <w:sz w:val="24"/>
          <w:szCs w:val="24"/>
        </w:rPr>
        <w:t>Participants referred to friendships made either as a direct result of dementia, such as carer support groups, or more longstanding friendships established in other settings such as community groups or the Church. We found that group friends provide a wide range of support functions to resilient and non-resilient participants, including: emotional, informational support and positive social interaction:</w:t>
      </w:r>
    </w:p>
    <w:p w14:paraId="4BE8CB2B" w14:textId="77777777" w:rsidR="007806C2" w:rsidRDefault="007806C2" w:rsidP="007806C2">
      <w:pPr>
        <w:spacing w:line="480" w:lineRule="auto"/>
        <w:ind w:left="720"/>
        <w:rPr>
          <w:rFonts w:ascii="Times New Roman" w:hAnsi="Times New Roman" w:cs="Times New Roman"/>
          <w:sz w:val="24"/>
          <w:szCs w:val="24"/>
        </w:rPr>
      </w:pPr>
      <w:r>
        <w:rPr>
          <w:rFonts w:ascii="Times New Roman" w:hAnsi="Times New Roman" w:cs="Times New Roman"/>
          <w:sz w:val="24"/>
          <w:szCs w:val="24"/>
        </w:rPr>
        <w:t>There’s a little discussion group along the road full of very friendly people… it gets us out and he [Husband] likes watching… I don’t know if he listens but he watches the expressions and sees people laughing [positive social interaction]. (Mrs Lg. Resilient)</w:t>
      </w:r>
    </w:p>
    <w:p w14:paraId="3CC71E3E" w14:textId="77777777" w:rsidR="007806C2" w:rsidRDefault="007806C2" w:rsidP="007806C2">
      <w:pPr>
        <w:spacing w:line="480" w:lineRule="auto"/>
        <w:ind w:left="720"/>
        <w:rPr>
          <w:rFonts w:ascii="Times New Roman" w:hAnsi="Times New Roman" w:cs="Times New Roman"/>
          <w:sz w:val="24"/>
          <w:szCs w:val="24"/>
        </w:rPr>
      </w:pPr>
      <w:r>
        <w:rPr>
          <w:rFonts w:ascii="Times New Roman" w:hAnsi="Times New Roman" w:cs="Times New Roman"/>
          <w:sz w:val="24"/>
          <w:szCs w:val="24"/>
        </w:rPr>
        <w:t>I’m in an international Christian group which is good because not only do you have spiritual direction but you have the group supporting you [emotional]… they come out with whatever’s hurting them and you’re there to listen and they do the same for you [positive social interaction]. (Mrs La. Not resilient)</w:t>
      </w:r>
    </w:p>
    <w:p w14:paraId="3DE00066" w14:textId="77777777" w:rsidR="007806C2" w:rsidRDefault="007806C2" w:rsidP="007806C2">
      <w:pPr>
        <w:spacing w:line="480" w:lineRule="auto"/>
        <w:rPr>
          <w:rFonts w:ascii="Times New Roman" w:hAnsi="Times New Roman" w:cs="Times New Roman"/>
          <w:sz w:val="24"/>
          <w:szCs w:val="24"/>
        </w:rPr>
      </w:pPr>
      <w:r>
        <w:rPr>
          <w:rFonts w:ascii="Times New Roman" w:hAnsi="Times New Roman" w:cs="Times New Roman"/>
          <w:sz w:val="24"/>
          <w:szCs w:val="24"/>
        </w:rPr>
        <w:t>Support group friends provide the widest variety of support functions and shared experience. This is the case for resilient and non-resilient participants:</w:t>
      </w:r>
    </w:p>
    <w:p w14:paraId="557C14A8" w14:textId="77777777" w:rsidR="007806C2" w:rsidRDefault="007806C2" w:rsidP="007806C2">
      <w:pPr>
        <w:tabs>
          <w:tab w:val="left" w:pos="720"/>
          <w:tab w:val="left" w:pos="1440"/>
          <w:tab w:val="left" w:pos="2160"/>
          <w:tab w:val="left" w:pos="2880"/>
          <w:tab w:val="center" w:pos="4513"/>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We are like family [affectionate]. We know each other’s troubles; we exchange sad stories or glad stories every week… I think that’s why I’m so stable because I talk to so many people who are in the same boat [emotional]. You don’t sit there and feel sorry for yourself and you see there are ways and things to do which can keep your life quite nice. And I do them. We do them. They tell you where this is, where that is, where to get help from [informational]. (Mrs Lg. Resilient)</w:t>
      </w:r>
    </w:p>
    <w:p w14:paraId="14315570" w14:textId="77777777" w:rsidR="007806C2" w:rsidRDefault="007806C2" w:rsidP="007806C2">
      <w:pPr>
        <w:tabs>
          <w:tab w:val="left" w:pos="720"/>
          <w:tab w:val="left" w:pos="1440"/>
          <w:tab w:val="left" w:pos="2160"/>
          <w:tab w:val="left" w:pos="2880"/>
          <w:tab w:val="center" w:pos="4513"/>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480" w:lineRule="auto"/>
        <w:ind w:left="720"/>
        <w:rPr>
          <w:rFonts w:ascii="Times New Roman" w:hAnsi="Times New Roman" w:cs="Times New Roman"/>
          <w:sz w:val="24"/>
          <w:szCs w:val="24"/>
        </w:rPr>
      </w:pPr>
      <w:r>
        <w:rPr>
          <w:rFonts w:ascii="Times New Roman" w:hAnsi="Times New Roman" w:cs="Times New Roman"/>
          <w:sz w:val="24"/>
          <w:szCs w:val="24"/>
        </w:rPr>
        <w:t>The girls here [support group], we’ve all got one another’s phone numbers. We don’t socialise as such but we know we’re there for one another. If one of us is at home and they’re having a bad day they can always ring one of the girls up and have a chat [emotional]. (Mrs Wi. Not resilient)</w:t>
      </w:r>
    </w:p>
    <w:p w14:paraId="43A76C73" w14:textId="77777777" w:rsidR="007806C2" w:rsidRDefault="007806C2" w:rsidP="007806C2">
      <w:pPr>
        <w:tabs>
          <w:tab w:val="left" w:pos="720"/>
          <w:tab w:val="left" w:pos="1440"/>
          <w:tab w:val="left" w:pos="2160"/>
          <w:tab w:val="left" w:pos="2880"/>
          <w:tab w:val="center" w:pos="4513"/>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480" w:lineRule="auto"/>
        <w:ind w:left="720"/>
        <w:rPr>
          <w:rFonts w:ascii="Times New Roman" w:hAnsi="Times New Roman" w:cs="Times New Roman"/>
          <w:sz w:val="24"/>
          <w:szCs w:val="24"/>
        </w:rPr>
      </w:pPr>
      <w:r>
        <w:rPr>
          <w:rFonts w:ascii="Times New Roman" w:hAnsi="Times New Roman" w:cs="Times New Roman"/>
          <w:sz w:val="24"/>
          <w:szCs w:val="24"/>
        </w:rPr>
        <w:t>It’s only when you come to the Carer’s [support group] and share that you realise that yeah it’s okay to explode, it’s okay to cry, you know, cause they’re going through… the same [emotional]. (Mrs Wi. Not resilient)</w:t>
      </w:r>
    </w:p>
    <w:p w14:paraId="08F84B8D" w14:textId="5E0B8DEB" w:rsidR="007806C2" w:rsidRDefault="007806C2" w:rsidP="00054879">
      <w:pPr>
        <w:pStyle w:val="PlainText"/>
        <w:spacing w:line="480" w:lineRule="auto"/>
        <w:rPr>
          <w:rFonts w:ascii="Times New Roman" w:hAnsi="Times New Roman"/>
          <w:sz w:val="24"/>
          <w:szCs w:val="24"/>
        </w:rPr>
      </w:pPr>
      <w:r>
        <w:rPr>
          <w:rFonts w:ascii="Times New Roman" w:hAnsi="Times New Roman"/>
          <w:sz w:val="24"/>
          <w:szCs w:val="24"/>
        </w:rPr>
        <w:t xml:space="preserve">Despite receiving a wide variety of support and shared experience from group friends, there are participants who are not resilient. The evidence shows that non-resilient participants are more likely to use group friends for positive social interaction, whereas resilient participants are more likely to use </w:t>
      </w:r>
      <w:r w:rsidR="00054879">
        <w:rPr>
          <w:rFonts w:ascii="Times New Roman" w:hAnsi="Times New Roman"/>
          <w:sz w:val="24"/>
          <w:szCs w:val="24"/>
        </w:rPr>
        <w:t>them for informational support.</w:t>
      </w:r>
    </w:p>
    <w:p w14:paraId="7C505F7D" w14:textId="77777777" w:rsidR="00054879" w:rsidRDefault="00054879" w:rsidP="00054879">
      <w:pPr>
        <w:pStyle w:val="PlainText"/>
        <w:spacing w:line="480" w:lineRule="auto"/>
        <w:rPr>
          <w:rFonts w:ascii="Times New Roman" w:hAnsi="Times New Roman"/>
          <w:sz w:val="24"/>
          <w:szCs w:val="24"/>
        </w:rPr>
      </w:pPr>
    </w:p>
    <w:p w14:paraId="3877168C" w14:textId="77777777" w:rsidR="005710BC" w:rsidRDefault="000915BA" w:rsidP="004744BA">
      <w:pPr>
        <w:spacing w:line="480" w:lineRule="auto"/>
        <w:rPr>
          <w:rFonts w:ascii="Times New Roman" w:hAnsi="Times New Roman" w:cs="Times New Roman"/>
          <w:i/>
          <w:sz w:val="24"/>
          <w:szCs w:val="24"/>
        </w:rPr>
      </w:pPr>
      <w:r>
        <w:rPr>
          <w:rFonts w:ascii="Times New Roman" w:hAnsi="Times New Roman" w:cs="Times New Roman"/>
          <w:i/>
          <w:sz w:val="24"/>
          <w:szCs w:val="24"/>
        </w:rPr>
        <w:t>Existing friends</w:t>
      </w:r>
    </w:p>
    <w:p w14:paraId="4BA8C6C9" w14:textId="77777777" w:rsidR="00306930" w:rsidRPr="000915BA" w:rsidRDefault="007806C2" w:rsidP="005710BC">
      <w:pPr>
        <w:spacing w:line="480" w:lineRule="auto"/>
        <w:ind w:firstLine="720"/>
        <w:rPr>
          <w:rFonts w:ascii="Times New Roman" w:hAnsi="Times New Roman" w:cs="Times New Roman"/>
          <w:i/>
          <w:sz w:val="24"/>
          <w:szCs w:val="24"/>
        </w:rPr>
      </w:pPr>
      <w:r>
        <w:rPr>
          <w:rFonts w:ascii="Times New Roman" w:hAnsi="Times New Roman" w:cs="Times New Roman"/>
          <w:sz w:val="24"/>
          <w:szCs w:val="24"/>
        </w:rPr>
        <w:t>Participants talked about</w:t>
      </w:r>
      <w:r w:rsidR="003D737B">
        <w:rPr>
          <w:rFonts w:ascii="Times New Roman" w:hAnsi="Times New Roman" w:cs="Times New Roman"/>
          <w:sz w:val="24"/>
          <w:szCs w:val="24"/>
        </w:rPr>
        <w:t xml:space="preserve"> friends established before dementia diagnosis, for example; former co-workers or married friends. </w:t>
      </w:r>
      <w:r w:rsidR="009D4F7C" w:rsidRPr="00300D9C">
        <w:rPr>
          <w:rFonts w:ascii="Times New Roman" w:hAnsi="Times New Roman" w:cs="Times New Roman"/>
          <w:sz w:val="24"/>
          <w:szCs w:val="24"/>
        </w:rPr>
        <w:t xml:space="preserve">Some participants </w:t>
      </w:r>
      <w:r>
        <w:rPr>
          <w:rFonts w:ascii="Times New Roman" w:hAnsi="Times New Roman" w:cs="Times New Roman"/>
          <w:sz w:val="24"/>
          <w:szCs w:val="24"/>
        </w:rPr>
        <w:t>explain that</w:t>
      </w:r>
      <w:r w:rsidR="009D4F7C" w:rsidRPr="00300D9C">
        <w:rPr>
          <w:rFonts w:ascii="Times New Roman" w:hAnsi="Times New Roman" w:cs="Times New Roman"/>
          <w:sz w:val="24"/>
          <w:szCs w:val="24"/>
        </w:rPr>
        <w:t xml:space="preserve"> existing friends have been a source </w:t>
      </w:r>
      <w:r w:rsidR="009D4F7C">
        <w:rPr>
          <w:rFonts w:ascii="Times New Roman" w:hAnsi="Times New Roman" w:cs="Times New Roman"/>
          <w:sz w:val="24"/>
          <w:szCs w:val="24"/>
        </w:rPr>
        <w:t xml:space="preserve">of long-term support, mainly emotional support and positive social interaction. Although we found no difference in the availability of existing </w:t>
      </w:r>
      <w:r w:rsidR="003F4C84">
        <w:rPr>
          <w:rFonts w:ascii="Times New Roman" w:hAnsi="Times New Roman" w:cs="Times New Roman"/>
          <w:sz w:val="24"/>
          <w:szCs w:val="24"/>
        </w:rPr>
        <w:t>friends</w:t>
      </w:r>
      <w:r w:rsidR="009D4F7C">
        <w:rPr>
          <w:rFonts w:ascii="Times New Roman" w:hAnsi="Times New Roman" w:cs="Times New Roman"/>
          <w:sz w:val="24"/>
          <w:szCs w:val="24"/>
        </w:rPr>
        <w:t xml:space="preserve"> between the resilient </w:t>
      </w:r>
      <w:r w:rsidR="009D4F7C">
        <w:rPr>
          <w:rFonts w:ascii="Times New Roman" w:hAnsi="Times New Roman" w:cs="Times New Roman"/>
          <w:sz w:val="24"/>
          <w:szCs w:val="24"/>
        </w:rPr>
        <w:lastRenderedPageBreak/>
        <w:t xml:space="preserve">and non-resilient, resilient participants were more likely to receive emotional and positive social interaction </w:t>
      </w:r>
      <w:r w:rsidR="00EF28DC">
        <w:rPr>
          <w:rFonts w:ascii="Times New Roman" w:hAnsi="Times New Roman" w:cs="Times New Roman"/>
          <w:sz w:val="24"/>
          <w:szCs w:val="24"/>
        </w:rPr>
        <w:t>from those with shared experience</w:t>
      </w:r>
      <w:r w:rsidR="00306930">
        <w:rPr>
          <w:rFonts w:ascii="Times New Roman" w:hAnsi="Times New Roman" w:cs="Times New Roman"/>
          <w:sz w:val="24"/>
          <w:szCs w:val="24"/>
        </w:rPr>
        <w:t>:</w:t>
      </w:r>
    </w:p>
    <w:p w14:paraId="24DEE344" w14:textId="77777777" w:rsidR="009D4F7C" w:rsidRDefault="009D4F7C" w:rsidP="009D4F7C">
      <w:pPr>
        <w:spacing w:line="480" w:lineRule="auto"/>
        <w:ind w:left="720"/>
        <w:rPr>
          <w:rFonts w:ascii="Times New Roman" w:hAnsi="Times New Roman" w:cs="Times New Roman"/>
          <w:sz w:val="24"/>
          <w:szCs w:val="24"/>
        </w:rPr>
      </w:pPr>
      <w:r>
        <w:rPr>
          <w:rFonts w:ascii="Times New Roman" w:hAnsi="Times New Roman" w:cs="Times New Roman"/>
          <w:sz w:val="24"/>
          <w:szCs w:val="24"/>
        </w:rPr>
        <w:t>Every now and then we meet up and go for a drink and laugh at stuff we did in the old days [positive social interaction]. That helps to take away the tension of what you’re going through [emotional]. (Mr N. Resilient)</w:t>
      </w:r>
    </w:p>
    <w:p w14:paraId="15C15DCE" w14:textId="77777777" w:rsidR="00EF28DC" w:rsidRPr="00EF28DC" w:rsidRDefault="00EF28DC" w:rsidP="00EF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I suppose for emotional support… </w:t>
      </w:r>
      <w:r w:rsidRPr="00EF28DC">
        <w:rPr>
          <w:rFonts w:ascii="Times New Roman" w:hAnsi="Times New Roman" w:cs="Times New Roman"/>
          <w:sz w:val="24"/>
          <w:szCs w:val="24"/>
        </w:rPr>
        <w:t xml:space="preserve">[Existing friend], her mother died two years ago and she was very close to her mum erm and my mum died a bit before that so we had a bit in common there. Erm, but she knew </w:t>
      </w:r>
      <w:r>
        <w:rPr>
          <w:rFonts w:ascii="Times New Roman" w:hAnsi="Times New Roman" w:cs="Times New Roman"/>
          <w:sz w:val="24"/>
          <w:szCs w:val="24"/>
        </w:rPr>
        <w:t xml:space="preserve">[husband] very well as well. </w:t>
      </w:r>
      <w:r w:rsidRPr="00EF28DC">
        <w:rPr>
          <w:rFonts w:ascii="Times New Roman" w:hAnsi="Times New Roman" w:cs="Times New Roman"/>
          <w:sz w:val="24"/>
          <w:szCs w:val="24"/>
        </w:rPr>
        <w:t>(Mrs Wk. Resilient)</w:t>
      </w:r>
    </w:p>
    <w:p w14:paraId="363860DB" w14:textId="77777777" w:rsidR="00EF28DC" w:rsidRDefault="00EF28DC" w:rsidP="00EF28DC">
      <w:pPr>
        <w:spacing w:line="480" w:lineRule="auto"/>
        <w:rPr>
          <w:rFonts w:ascii="Times New Roman" w:hAnsi="Times New Roman" w:cs="Times New Roman"/>
          <w:sz w:val="24"/>
          <w:szCs w:val="24"/>
        </w:rPr>
      </w:pPr>
      <w:r>
        <w:rPr>
          <w:rFonts w:ascii="Times New Roman" w:hAnsi="Times New Roman" w:cs="Times New Roman"/>
          <w:sz w:val="24"/>
          <w:szCs w:val="24"/>
        </w:rPr>
        <w:t xml:space="preserve">Existing friends with shared experience may facilitate resilience more than </w:t>
      </w:r>
      <w:r w:rsidR="00524C4D">
        <w:rPr>
          <w:rFonts w:ascii="Times New Roman" w:hAnsi="Times New Roman" w:cs="Times New Roman"/>
          <w:sz w:val="24"/>
          <w:szCs w:val="24"/>
        </w:rPr>
        <w:t>friends</w:t>
      </w:r>
      <w:r>
        <w:rPr>
          <w:rFonts w:ascii="Times New Roman" w:hAnsi="Times New Roman" w:cs="Times New Roman"/>
          <w:sz w:val="24"/>
          <w:szCs w:val="24"/>
        </w:rPr>
        <w:t xml:space="preserve"> without. Conversely, existing friends</w:t>
      </w:r>
      <w:r w:rsidR="00EB3164">
        <w:rPr>
          <w:rFonts w:ascii="Times New Roman" w:hAnsi="Times New Roman" w:cs="Times New Roman"/>
          <w:sz w:val="24"/>
          <w:szCs w:val="24"/>
        </w:rPr>
        <w:t xml:space="preserve"> of non-resilient participants seem to share less experience, and</w:t>
      </w:r>
      <w:r>
        <w:rPr>
          <w:rFonts w:ascii="Times New Roman" w:hAnsi="Times New Roman" w:cs="Times New Roman"/>
          <w:sz w:val="24"/>
          <w:szCs w:val="24"/>
        </w:rPr>
        <w:t xml:space="preserve"> serve a narrower functi</w:t>
      </w:r>
      <w:r w:rsidR="00EB3164">
        <w:rPr>
          <w:rFonts w:ascii="Times New Roman" w:hAnsi="Times New Roman" w:cs="Times New Roman"/>
          <w:sz w:val="24"/>
          <w:szCs w:val="24"/>
        </w:rPr>
        <w:t>on</w:t>
      </w:r>
      <w:r>
        <w:rPr>
          <w:rFonts w:ascii="Times New Roman" w:hAnsi="Times New Roman" w:cs="Times New Roman"/>
          <w:sz w:val="24"/>
          <w:szCs w:val="24"/>
        </w:rPr>
        <w:t>, specifically positive social interaction:</w:t>
      </w:r>
    </w:p>
    <w:p w14:paraId="2BE8942A" w14:textId="77777777" w:rsidR="00EF28DC" w:rsidRDefault="00EF28DC" w:rsidP="00EF28D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uto"/>
        <w:ind w:left="720"/>
        <w:rPr>
          <w:rFonts w:ascii="Times New Roman" w:hAnsi="Times New Roman" w:cs="Times New Roman"/>
          <w:sz w:val="24"/>
          <w:szCs w:val="24"/>
        </w:rPr>
      </w:pPr>
      <w:r w:rsidRPr="00267EAF">
        <w:rPr>
          <w:rFonts w:ascii="Times New Roman" w:hAnsi="Times New Roman" w:cs="Times New Roman"/>
          <w:sz w:val="24"/>
          <w:szCs w:val="24"/>
        </w:rPr>
        <w:t>I’ve known her for donkeys years</w:t>
      </w:r>
      <w:r>
        <w:rPr>
          <w:rFonts w:ascii="Times New Roman" w:hAnsi="Times New Roman" w:cs="Times New Roman"/>
          <w:sz w:val="24"/>
          <w:szCs w:val="24"/>
        </w:rPr>
        <w:t>,</w:t>
      </w:r>
      <w:r w:rsidRPr="00267EAF">
        <w:rPr>
          <w:rFonts w:ascii="Times New Roman" w:hAnsi="Times New Roman" w:cs="Times New Roman"/>
          <w:sz w:val="24"/>
          <w:szCs w:val="24"/>
        </w:rPr>
        <w:t xml:space="preserve"> 50 years</w:t>
      </w:r>
      <w:r>
        <w:rPr>
          <w:rFonts w:ascii="Times New Roman" w:hAnsi="Times New Roman" w:cs="Times New Roman"/>
          <w:sz w:val="24"/>
          <w:szCs w:val="24"/>
        </w:rPr>
        <w:t>,</w:t>
      </w:r>
      <w:r w:rsidRPr="00267EAF">
        <w:rPr>
          <w:rFonts w:ascii="Times New Roman" w:hAnsi="Times New Roman" w:cs="Times New Roman"/>
          <w:sz w:val="24"/>
          <w:szCs w:val="24"/>
        </w:rPr>
        <w:t xml:space="preserve"> and now we meet up every few weeks and we go for a meal</w:t>
      </w:r>
      <w:r>
        <w:rPr>
          <w:rFonts w:ascii="Times New Roman" w:hAnsi="Times New Roman" w:cs="Times New Roman"/>
          <w:sz w:val="24"/>
          <w:szCs w:val="24"/>
        </w:rPr>
        <w:t xml:space="preserve"> [positive social interaction]…</w:t>
      </w:r>
      <w:r w:rsidRPr="00267EAF">
        <w:rPr>
          <w:rFonts w:ascii="Times New Roman" w:hAnsi="Times New Roman" w:cs="Times New Roman"/>
          <w:sz w:val="24"/>
          <w:szCs w:val="24"/>
        </w:rPr>
        <w:t xml:space="preserve"> around tea time-ish. (Mrs P. Not resilient) </w:t>
      </w:r>
    </w:p>
    <w:p w14:paraId="1488EA99" w14:textId="77777777" w:rsidR="00EF28DC" w:rsidRDefault="00EF28DC" w:rsidP="00EF28DC">
      <w:pPr>
        <w:spacing w:line="480" w:lineRule="auto"/>
        <w:ind w:left="720"/>
        <w:rPr>
          <w:rFonts w:ascii="Times New Roman" w:hAnsi="Times New Roman" w:cs="Times New Roman"/>
          <w:sz w:val="24"/>
          <w:szCs w:val="24"/>
        </w:rPr>
      </w:pPr>
      <w:r>
        <w:rPr>
          <w:rFonts w:ascii="Times New Roman" w:hAnsi="Times New Roman" w:cs="Times New Roman"/>
          <w:sz w:val="24"/>
          <w:szCs w:val="24"/>
        </w:rPr>
        <w:t>O</w:t>
      </w:r>
      <w:r w:rsidRPr="00267EAF">
        <w:rPr>
          <w:rFonts w:ascii="Times New Roman" w:hAnsi="Times New Roman" w:cs="Times New Roman"/>
          <w:sz w:val="24"/>
          <w:szCs w:val="24"/>
        </w:rPr>
        <w:t xml:space="preserve">ur friends </w:t>
      </w:r>
      <w:r>
        <w:rPr>
          <w:rFonts w:ascii="Times New Roman" w:hAnsi="Times New Roman" w:cs="Times New Roman"/>
          <w:sz w:val="24"/>
          <w:szCs w:val="24"/>
        </w:rPr>
        <w:t>[existing friend 1]</w:t>
      </w:r>
      <w:r w:rsidRPr="00267EAF">
        <w:rPr>
          <w:rFonts w:ascii="Times New Roman" w:hAnsi="Times New Roman" w:cs="Times New Roman"/>
          <w:sz w:val="24"/>
          <w:szCs w:val="24"/>
        </w:rPr>
        <w:t xml:space="preserve"> and </w:t>
      </w:r>
      <w:r>
        <w:rPr>
          <w:rFonts w:ascii="Times New Roman" w:hAnsi="Times New Roman" w:cs="Times New Roman"/>
          <w:sz w:val="24"/>
          <w:szCs w:val="24"/>
        </w:rPr>
        <w:t xml:space="preserve">[existing friend 2]… </w:t>
      </w:r>
      <w:r w:rsidRPr="00267EAF">
        <w:rPr>
          <w:rFonts w:ascii="Times New Roman" w:hAnsi="Times New Roman" w:cs="Times New Roman"/>
          <w:sz w:val="24"/>
          <w:szCs w:val="24"/>
        </w:rPr>
        <w:t>they take us out for a meal</w:t>
      </w:r>
      <w:r>
        <w:rPr>
          <w:rFonts w:ascii="Times New Roman" w:hAnsi="Times New Roman" w:cs="Times New Roman"/>
          <w:sz w:val="24"/>
          <w:szCs w:val="24"/>
        </w:rPr>
        <w:t xml:space="preserve"> [positive social interaction]</w:t>
      </w:r>
      <w:r w:rsidRPr="00267EAF">
        <w:rPr>
          <w:rFonts w:ascii="Times New Roman" w:hAnsi="Times New Roman" w:cs="Times New Roman"/>
          <w:sz w:val="24"/>
          <w:szCs w:val="24"/>
        </w:rPr>
        <w:t xml:space="preserve">. I mean they’re terrific with </w:t>
      </w:r>
      <w:r>
        <w:rPr>
          <w:rFonts w:ascii="Times New Roman" w:hAnsi="Times New Roman" w:cs="Times New Roman"/>
          <w:sz w:val="24"/>
          <w:szCs w:val="24"/>
        </w:rPr>
        <w:t>[husband]</w:t>
      </w:r>
      <w:r w:rsidRPr="00267EAF">
        <w:rPr>
          <w:rFonts w:ascii="Times New Roman" w:hAnsi="Times New Roman" w:cs="Times New Roman"/>
          <w:sz w:val="24"/>
          <w:szCs w:val="24"/>
        </w:rPr>
        <w:t xml:space="preserve"> and it’s just a little bit of relief for me.</w:t>
      </w:r>
      <w:r>
        <w:rPr>
          <w:rFonts w:ascii="Times New Roman" w:hAnsi="Times New Roman" w:cs="Times New Roman"/>
          <w:sz w:val="24"/>
          <w:szCs w:val="24"/>
        </w:rPr>
        <w:t xml:space="preserve"> They come on holiday with us as well [positive social interaction]…they’re marvellous.</w:t>
      </w:r>
      <w:r w:rsidRPr="00267EAF">
        <w:rPr>
          <w:rFonts w:ascii="Times New Roman" w:hAnsi="Times New Roman" w:cs="Times New Roman"/>
          <w:sz w:val="24"/>
          <w:szCs w:val="24"/>
        </w:rPr>
        <w:t xml:space="preserve"> (Mrs Cl. Not resilient)</w:t>
      </w:r>
    </w:p>
    <w:p w14:paraId="639CB32A" w14:textId="77777777" w:rsidR="00EF28DC" w:rsidRDefault="00E1793B" w:rsidP="00EB3164">
      <w:pPr>
        <w:spacing w:line="480" w:lineRule="auto"/>
        <w:rPr>
          <w:rFonts w:ascii="Times New Roman" w:hAnsi="Times New Roman" w:cs="Times New Roman"/>
          <w:sz w:val="24"/>
          <w:szCs w:val="24"/>
        </w:rPr>
      </w:pPr>
      <w:r>
        <w:rPr>
          <w:rFonts w:ascii="Times New Roman" w:hAnsi="Times New Roman" w:cs="Times New Roman"/>
          <w:sz w:val="24"/>
          <w:szCs w:val="24"/>
        </w:rPr>
        <w:t>Interestingly,</w:t>
      </w:r>
      <w:r w:rsidR="003026BB">
        <w:rPr>
          <w:rFonts w:ascii="Times New Roman" w:hAnsi="Times New Roman" w:cs="Times New Roman"/>
          <w:sz w:val="24"/>
          <w:szCs w:val="24"/>
        </w:rPr>
        <w:t xml:space="preserve"> non-resilient participants are</w:t>
      </w:r>
      <w:r>
        <w:rPr>
          <w:rFonts w:ascii="Times New Roman" w:hAnsi="Times New Roman" w:cs="Times New Roman"/>
          <w:sz w:val="24"/>
          <w:szCs w:val="24"/>
        </w:rPr>
        <w:t xml:space="preserve"> relatively more likely to have existing friends that they do not see.</w:t>
      </w:r>
      <w:r w:rsidR="003026BB">
        <w:rPr>
          <w:rFonts w:ascii="Times New Roman" w:hAnsi="Times New Roman" w:cs="Times New Roman"/>
          <w:sz w:val="24"/>
          <w:szCs w:val="24"/>
        </w:rPr>
        <w:t xml:space="preserve"> </w:t>
      </w:r>
      <w:r>
        <w:rPr>
          <w:rFonts w:ascii="Times New Roman" w:hAnsi="Times New Roman" w:cs="Times New Roman"/>
          <w:sz w:val="24"/>
          <w:szCs w:val="24"/>
        </w:rPr>
        <w:t xml:space="preserve">Participants talk about how existing friends have ‘dropped out’ since their spouse </w:t>
      </w:r>
      <w:r w:rsidR="00704670">
        <w:rPr>
          <w:rFonts w:ascii="Times New Roman" w:hAnsi="Times New Roman" w:cs="Times New Roman"/>
          <w:sz w:val="24"/>
          <w:szCs w:val="24"/>
        </w:rPr>
        <w:t>developed</w:t>
      </w:r>
      <w:r>
        <w:rPr>
          <w:rFonts w:ascii="Times New Roman" w:hAnsi="Times New Roman" w:cs="Times New Roman"/>
          <w:sz w:val="24"/>
          <w:szCs w:val="24"/>
        </w:rPr>
        <w:t xml:space="preserve"> dementia:</w:t>
      </w:r>
    </w:p>
    <w:p w14:paraId="0D924C52" w14:textId="77777777" w:rsidR="00E1793B" w:rsidRDefault="00E1793B" w:rsidP="00E1793B">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People drop out, you know, friends. They don’t fall out with you but you can tell they’re not in. There’s nothing for them anymore. You’ve got no conversation and they’ve got their own lives and their own friends and that’s a bit hard. So you are a bit isolated. (Mrs H. Not resilient)</w:t>
      </w:r>
    </w:p>
    <w:p w14:paraId="40869525" w14:textId="77777777" w:rsidR="00E1793B" w:rsidRDefault="00E1793B" w:rsidP="00E1793B">
      <w:pPr>
        <w:spacing w:line="480" w:lineRule="auto"/>
        <w:ind w:left="720"/>
        <w:rPr>
          <w:rFonts w:ascii="Times New Roman" w:hAnsi="Times New Roman" w:cs="Times New Roman"/>
          <w:sz w:val="24"/>
          <w:szCs w:val="24"/>
        </w:rPr>
      </w:pPr>
      <w:r>
        <w:rPr>
          <w:rFonts w:ascii="Times New Roman" w:hAnsi="Times New Roman" w:cs="Times New Roman"/>
          <w:sz w:val="24"/>
          <w:szCs w:val="24"/>
        </w:rPr>
        <w:t>I’ve lost all my friends that I had before, before he got diagnosed with this. You wouldn’t believe. You’re friends sort of cross over the road and you wouldn’t think they would cross over the road rather than talk to you face to face. (Mrs Hn. Not resilient)</w:t>
      </w:r>
    </w:p>
    <w:p w14:paraId="06147E7E" w14:textId="77777777" w:rsidR="00E1793B" w:rsidRDefault="00E1793B" w:rsidP="00E1793B">
      <w:pPr>
        <w:spacing w:line="480" w:lineRule="auto"/>
        <w:ind w:left="720"/>
        <w:rPr>
          <w:rFonts w:ascii="Times New Roman" w:hAnsi="Times New Roman" w:cs="Times New Roman"/>
          <w:sz w:val="24"/>
          <w:szCs w:val="24"/>
        </w:rPr>
      </w:pPr>
      <w:r>
        <w:rPr>
          <w:rFonts w:ascii="Times New Roman" w:hAnsi="Times New Roman" w:cs="Times New Roman"/>
          <w:sz w:val="24"/>
          <w:szCs w:val="24"/>
        </w:rPr>
        <w:t>I think people are frightened if it’s mental illness. If my husband had cancer or a broken leg… people would visit and I think it scares people off. That’s sad. (Mrs P. Not resilient)</w:t>
      </w:r>
    </w:p>
    <w:p w14:paraId="5B455747" w14:textId="77777777" w:rsidR="003026BB" w:rsidRDefault="003026BB" w:rsidP="003026BB">
      <w:pPr>
        <w:spacing w:line="480" w:lineRule="auto"/>
        <w:rPr>
          <w:rFonts w:ascii="Times New Roman" w:hAnsi="Times New Roman" w:cs="Times New Roman"/>
          <w:sz w:val="24"/>
          <w:szCs w:val="24"/>
        </w:rPr>
      </w:pPr>
      <w:r>
        <w:rPr>
          <w:rFonts w:ascii="Times New Roman" w:hAnsi="Times New Roman" w:cs="Times New Roman"/>
          <w:sz w:val="24"/>
          <w:szCs w:val="24"/>
        </w:rPr>
        <w:t>Indeed, some non-resilient participants explain that the reason they have drifted apart from existing friends is because they do not share an understanding of what it is like to be a carer:</w:t>
      </w:r>
    </w:p>
    <w:p w14:paraId="0E321EC8" w14:textId="77777777" w:rsidR="00524C4D" w:rsidRDefault="003026BB" w:rsidP="003026BB">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The different groups you go to, the people you meet, they become your family and friends… people don’t understand unless they’re living with someone with Alzheimer’s and you can’t expect them to understand because you wouldn’t in the same position. (Mrs P. Not resilient) </w:t>
      </w:r>
    </w:p>
    <w:p w14:paraId="33D385EB" w14:textId="77777777" w:rsidR="003026BB" w:rsidRDefault="003026BB" w:rsidP="003026BB">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I met one woman that I’ve not seen for a long time and I said to her that my husband’s got dementia… and she said, ‘oh I do feel sorry for you’, and I thought no you don’t… It was only then when it hit me that she doesn’t know how I feel. Her husband’s fine, you know, she’s getting on with her life. (Mrs F. Not resilient) </w:t>
      </w:r>
    </w:p>
    <w:p w14:paraId="54C5691A" w14:textId="77777777" w:rsidR="005710BC" w:rsidRDefault="00306930" w:rsidP="004744BA">
      <w:pPr>
        <w:spacing w:line="480" w:lineRule="auto"/>
        <w:rPr>
          <w:rFonts w:ascii="Times New Roman" w:hAnsi="Times New Roman" w:cs="Times New Roman"/>
          <w:i/>
          <w:sz w:val="24"/>
          <w:szCs w:val="24"/>
        </w:rPr>
      </w:pPr>
      <w:r w:rsidRPr="008E1853">
        <w:rPr>
          <w:rFonts w:ascii="Times New Roman" w:hAnsi="Times New Roman" w:cs="Times New Roman"/>
          <w:i/>
          <w:sz w:val="24"/>
          <w:szCs w:val="24"/>
        </w:rPr>
        <w:t xml:space="preserve">Neighbours </w:t>
      </w:r>
    </w:p>
    <w:p w14:paraId="345DF764" w14:textId="7A10285E" w:rsidR="00DC3ACA" w:rsidRDefault="00C67A18" w:rsidP="00C3552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We found that neighbours </w:t>
      </w:r>
      <w:r w:rsidR="000529B0">
        <w:rPr>
          <w:rFonts w:ascii="Times New Roman" w:hAnsi="Times New Roman" w:cs="Times New Roman"/>
          <w:sz w:val="24"/>
          <w:szCs w:val="24"/>
        </w:rPr>
        <w:t>are available</w:t>
      </w:r>
      <w:r w:rsidR="00814A25">
        <w:rPr>
          <w:rFonts w:ascii="Times New Roman" w:hAnsi="Times New Roman" w:cs="Times New Roman"/>
          <w:sz w:val="24"/>
          <w:szCs w:val="24"/>
        </w:rPr>
        <w:t xml:space="preserve"> more</w:t>
      </w:r>
      <w:r w:rsidR="000529B0">
        <w:rPr>
          <w:rFonts w:ascii="Times New Roman" w:hAnsi="Times New Roman" w:cs="Times New Roman"/>
          <w:sz w:val="24"/>
          <w:szCs w:val="24"/>
        </w:rPr>
        <w:t xml:space="preserve"> to </w:t>
      </w:r>
      <w:r>
        <w:rPr>
          <w:rFonts w:ascii="Times New Roman" w:hAnsi="Times New Roman" w:cs="Times New Roman"/>
          <w:sz w:val="24"/>
          <w:szCs w:val="24"/>
        </w:rPr>
        <w:t xml:space="preserve">resilient participants, providing mainly tangible support. </w:t>
      </w:r>
    </w:p>
    <w:p w14:paraId="13E89537" w14:textId="77777777" w:rsidR="000529B0" w:rsidRDefault="000529B0" w:rsidP="000529B0">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[Husband] and [Neighbour 1] used to take it in turns to do the whole lawn [tangible]. I woke up one morning and my tyre was completely flat so [Neighbour 2] I know he will come and do that [tangible]. (Mrs Wk. Resilient)  </w:t>
      </w:r>
    </w:p>
    <w:p w14:paraId="5CB1294F" w14:textId="77777777" w:rsidR="000529B0" w:rsidRDefault="000529B0" w:rsidP="000529B0">
      <w:pPr>
        <w:spacing w:line="480" w:lineRule="auto"/>
        <w:ind w:left="720"/>
        <w:rPr>
          <w:rFonts w:ascii="Times New Roman" w:hAnsi="Times New Roman" w:cs="Times New Roman"/>
          <w:sz w:val="24"/>
          <w:szCs w:val="24"/>
        </w:rPr>
      </w:pPr>
      <w:r>
        <w:rPr>
          <w:rFonts w:ascii="Times New Roman" w:hAnsi="Times New Roman" w:cs="Times New Roman"/>
          <w:sz w:val="24"/>
          <w:szCs w:val="24"/>
        </w:rPr>
        <w:t>A couple of lads who live in this street, they’re only 33, and when she went missing once, they ran these streets looking for her [tangible]. (Mr N. Resilient)</w:t>
      </w:r>
    </w:p>
    <w:p w14:paraId="138A9CBC" w14:textId="58E997FB" w:rsidR="000529B0" w:rsidRDefault="000529B0" w:rsidP="00C3552E">
      <w:pPr>
        <w:spacing w:line="480" w:lineRule="auto"/>
        <w:rPr>
          <w:rFonts w:ascii="Times New Roman" w:hAnsi="Times New Roman" w:cs="Times New Roman"/>
          <w:sz w:val="24"/>
          <w:szCs w:val="24"/>
        </w:rPr>
      </w:pPr>
      <w:r>
        <w:rPr>
          <w:rFonts w:ascii="Times New Roman" w:hAnsi="Times New Roman" w:cs="Times New Roman"/>
          <w:sz w:val="24"/>
          <w:szCs w:val="24"/>
        </w:rPr>
        <w:t xml:space="preserve">Although neighbours provide only tangible support, it is clear that they facilitate resilience. Neighbour support is specialised in that it provides a crisis management function; carers can call on their neighbours in an emergency when family and other friends are unavailable. This makes neighbours a uniquely valuable resilience resource. </w:t>
      </w:r>
    </w:p>
    <w:p w14:paraId="14785F83" w14:textId="77777777" w:rsidR="00054879" w:rsidRDefault="00054879" w:rsidP="00C3552E">
      <w:pPr>
        <w:spacing w:line="480" w:lineRule="auto"/>
        <w:rPr>
          <w:rFonts w:ascii="Times New Roman" w:hAnsi="Times New Roman" w:cs="Times New Roman"/>
          <w:sz w:val="24"/>
          <w:szCs w:val="24"/>
        </w:rPr>
      </w:pPr>
    </w:p>
    <w:p w14:paraId="47AB9464" w14:textId="77777777" w:rsidR="009979C8" w:rsidRDefault="009979C8" w:rsidP="009979C8">
      <w:pPr>
        <w:spacing w:line="480" w:lineRule="auto"/>
        <w:rPr>
          <w:rFonts w:ascii="Times New Roman" w:hAnsi="Times New Roman" w:cs="Times New Roman"/>
          <w:b/>
          <w:sz w:val="24"/>
          <w:szCs w:val="24"/>
        </w:rPr>
      </w:pPr>
      <w:r w:rsidRPr="00965F4B">
        <w:rPr>
          <w:rFonts w:ascii="Times New Roman" w:hAnsi="Times New Roman" w:cs="Times New Roman"/>
          <w:b/>
          <w:sz w:val="24"/>
          <w:szCs w:val="24"/>
        </w:rPr>
        <w:t xml:space="preserve">Discussion </w:t>
      </w:r>
    </w:p>
    <w:p w14:paraId="1C688DBB" w14:textId="359F4E03" w:rsidR="003301E1" w:rsidRDefault="008C271D" w:rsidP="003301E1">
      <w:pPr>
        <w:spacing w:line="480" w:lineRule="auto"/>
        <w:rPr>
          <w:rFonts w:ascii="Times New Roman" w:hAnsi="Times New Roman" w:cs="Times New Roman"/>
          <w:sz w:val="24"/>
          <w:szCs w:val="24"/>
        </w:rPr>
      </w:pPr>
      <w:r>
        <w:rPr>
          <w:rFonts w:ascii="Times" w:hAnsi="Times" w:cs="Times"/>
          <w:sz w:val="24"/>
          <w:szCs w:val="24"/>
        </w:rPr>
        <w:t>Our first</w:t>
      </w:r>
      <w:r w:rsidR="009C0E97">
        <w:rPr>
          <w:rFonts w:ascii="Times" w:hAnsi="Times" w:cs="Times"/>
          <w:sz w:val="24"/>
          <w:szCs w:val="24"/>
        </w:rPr>
        <w:t xml:space="preserve"> research </w:t>
      </w:r>
      <w:r w:rsidR="008E6353">
        <w:rPr>
          <w:rFonts w:ascii="Times" w:hAnsi="Times" w:cs="Times"/>
          <w:sz w:val="24"/>
          <w:szCs w:val="24"/>
        </w:rPr>
        <w:t xml:space="preserve">objective </w:t>
      </w:r>
      <w:r w:rsidR="00652BE6">
        <w:rPr>
          <w:rFonts w:ascii="Times" w:hAnsi="Times" w:cs="Times"/>
          <w:sz w:val="24"/>
          <w:szCs w:val="24"/>
        </w:rPr>
        <w:t>was</w:t>
      </w:r>
      <w:r w:rsidR="009C0E97" w:rsidRPr="00B93F7E">
        <w:rPr>
          <w:rFonts w:ascii="Times" w:hAnsi="Times" w:cs="Times"/>
          <w:sz w:val="24"/>
          <w:szCs w:val="24"/>
        </w:rPr>
        <w:t xml:space="preserve"> </w:t>
      </w:r>
      <w:r w:rsidR="00DC3ACA">
        <w:rPr>
          <w:rFonts w:ascii="Times" w:hAnsi="Times" w:cs="Times"/>
          <w:sz w:val="24"/>
          <w:szCs w:val="24"/>
        </w:rPr>
        <w:t xml:space="preserve">to </w:t>
      </w:r>
      <w:r w:rsidR="009C0E97" w:rsidRPr="00B93F7E">
        <w:rPr>
          <w:rFonts w:ascii="Times" w:hAnsi="Times" w:cs="Times"/>
          <w:sz w:val="24"/>
          <w:szCs w:val="24"/>
        </w:rPr>
        <w:t>identify the</w:t>
      </w:r>
      <w:r w:rsidR="000E069C">
        <w:rPr>
          <w:rFonts w:ascii="Times" w:hAnsi="Times" w:cs="Times"/>
          <w:sz w:val="24"/>
          <w:szCs w:val="24"/>
        </w:rPr>
        <w:t xml:space="preserve"> availability and </w:t>
      </w:r>
      <w:r w:rsidR="009A0D6F">
        <w:rPr>
          <w:rFonts w:ascii="Times" w:hAnsi="Times" w:cs="Times"/>
          <w:sz w:val="24"/>
          <w:szCs w:val="24"/>
        </w:rPr>
        <w:t>function</w:t>
      </w:r>
      <w:r>
        <w:rPr>
          <w:rFonts w:ascii="Times" w:hAnsi="Times" w:cs="Times"/>
          <w:sz w:val="24"/>
          <w:szCs w:val="24"/>
        </w:rPr>
        <w:t xml:space="preserve"> of support offered </w:t>
      </w:r>
      <w:r w:rsidR="00140F04">
        <w:rPr>
          <w:rFonts w:ascii="Times" w:hAnsi="Times" w:cs="Times"/>
          <w:sz w:val="24"/>
          <w:szCs w:val="24"/>
        </w:rPr>
        <w:t>to resilient</w:t>
      </w:r>
      <w:r w:rsidR="009C23FD">
        <w:rPr>
          <w:rFonts w:ascii="Times" w:hAnsi="Times" w:cs="Times"/>
          <w:sz w:val="24"/>
          <w:szCs w:val="24"/>
        </w:rPr>
        <w:t xml:space="preserve"> and non-resilient older spousal dementia carers </w:t>
      </w:r>
      <w:r>
        <w:rPr>
          <w:rFonts w:ascii="Times" w:hAnsi="Times" w:cs="Times"/>
          <w:sz w:val="24"/>
          <w:szCs w:val="24"/>
        </w:rPr>
        <w:t xml:space="preserve">by </w:t>
      </w:r>
      <w:r w:rsidR="009C23FD">
        <w:rPr>
          <w:rFonts w:ascii="Times" w:hAnsi="Times" w:cs="Times"/>
          <w:sz w:val="24"/>
          <w:szCs w:val="24"/>
        </w:rPr>
        <w:t xml:space="preserve">their </w:t>
      </w:r>
      <w:r w:rsidR="009C0E97" w:rsidRPr="00B93F7E">
        <w:rPr>
          <w:rFonts w:ascii="Times" w:hAnsi="Times" w:cs="Times"/>
          <w:sz w:val="24"/>
          <w:szCs w:val="24"/>
        </w:rPr>
        <w:t>family and friend</w:t>
      </w:r>
      <w:r w:rsidR="000E069C">
        <w:rPr>
          <w:rFonts w:ascii="Times" w:hAnsi="Times" w:cs="Times"/>
          <w:sz w:val="24"/>
          <w:szCs w:val="24"/>
        </w:rPr>
        <w:t>s</w:t>
      </w:r>
      <w:r w:rsidR="00140F04">
        <w:rPr>
          <w:rFonts w:ascii="Times" w:hAnsi="Times" w:cs="Times"/>
          <w:sz w:val="24"/>
          <w:szCs w:val="24"/>
        </w:rPr>
        <w:t>.</w:t>
      </w:r>
      <w:r w:rsidR="009C23FD">
        <w:rPr>
          <w:rFonts w:ascii="Times" w:hAnsi="Times" w:cs="Times"/>
          <w:sz w:val="24"/>
          <w:szCs w:val="24"/>
        </w:rPr>
        <w:t xml:space="preserve"> </w:t>
      </w:r>
      <w:r w:rsidR="00CE06B1">
        <w:rPr>
          <w:rFonts w:ascii="Times New Roman" w:hAnsi="Times New Roman" w:cs="Times New Roman"/>
          <w:sz w:val="24"/>
          <w:szCs w:val="24"/>
        </w:rPr>
        <w:t>With the exception of neighbours, w</w:t>
      </w:r>
      <w:r w:rsidR="003B5930">
        <w:rPr>
          <w:rFonts w:ascii="Times New Roman" w:hAnsi="Times New Roman" w:cs="Times New Roman"/>
          <w:sz w:val="24"/>
          <w:szCs w:val="24"/>
        </w:rPr>
        <w:t xml:space="preserve">e found that resilient carers were no more likely than non-resilient carers to have family and friend support available to them. </w:t>
      </w:r>
      <w:r w:rsidR="00DF2E15">
        <w:rPr>
          <w:rFonts w:ascii="Times New Roman" w:hAnsi="Times New Roman" w:cs="Times New Roman"/>
          <w:sz w:val="24"/>
          <w:szCs w:val="24"/>
        </w:rPr>
        <w:t>Family and friends served a range of functions. Although c</w:t>
      </w:r>
      <w:r w:rsidR="00E82F76">
        <w:rPr>
          <w:rFonts w:ascii="Times New Roman" w:hAnsi="Times New Roman" w:cs="Times New Roman"/>
          <w:sz w:val="24"/>
          <w:szCs w:val="24"/>
        </w:rPr>
        <w:t xml:space="preserve">hildren, existing friends and group friends provided </w:t>
      </w:r>
      <w:r w:rsidR="00DF2E15">
        <w:rPr>
          <w:rFonts w:ascii="Times New Roman" w:hAnsi="Times New Roman" w:cs="Times New Roman"/>
          <w:sz w:val="24"/>
          <w:szCs w:val="24"/>
        </w:rPr>
        <w:t>a</w:t>
      </w:r>
      <w:r w:rsidR="00E82F76">
        <w:rPr>
          <w:rFonts w:ascii="Times New Roman" w:hAnsi="Times New Roman" w:cs="Times New Roman"/>
          <w:sz w:val="24"/>
          <w:szCs w:val="24"/>
        </w:rPr>
        <w:t xml:space="preserve"> wider range of support than in-laws, grandchildren and neighbours, </w:t>
      </w:r>
      <w:r w:rsidR="00245F67">
        <w:rPr>
          <w:rFonts w:ascii="Times New Roman" w:hAnsi="Times New Roman" w:cs="Times New Roman"/>
          <w:sz w:val="24"/>
          <w:szCs w:val="24"/>
        </w:rPr>
        <w:t>most</w:t>
      </w:r>
      <w:r w:rsidR="00E82F76">
        <w:rPr>
          <w:rFonts w:ascii="Times New Roman" w:hAnsi="Times New Roman" w:cs="Times New Roman"/>
          <w:sz w:val="24"/>
          <w:szCs w:val="24"/>
        </w:rPr>
        <w:t xml:space="preserve"> w</w:t>
      </w:r>
      <w:r w:rsidR="00245F67">
        <w:rPr>
          <w:rFonts w:ascii="Times New Roman" w:hAnsi="Times New Roman" w:cs="Times New Roman"/>
          <w:sz w:val="24"/>
          <w:szCs w:val="24"/>
        </w:rPr>
        <w:t>ere</w:t>
      </w:r>
      <w:r w:rsidR="00E82F76">
        <w:rPr>
          <w:rFonts w:ascii="Times New Roman" w:hAnsi="Times New Roman" w:cs="Times New Roman"/>
          <w:sz w:val="24"/>
          <w:szCs w:val="24"/>
        </w:rPr>
        <w:t xml:space="preserve"> equal across resilient and non-resilient carers. </w:t>
      </w:r>
      <w:r w:rsidR="00054879">
        <w:rPr>
          <w:rFonts w:ascii="Times New Roman" w:hAnsi="Times New Roman" w:cs="Times New Roman"/>
          <w:sz w:val="24"/>
          <w:szCs w:val="24"/>
        </w:rPr>
        <w:t>Generally speaking, r</w:t>
      </w:r>
      <w:r w:rsidR="00CE06B1">
        <w:rPr>
          <w:rFonts w:ascii="Times New Roman" w:hAnsi="Times New Roman" w:cs="Times New Roman"/>
          <w:sz w:val="24"/>
          <w:szCs w:val="24"/>
        </w:rPr>
        <w:t>esilient and non-resilient carers have structurally and functionally</w:t>
      </w:r>
      <w:r w:rsidR="00111DC0">
        <w:rPr>
          <w:rFonts w:ascii="Times New Roman" w:hAnsi="Times New Roman" w:cs="Times New Roman"/>
          <w:sz w:val="24"/>
          <w:szCs w:val="24"/>
        </w:rPr>
        <w:t xml:space="preserve"> </w:t>
      </w:r>
      <w:r w:rsidR="00CE06B1">
        <w:rPr>
          <w:rFonts w:ascii="Times New Roman" w:hAnsi="Times New Roman" w:cs="Times New Roman"/>
          <w:sz w:val="24"/>
          <w:szCs w:val="24"/>
        </w:rPr>
        <w:t>similar support characteristics</w:t>
      </w:r>
      <w:r w:rsidR="00FA396A">
        <w:rPr>
          <w:rFonts w:ascii="Times New Roman" w:hAnsi="Times New Roman" w:cs="Times New Roman"/>
          <w:sz w:val="24"/>
          <w:szCs w:val="24"/>
        </w:rPr>
        <w:t>; non-resilient carers are no less likely to receive support.</w:t>
      </w:r>
      <w:r w:rsidR="00CE06B1">
        <w:rPr>
          <w:rFonts w:ascii="Times New Roman" w:hAnsi="Times New Roman" w:cs="Times New Roman"/>
          <w:sz w:val="24"/>
          <w:szCs w:val="24"/>
        </w:rPr>
        <w:t xml:space="preserve"> </w:t>
      </w:r>
      <w:r w:rsidR="003301E1">
        <w:rPr>
          <w:rFonts w:ascii="Times New Roman" w:hAnsi="Times New Roman" w:cs="Times New Roman"/>
          <w:sz w:val="24"/>
          <w:szCs w:val="24"/>
        </w:rPr>
        <w:t xml:space="preserve">This suggests that social support is not always sufficient to facilitate resilience. </w:t>
      </w:r>
      <w:r w:rsidR="003B5930">
        <w:rPr>
          <w:rFonts w:ascii="Times New Roman" w:hAnsi="Times New Roman" w:cs="Times New Roman"/>
          <w:sz w:val="24"/>
          <w:szCs w:val="24"/>
        </w:rPr>
        <w:t xml:space="preserve">This is in line with previous findings that the </w:t>
      </w:r>
      <w:r w:rsidR="00E82F76">
        <w:rPr>
          <w:rFonts w:ascii="Times New Roman" w:hAnsi="Times New Roman" w:cs="Times New Roman"/>
          <w:sz w:val="24"/>
          <w:szCs w:val="24"/>
        </w:rPr>
        <w:t xml:space="preserve">mere </w:t>
      </w:r>
      <w:r w:rsidR="003B5930">
        <w:rPr>
          <w:rFonts w:ascii="Times New Roman" w:hAnsi="Times New Roman" w:cs="Times New Roman"/>
          <w:sz w:val="24"/>
          <w:szCs w:val="24"/>
        </w:rPr>
        <w:t xml:space="preserve">presence/absence of resources, </w:t>
      </w:r>
      <w:r w:rsidR="003B5930">
        <w:rPr>
          <w:rFonts w:ascii="Times New Roman" w:hAnsi="Times New Roman" w:cs="Times New Roman"/>
          <w:sz w:val="24"/>
          <w:szCs w:val="24"/>
        </w:rPr>
        <w:lastRenderedPageBreak/>
        <w:t xml:space="preserve">such as close social ties, does not simply facilitate carer resilience (Sherman et al., 2013; Thetford et al., 2015). </w:t>
      </w:r>
      <w:r w:rsidR="003301E1">
        <w:rPr>
          <w:rFonts w:ascii="Times New Roman" w:hAnsi="Times New Roman" w:cs="Times New Roman"/>
          <w:sz w:val="24"/>
          <w:szCs w:val="24"/>
        </w:rPr>
        <w:t xml:space="preserve">These findings can be explained by qualitative differences in </w:t>
      </w:r>
      <w:r w:rsidR="000104A5">
        <w:rPr>
          <w:rFonts w:ascii="Times New Roman" w:hAnsi="Times New Roman" w:cs="Times New Roman"/>
          <w:sz w:val="24"/>
          <w:szCs w:val="24"/>
        </w:rPr>
        <w:t xml:space="preserve">the </w:t>
      </w:r>
      <w:r w:rsidR="003301E1">
        <w:rPr>
          <w:rFonts w:ascii="Times New Roman" w:hAnsi="Times New Roman" w:cs="Times New Roman"/>
          <w:sz w:val="24"/>
          <w:szCs w:val="24"/>
        </w:rPr>
        <w:t>carer</w:t>
      </w:r>
      <w:r w:rsidR="000104A5">
        <w:rPr>
          <w:rFonts w:ascii="Times New Roman" w:hAnsi="Times New Roman" w:cs="Times New Roman"/>
          <w:sz w:val="24"/>
          <w:szCs w:val="24"/>
        </w:rPr>
        <w:t xml:space="preserve">’s perceived </w:t>
      </w:r>
      <w:r w:rsidR="00A14470">
        <w:rPr>
          <w:rFonts w:ascii="Times New Roman" w:hAnsi="Times New Roman" w:cs="Times New Roman"/>
          <w:sz w:val="24"/>
          <w:szCs w:val="24"/>
        </w:rPr>
        <w:t>satisfaction with</w:t>
      </w:r>
      <w:r w:rsidR="003301E1">
        <w:rPr>
          <w:rFonts w:ascii="Times New Roman" w:hAnsi="Times New Roman" w:cs="Times New Roman"/>
          <w:sz w:val="24"/>
          <w:szCs w:val="24"/>
        </w:rPr>
        <w:t xml:space="preserve"> support and their interaction </w:t>
      </w:r>
      <w:r w:rsidR="000104A5">
        <w:rPr>
          <w:rFonts w:ascii="Times New Roman" w:hAnsi="Times New Roman" w:cs="Times New Roman"/>
          <w:sz w:val="24"/>
          <w:szCs w:val="24"/>
        </w:rPr>
        <w:t>with the</w:t>
      </w:r>
      <w:r w:rsidR="003301E1">
        <w:rPr>
          <w:rFonts w:ascii="Times New Roman" w:hAnsi="Times New Roman" w:cs="Times New Roman"/>
          <w:sz w:val="24"/>
          <w:szCs w:val="24"/>
        </w:rPr>
        <w:t xml:space="preserve"> social network (</w:t>
      </w:r>
      <w:r w:rsidR="00A14470">
        <w:rPr>
          <w:rFonts w:ascii="Times New Roman" w:hAnsi="Times New Roman" w:cs="Times New Roman"/>
          <w:sz w:val="24"/>
          <w:szCs w:val="24"/>
        </w:rPr>
        <w:t xml:space="preserve">O’Rourke &amp; Tuokko, 2000; </w:t>
      </w:r>
      <w:r w:rsidR="003301E1">
        <w:rPr>
          <w:rFonts w:ascii="Times New Roman" w:hAnsi="Times New Roman" w:cs="Times New Roman"/>
          <w:sz w:val="24"/>
          <w:szCs w:val="24"/>
        </w:rPr>
        <w:t xml:space="preserve">Roth et al., 2005; Ellwardt et al., 2013). </w:t>
      </w:r>
    </w:p>
    <w:p w14:paraId="72120AC2" w14:textId="46EF65FB" w:rsidR="003301E1" w:rsidRDefault="003301E1" w:rsidP="003301E1">
      <w:pPr>
        <w:spacing w:line="480" w:lineRule="auto"/>
        <w:rPr>
          <w:rFonts w:ascii="Times New Roman" w:hAnsi="Times New Roman" w:cs="Times New Roman"/>
          <w:sz w:val="24"/>
          <w:szCs w:val="24"/>
        </w:rPr>
      </w:pPr>
      <w:r>
        <w:rPr>
          <w:rFonts w:ascii="Times New Roman" w:hAnsi="Times New Roman" w:cs="Times New Roman"/>
          <w:sz w:val="24"/>
          <w:szCs w:val="24"/>
        </w:rPr>
        <w:tab/>
      </w:r>
      <w:r w:rsidR="00245F67">
        <w:rPr>
          <w:rFonts w:ascii="Times" w:hAnsi="Times" w:cs="Times"/>
          <w:sz w:val="24"/>
          <w:szCs w:val="24"/>
        </w:rPr>
        <w:t>The second research objective was to</w:t>
      </w:r>
      <w:r w:rsidR="00245F67" w:rsidRPr="00B93F7E">
        <w:rPr>
          <w:rFonts w:ascii="Times" w:hAnsi="Times" w:cs="Times"/>
          <w:sz w:val="24"/>
          <w:szCs w:val="24"/>
        </w:rPr>
        <w:t xml:space="preserve"> identify the perceived functio</w:t>
      </w:r>
      <w:r w:rsidR="00245F67">
        <w:rPr>
          <w:rFonts w:ascii="Times" w:hAnsi="Times" w:cs="Times"/>
          <w:sz w:val="24"/>
          <w:szCs w:val="24"/>
        </w:rPr>
        <w:t xml:space="preserve">nal aspects of support from </w:t>
      </w:r>
      <w:r w:rsidR="00245F67" w:rsidRPr="00B93F7E">
        <w:rPr>
          <w:rFonts w:ascii="Times" w:hAnsi="Times" w:cs="Times"/>
          <w:sz w:val="24"/>
          <w:szCs w:val="24"/>
        </w:rPr>
        <w:t>family and friend</w:t>
      </w:r>
      <w:r w:rsidR="00245F67">
        <w:rPr>
          <w:rFonts w:ascii="Times" w:hAnsi="Times" w:cs="Times"/>
          <w:sz w:val="24"/>
          <w:szCs w:val="24"/>
        </w:rPr>
        <w:t>s, and examine how this varies between resilient and non-resilient participants.</w:t>
      </w:r>
      <w:r w:rsidR="00245F67" w:rsidRPr="00B93F7E">
        <w:rPr>
          <w:rFonts w:ascii="Times" w:hAnsi="Times" w:cs="Times"/>
          <w:sz w:val="24"/>
          <w:szCs w:val="24"/>
        </w:rPr>
        <w:t xml:space="preserve"> </w:t>
      </w:r>
      <w:r w:rsidR="0096288B">
        <w:rPr>
          <w:rFonts w:ascii="Times" w:hAnsi="Times" w:cs="Times"/>
          <w:sz w:val="24"/>
          <w:szCs w:val="24"/>
        </w:rPr>
        <w:t xml:space="preserve">Most </w:t>
      </w:r>
      <w:r w:rsidR="00054879">
        <w:rPr>
          <w:rFonts w:ascii="Times" w:hAnsi="Times" w:cs="Times"/>
          <w:sz w:val="24"/>
          <w:szCs w:val="24"/>
        </w:rPr>
        <w:t>c</w:t>
      </w:r>
      <w:r>
        <w:rPr>
          <w:rFonts w:ascii="Times New Roman" w:hAnsi="Times New Roman" w:cs="Times New Roman"/>
          <w:sz w:val="24"/>
          <w:szCs w:val="24"/>
        </w:rPr>
        <w:t>arers</w:t>
      </w:r>
      <w:r w:rsidR="004A7A68">
        <w:rPr>
          <w:rFonts w:ascii="Times New Roman" w:hAnsi="Times New Roman" w:cs="Times New Roman"/>
          <w:sz w:val="24"/>
          <w:szCs w:val="24"/>
        </w:rPr>
        <w:t>, whether resilient or not</w:t>
      </w:r>
      <w:r w:rsidR="0096288B">
        <w:rPr>
          <w:rFonts w:ascii="Times New Roman" w:hAnsi="Times New Roman" w:cs="Times New Roman"/>
          <w:sz w:val="24"/>
          <w:szCs w:val="24"/>
        </w:rPr>
        <w:t>,</w:t>
      </w:r>
      <w:r>
        <w:rPr>
          <w:rFonts w:ascii="Times New Roman" w:hAnsi="Times New Roman" w:cs="Times New Roman"/>
          <w:sz w:val="24"/>
          <w:szCs w:val="24"/>
        </w:rPr>
        <w:t xml:space="preserve"> spontaneously and consistently demonstrated ‘intimacy</w:t>
      </w:r>
      <w:r w:rsidR="00054879">
        <w:rPr>
          <w:rFonts w:ascii="Times New Roman" w:hAnsi="Times New Roman" w:cs="Times New Roman"/>
          <w:sz w:val="24"/>
          <w:szCs w:val="24"/>
        </w:rPr>
        <w:t xml:space="preserve"> at a distance’ when discussing </w:t>
      </w:r>
      <w:r>
        <w:rPr>
          <w:rFonts w:ascii="Times New Roman" w:hAnsi="Times New Roman" w:cs="Times New Roman"/>
          <w:sz w:val="24"/>
          <w:szCs w:val="24"/>
        </w:rPr>
        <w:t>support functions from children, in-laws and grandchildren; they perceive them as important but wish to remain independent from them (Rosenmayr, 1983</w:t>
      </w:r>
      <w:r w:rsidR="003D2970">
        <w:rPr>
          <w:rFonts w:ascii="Times New Roman" w:hAnsi="Times New Roman" w:cs="Times New Roman"/>
          <w:sz w:val="24"/>
          <w:szCs w:val="24"/>
        </w:rPr>
        <w:t>; Ingersoll-Dayton</w:t>
      </w:r>
      <w:r w:rsidR="004A7A68">
        <w:rPr>
          <w:rFonts w:ascii="Times New Roman" w:hAnsi="Times New Roman" w:cs="Times New Roman"/>
          <w:sz w:val="24"/>
          <w:szCs w:val="24"/>
        </w:rPr>
        <w:t xml:space="preserve"> et al.</w:t>
      </w:r>
      <w:r w:rsidR="003D2970">
        <w:rPr>
          <w:rFonts w:ascii="Times New Roman" w:hAnsi="Times New Roman" w:cs="Times New Roman"/>
          <w:sz w:val="24"/>
          <w:szCs w:val="24"/>
        </w:rPr>
        <w:t>, 1997</w:t>
      </w:r>
      <w:r>
        <w:rPr>
          <w:rFonts w:ascii="Times New Roman" w:hAnsi="Times New Roman" w:cs="Times New Roman"/>
          <w:sz w:val="24"/>
          <w:szCs w:val="24"/>
        </w:rPr>
        <w:t>).</w:t>
      </w:r>
      <w:r w:rsidR="003D2970" w:rsidRPr="000104A5">
        <w:rPr>
          <w:rFonts w:ascii="Times New Roman" w:hAnsi="Times New Roman" w:cs="Times New Roman"/>
          <w:color w:val="FF0000"/>
          <w:sz w:val="24"/>
          <w:szCs w:val="24"/>
        </w:rPr>
        <w:t xml:space="preserve"> </w:t>
      </w:r>
      <w:r w:rsidR="00F86D6C">
        <w:rPr>
          <w:rFonts w:ascii="Times New Roman" w:hAnsi="Times New Roman" w:cs="Times New Roman"/>
          <w:sz w:val="24"/>
          <w:szCs w:val="24"/>
        </w:rPr>
        <w:t xml:space="preserve">This </w:t>
      </w:r>
      <w:r w:rsidR="0056267A">
        <w:rPr>
          <w:rFonts w:ascii="Times New Roman" w:hAnsi="Times New Roman" w:cs="Times New Roman"/>
          <w:sz w:val="24"/>
          <w:szCs w:val="24"/>
        </w:rPr>
        <w:t xml:space="preserve">complements </w:t>
      </w:r>
      <w:r w:rsidR="00D908D5">
        <w:rPr>
          <w:rFonts w:ascii="Times New Roman" w:hAnsi="Times New Roman" w:cs="Times New Roman"/>
          <w:sz w:val="24"/>
          <w:szCs w:val="24"/>
        </w:rPr>
        <w:t>the notion that support resources facilitate resilience up until a point, after which they become hindering</w:t>
      </w:r>
      <w:r w:rsidR="00F86D6C">
        <w:rPr>
          <w:rFonts w:ascii="Times New Roman" w:hAnsi="Times New Roman" w:cs="Times New Roman"/>
          <w:sz w:val="24"/>
          <w:szCs w:val="24"/>
        </w:rPr>
        <w:t xml:space="preserve"> (Donnellan et al., 2015).</w:t>
      </w:r>
      <w:r w:rsidR="00E870C7">
        <w:rPr>
          <w:rFonts w:ascii="Times New Roman" w:hAnsi="Times New Roman" w:cs="Times New Roman"/>
          <w:sz w:val="24"/>
          <w:szCs w:val="24"/>
        </w:rPr>
        <w:t xml:space="preserve"> </w:t>
      </w:r>
      <w:r w:rsidR="00054879">
        <w:rPr>
          <w:rFonts w:ascii="Times New Roman" w:hAnsi="Times New Roman" w:cs="Times New Roman"/>
          <w:sz w:val="24"/>
          <w:szCs w:val="24"/>
        </w:rPr>
        <w:t>N</w:t>
      </w:r>
      <w:r w:rsidR="003D2970">
        <w:rPr>
          <w:rFonts w:ascii="Times New Roman" w:hAnsi="Times New Roman" w:cs="Times New Roman"/>
          <w:sz w:val="24"/>
          <w:szCs w:val="24"/>
        </w:rPr>
        <w:t xml:space="preserve">on-resilient carers were </w:t>
      </w:r>
      <w:r w:rsidR="00DC2B96">
        <w:rPr>
          <w:rFonts w:ascii="Times New Roman" w:hAnsi="Times New Roman" w:cs="Times New Roman"/>
          <w:sz w:val="24"/>
          <w:szCs w:val="24"/>
        </w:rPr>
        <w:t>more likely to act on ‘intimacy at a distance’ by</w:t>
      </w:r>
      <w:r w:rsidR="003D2970">
        <w:rPr>
          <w:rFonts w:ascii="Times New Roman" w:hAnsi="Times New Roman" w:cs="Times New Roman"/>
          <w:sz w:val="24"/>
          <w:szCs w:val="24"/>
        </w:rPr>
        <w:t xml:space="preserve"> </w:t>
      </w:r>
      <w:r w:rsidR="005A6EBA">
        <w:rPr>
          <w:rFonts w:ascii="Times New Roman" w:hAnsi="Times New Roman" w:cs="Times New Roman"/>
          <w:sz w:val="24"/>
          <w:szCs w:val="24"/>
        </w:rPr>
        <w:t>resist</w:t>
      </w:r>
      <w:r w:rsidR="00054879">
        <w:rPr>
          <w:rFonts w:ascii="Times New Roman" w:hAnsi="Times New Roman" w:cs="Times New Roman"/>
          <w:sz w:val="24"/>
          <w:szCs w:val="24"/>
        </w:rPr>
        <w:t>ing</w:t>
      </w:r>
      <w:r w:rsidR="003D2970">
        <w:rPr>
          <w:rFonts w:ascii="Times New Roman" w:hAnsi="Times New Roman" w:cs="Times New Roman"/>
          <w:sz w:val="24"/>
          <w:szCs w:val="24"/>
        </w:rPr>
        <w:t xml:space="preserve"> over-involvement </w:t>
      </w:r>
      <w:r w:rsidR="00CF10A6">
        <w:rPr>
          <w:rFonts w:ascii="Times New Roman" w:hAnsi="Times New Roman" w:cs="Times New Roman"/>
          <w:sz w:val="24"/>
          <w:szCs w:val="24"/>
        </w:rPr>
        <w:t xml:space="preserve">of children and in-laws, </w:t>
      </w:r>
      <w:r w:rsidR="005A6EBA">
        <w:rPr>
          <w:rFonts w:ascii="Times New Roman" w:hAnsi="Times New Roman" w:cs="Times New Roman"/>
          <w:sz w:val="24"/>
          <w:szCs w:val="24"/>
        </w:rPr>
        <w:t>and justify it in terms of</w:t>
      </w:r>
      <w:r w:rsidR="00054879">
        <w:rPr>
          <w:rFonts w:ascii="Times New Roman" w:hAnsi="Times New Roman" w:cs="Times New Roman"/>
          <w:sz w:val="24"/>
          <w:szCs w:val="24"/>
        </w:rPr>
        <w:t xml:space="preserve"> </w:t>
      </w:r>
      <w:r w:rsidR="003D2970">
        <w:rPr>
          <w:rFonts w:ascii="Times New Roman" w:hAnsi="Times New Roman" w:cs="Times New Roman"/>
          <w:sz w:val="24"/>
          <w:szCs w:val="24"/>
        </w:rPr>
        <w:t>their competing demands</w:t>
      </w:r>
      <w:r w:rsidR="00054879">
        <w:rPr>
          <w:rFonts w:ascii="Times New Roman" w:hAnsi="Times New Roman" w:cs="Times New Roman"/>
          <w:sz w:val="24"/>
          <w:szCs w:val="24"/>
        </w:rPr>
        <w:t xml:space="preserve">. </w:t>
      </w:r>
      <w:r w:rsidR="00F86D6C">
        <w:rPr>
          <w:rFonts w:ascii="Times New Roman" w:hAnsi="Times New Roman" w:cs="Times New Roman"/>
          <w:sz w:val="24"/>
          <w:szCs w:val="24"/>
        </w:rPr>
        <w:t>One explanation is that</w:t>
      </w:r>
      <w:r>
        <w:rPr>
          <w:rFonts w:ascii="Times New Roman" w:hAnsi="Times New Roman" w:cs="Times New Roman"/>
          <w:sz w:val="24"/>
          <w:szCs w:val="24"/>
        </w:rPr>
        <w:t xml:space="preserve"> seeing family regularly is likely to involve negative social exchanges and reflect increasing care demands (Pinquart &amp; S</w:t>
      </w:r>
      <w:r w:rsidRPr="00025DFC">
        <w:rPr>
          <w:rFonts w:ascii="Times" w:hAnsi="Times" w:cs="Times New Roman"/>
          <w:sz w:val="24"/>
          <w:szCs w:val="24"/>
        </w:rPr>
        <w:t>ö</w:t>
      </w:r>
      <w:r>
        <w:rPr>
          <w:rFonts w:ascii="Times New Roman" w:hAnsi="Times New Roman" w:cs="Times New Roman"/>
          <w:sz w:val="24"/>
          <w:szCs w:val="24"/>
        </w:rPr>
        <w:t>rensen, 2000).</w:t>
      </w:r>
      <w:r w:rsidR="00F86D6C">
        <w:rPr>
          <w:rFonts w:ascii="Times New Roman" w:hAnsi="Times New Roman" w:cs="Times New Roman"/>
          <w:sz w:val="24"/>
          <w:szCs w:val="24"/>
        </w:rPr>
        <w:t xml:space="preserve"> </w:t>
      </w:r>
      <w:r w:rsidR="003D2970" w:rsidRPr="006553AA">
        <w:rPr>
          <w:rFonts w:ascii="Times New Roman" w:hAnsi="Times New Roman" w:cs="Times New Roman"/>
          <w:sz w:val="24"/>
          <w:szCs w:val="24"/>
        </w:rPr>
        <w:t>T</w:t>
      </w:r>
      <w:r w:rsidR="00F86D6C" w:rsidRPr="006553AA">
        <w:rPr>
          <w:rFonts w:ascii="Times New Roman" w:hAnsi="Times New Roman" w:cs="Times New Roman"/>
          <w:sz w:val="24"/>
          <w:szCs w:val="24"/>
        </w:rPr>
        <w:t xml:space="preserve">angible support </w:t>
      </w:r>
      <w:r w:rsidR="003D2970" w:rsidRPr="006553AA">
        <w:rPr>
          <w:rFonts w:ascii="Times New Roman" w:hAnsi="Times New Roman" w:cs="Times New Roman"/>
          <w:sz w:val="24"/>
          <w:szCs w:val="24"/>
        </w:rPr>
        <w:t>may also emphasize</w:t>
      </w:r>
      <w:r w:rsidR="00F86D6C" w:rsidRPr="006553AA">
        <w:rPr>
          <w:rFonts w:ascii="Times New Roman" w:hAnsi="Times New Roman" w:cs="Times New Roman"/>
          <w:sz w:val="24"/>
          <w:szCs w:val="24"/>
        </w:rPr>
        <w:t xml:space="preserve"> the care recipient’s impairment (Reinhardt,</w:t>
      </w:r>
      <w:r w:rsidR="003D2970" w:rsidRPr="006553AA">
        <w:rPr>
          <w:rFonts w:ascii="Times New Roman" w:hAnsi="Times New Roman" w:cs="Times New Roman"/>
          <w:sz w:val="24"/>
          <w:szCs w:val="24"/>
        </w:rPr>
        <w:t xml:space="preserve"> Boerner, &amp; Horowitz, 2006) and</w:t>
      </w:r>
      <w:r w:rsidR="00F86D6C" w:rsidRPr="006553AA">
        <w:rPr>
          <w:rFonts w:ascii="Times New Roman" w:hAnsi="Times New Roman" w:cs="Times New Roman"/>
          <w:sz w:val="24"/>
          <w:szCs w:val="24"/>
        </w:rPr>
        <w:t xml:space="preserve"> contribute to distress and low self-efficacy (Uchino, 2009). </w:t>
      </w:r>
      <w:r>
        <w:rPr>
          <w:rFonts w:ascii="Times New Roman" w:hAnsi="Times New Roman" w:cs="Times New Roman"/>
          <w:sz w:val="24"/>
          <w:szCs w:val="24"/>
        </w:rPr>
        <w:t xml:space="preserve">‘Intimacy at a distance’ may be more damaging for non-resilient carers if they have fewer alternative </w:t>
      </w:r>
      <w:r w:rsidR="000104A5">
        <w:rPr>
          <w:rFonts w:ascii="Times New Roman" w:hAnsi="Times New Roman" w:cs="Times New Roman"/>
          <w:sz w:val="24"/>
          <w:szCs w:val="24"/>
        </w:rPr>
        <w:t xml:space="preserve">individual and societal </w:t>
      </w:r>
      <w:r>
        <w:rPr>
          <w:rFonts w:ascii="Times New Roman" w:hAnsi="Times New Roman" w:cs="Times New Roman"/>
          <w:sz w:val="24"/>
          <w:szCs w:val="24"/>
        </w:rPr>
        <w:t>resources from the resilience fram</w:t>
      </w:r>
      <w:r w:rsidR="002E6938">
        <w:rPr>
          <w:rFonts w:ascii="Times New Roman" w:hAnsi="Times New Roman" w:cs="Times New Roman"/>
          <w:sz w:val="24"/>
          <w:szCs w:val="24"/>
        </w:rPr>
        <w:t>ework (Windle &amp; Bennett, 2011). A</w:t>
      </w:r>
      <w:r w:rsidR="00245F67">
        <w:rPr>
          <w:rFonts w:ascii="Times New Roman" w:hAnsi="Times New Roman" w:cs="Times New Roman"/>
          <w:sz w:val="24"/>
          <w:szCs w:val="24"/>
        </w:rPr>
        <w:t>n abundance of</w:t>
      </w:r>
      <w:r w:rsidR="002E6938">
        <w:rPr>
          <w:rFonts w:ascii="Times New Roman" w:hAnsi="Times New Roman" w:cs="Times New Roman"/>
          <w:sz w:val="24"/>
          <w:szCs w:val="24"/>
        </w:rPr>
        <w:t xml:space="preserve"> support</w:t>
      </w:r>
      <w:r w:rsidR="00245F67">
        <w:rPr>
          <w:rFonts w:ascii="Times New Roman" w:hAnsi="Times New Roman" w:cs="Times New Roman"/>
          <w:sz w:val="24"/>
          <w:szCs w:val="24"/>
        </w:rPr>
        <w:t xml:space="preserve"> resources could indicate resilience, but it could indicate non-resilience if the resources </w:t>
      </w:r>
      <w:r w:rsidR="003B50A0">
        <w:rPr>
          <w:rFonts w:ascii="Times New Roman" w:hAnsi="Times New Roman" w:cs="Times New Roman"/>
          <w:sz w:val="24"/>
          <w:szCs w:val="24"/>
        </w:rPr>
        <w:t>do not match</w:t>
      </w:r>
      <w:r w:rsidR="00245F67">
        <w:rPr>
          <w:rFonts w:ascii="Times New Roman" w:hAnsi="Times New Roman" w:cs="Times New Roman"/>
          <w:sz w:val="24"/>
          <w:szCs w:val="24"/>
        </w:rPr>
        <w:t xml:space="preserve"> current need. </w:t>
      </w:r>
      <w:r w:rsidR="00DC2B96">
        <w:rPr>
          <w:rFonts w:ascii="Times New Roman" w:hAnsi="Times New Roman" w:cs="Times New Roman"/>
          <w:sz w:val="24"/>
          <w:szCs w:val="24"/>
        </w:rPr>
        <w:t xml:space="preserve">Non-resilient carers may be at increased risk of isolating themselves from family members. </w:t>
      </w:r>
      <w:r w:rsidR="00E70113">
        <w:rPr>
          <w:rFonts w:ascii="Times New Roman" w:hAnsi="Times New Roman" w:cs="Times New Roman"/>
          <w:sz w:val="24"/>
          <w:szCs w:val="24"/>
        </w:rPr>
        <w:t xml:space="preserve">We recommend that </w:t>
      </w:r>
      <w:r w:rsidR="004F19CA">
        <w:rPr>
          <w:rFonts w:ascii="Times New Roman" w:hAnsi="Times New Roman" w:cs="Times New Roman"/>
          <w:sz w:val="24"/>
          <w:szCs w:val="24"/>
        </w:rPr>
        <w:t xml:space="preserve">family support be made available on the carer’s own terms as not to relinquish their feelings of independence and autonomy. </w:t>
      </w:r>
      <w:r w:rsidR="00AD4919">
        <w:rPr>
          <w:rFonts w:ascii="Times New Roman" w:hAnsi="Times New Roman" w:cs="Times New Roman"/>
          <w:sz w:val="24"/>
          <w:szCs w:val="24"/>
        </w:rPr>
        <w:t>These perceptions may moderate the effect of family support on resilience</w:t>
      </w:r>
      <w:r>
        <w:rPr>
          <w:rFonts w:ascii="Times New Roman" w:hAnsi="Times New Roman" w:cs="Times New Roman"/>
          <w:sz w:val="24"/>
          <w:szCs w:val="24"/>
        </w:rPr>
        <w:t xml:space="preserve"> in older spousal dementia carers. </w:t>
      </w:r>
    </w:p>
    <w:p w14:paraId="3933ADC9" w14:textId="65D705FF" w:rsidR="00AE5CEC" w:rsidRDefault="008C233B" w:rsidP="0016442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R</w:t>
      </w:r>
      <w:r w:rsidR="00E5272C">
        <w:rPr>
          <w:rFonts w:ascii="Times New Roman" w:hAnsi="Times New Roman" w:cs="Times New Roman"/>
          <w:sz w:val="24"/>
          <w:szCs w:val="24"/>
        </w:rPr>
        <w:t xml:space="preserve">esilient carers were more likely to receive </w:t>
      </w:r>
      <w:r w:rsidR="00025B7C">
        <w:rPr>
          <w:rFonts w:ascii="Times New Roman" w:hAnsi="Times New Roman" w:cs="Times New Roman"/>
          <w:sz w:val="24"/>
          <w:szCs w:val="24"/>
        </w:rPr>
        <w:t xml:space="preserve">informational support from </w:t>
      </w:r>
      <w:r w:rsidR="00AE5CEC">
        <w:rPr>
          <w:rFonts w:ascii="Times New Roman" w:hAnsi="Times New Roman" w:cs="Times New Roman"/>
          <w:sz w:val="24"/>
          <w:szCs w:val="24"/>
        </w:rPr>
        <w:t xml:space="preserve">group and </w:t>
      </w:r>
      <w:r w:rsidR="00E5272C">
        <w:rPr>
          <w:rFonts w:ascii="Times New Roman" w:hAnsi="Times New Roman" w:cs="Times New Roman"/>
          <w:sz w:val="24"/>
          <w:szCs w:val="24"/>
        </w:rPr>
        <w:t xml:space="preserve">existing </w:t>
      </w:r>
      <w:r w:rsidR="00AE5CEC">
        <w:rPr>
          <w:rFonts w:ascii="Times New Roman" w:hAnsi="Times New Roman" w:cs="Times New Roman"/>
          <w:sz w:val="24"/>
          <w:szCs w:val="24"/>
        </w:rPr>
        <w:t>f</w:t>
      </w:r>
      <w:r w:rsidR="00E5272C">
        <w:rPr>
          <w:rFonts w:ascii="Times New Roman" w:hAnsi="Times New Roman" w:cs="Times New Roman"/>
          <w:sz w:val="24"/>
          <w:szCs w:val="24"/>
        </w:rPr>
        <w:t>riend</w:t>
      </w:r>
      <w:r w:rsidR="00054879">
        <w:rPr>
          <w:rFonts w:ascii="Times New Roman" w:hAnsi="Times New Roman" w:cs="Times New Roman"/>
          <w:sz w:val="24"/>
          <w:szCs w:val="24"/>
        </w:rPr>
        <w:t>s</w:t>
      </w:r>
      <w:r w:rsidR="00E5272C">
        <w:rPr>
          <w:rFonts w:ascii="Times New Roman" w:hAnsi="Times New Roman" w:cs="Times New Roman"/>
          <w:sz w:val="24"/>
          <w:szCs w:val="24"/>
        </w:rPr>
        <w:t xml:space="preserve"> with shared experience</w:t>
      </w:r>
      <w:r w:rsidR="008169F1">
        <w:rPr>
          <w:rFonts w:ascii="Times New Roman" w:hAnsi="Times New Roman" w:cs="Times New Roman"/>
          <w:sz w:val="24"/>
          <w:szCs w:val="24"/>
        </w:rPr>
        <w:t>. Conversely, friends of non-resilient carers seem to share less experience, and serve a narrower</w:t>
      </w:r>
      <w:r w:rsidR="00E2095F">
        <w:rPr>
          <w:rFonts w:ascii="Times New Roman" w:hAnsi="Times New Roman" w:cs="Times New Roman"/>
          <w:sz w:val="24"/>
          <w:szCs w:val="24"/>
        </w:rPr>
        <w:t xml:space="preserve"> </w:t>
      </w:r>
      <w:r w:rsidR="008169F1">
        <w:rPr>
          <w:rFonts w:ascii="Times New Roman" w:hAnsi="Times New Roman" w:cs="Times New Roman"/>
          <w:sz w:val="24"/>
          <w:szCs w:val="24"/>
        </w:rPr>
        <w:t>function</w:t>
      </w:r>
      <w:r w:rsidR="00054879">
        <w:rPr>
          <w:rFonts w:ascii="Times New Roman" w:hAnsi="Times New Roman" w:cs="Times New Roman"/>
          <w:sz w:val="24"/>
          <w:szCs w:val="24"/>
        </w:rPr>
        <w:t>;</w:t>
      </w:r>
      <w:r w:rsidR="008E0547">
        <w:rPr>
          <w:rFonts w:ascii="Times New Roman" w:hAnsi="Times New Roman" w:cs="Times New Roman"/>
          <w:sz w:val="24"/>
          <w:szCs w:val="24"/>
        </w:rPr>
        <w:t xml:space="preserve"> </w:t>
      </w:r>
      <w:r w:rsidR="00FA6FF6">
        <w:rPr>
          <w:rFonts w:ascii="Times New Roman" w:hAnsi="Times New Roman" w:cs="Times New Roman"/>
          <w:sz w:val="24"/>
          <w:szCs w:val="24"/>
        </w:rPr>
        <w:t>such as</w:t>
      </w:r>
      <w:r w:rsidR="00F13600">
        <w:rPr>
          <w:rFonts w:ascii="Times New Roman" w:hAnsi="Times New Roman" w:cs="Times New Roman"/>
          <w:sz w:val="24"/>
          <w:szCs w:val="24"/>
        </w:rPr>
        <w:t xml:space="preserve"> positive social interaction</w:t>
      </w:r>
      <w:r w:rsidR="008169F1">
        <w:rPr>
          <w:rFonts w:ascii="Times New Roman" w:hAnsi="Times New Roman" w:cs="Times New Roman"/>
          <w:sz w:val="24"/>
          <w:szCs w:val="24"/>
        </w:rPr>
        <w:t>.</w:t>
      </w:r>
      <w:r w:rsidR="00AE5CEC">
        <w:rPr>
          <w:rFonts w:ascii="Times New Roman" w:hAnsi="Times New Roman" w:cs="Times New Roman"/>
          <w:sz w:val="24"/>
          <w:szCs w:val="24"/>
        </w:rPr>
        <w:t xml:space="preserve"> This suggests that</w:t>
      </w:r>
      <w:r w:rsidR="008169F1">
        <w:rPr>
          <w:rFonts w:ascii="Times New Roman" w:hAnsi="Times New Roman" w:cs="Times New Roman"/>
          <w:sz w:val="24"/>
          <w:szCs w:val="24"/>
        </w:rPr>
        <w:t xml:space="preserve"> shared experience may facilitate resilience</w:t>
      </w:r>
      <w:r w:rsidR="00AE5CEC">
        <w:rPr>
          <w:rFonts w:ascii="Times New Roman" w:hAnsi="Times New Roman" w:cs="Times New Roman"/>
          <w:sz w:val="24"/>
          <w:szCs w:val="24"/>
        </w:rPr>
        <w:t>.</w:t>
      </w:r>
      <w:r w:rsidR="008169F1">
        <w:rPr>
          <w:rFonts w:ascii="Times New Roman" w:hAnsi="Times New Roman" w:cs="Times New Roman"/>
          <w:sz w:val="24"/>
          <w:szCs w:val="24"/>
        </w:rPr>
        <w:t xml:space="preserve"> </w:t>
      </w:r>
      <w:r w:rsidR="004F19CA" w:rsidRPr="004F19CA">
        <w:rPr>
          <w:rFonts w:ascii="Times New Roman" w:hAnsi="Times New Roman" w:cs="Times New Roman"/>
          <w:sz w:val="24"/>
          <w:szCs w:val="24"/>
        </w:rPr>
        <w:t xml:space="preserve">Socioemotional Selectivity Theory predicts that support perceived as congruent with the carer’s self-concept and personal circumstances is especially beneficial for subjective wellbeing (Carstensen, 1991; Farran et al., 2004). </w:t>
      </w:r>
      <w:r w:rsidR="003B50A0">
        <w:rPr>
          <w:rFonts w:ascii="Times New Roman" w:hAnsi="Times New Roman" w:cs="Times New Roman"/>
          <w:sz w:val="24"/>
          <w:szCs w:val="24"/>
        </w:rPr>
        <w:t xml:space="preserve">Our findings emphasize the importance of clubs, church groups and support groups as societal resources within which individual and community resources can be shared. Indeed, research shows that support groups can increase emotional and informational dimensions of support, and reduce psychological distress, depressive mood and burden (Han </w:t>
      </w:r>
      <w:r w:rsidR="003B50A0" w:rsidRPr="000571E2">
        <w:rPr>
          <w:rFonts w:ascii="Times New Roman" w:hAnsi="Times New Roman" w:cs="Times New Roman"/>
          <w:sz w:val="24"/>
          <w:szCs w:val="24"/>
        </w:rPr>
        <w:t>et al.</w:t>
      </w:r>
      <w:r w:rsidR="003B50A0">
        <w:rPr>
          <w:rFonts w:ascii="Times New Roman" w:hAnsi="Times New Roman" w:cs="Times New Roman"/>
          <w:sz w:val="24"/>
          <w:szCs w:val="24"/>
        </w:rPr>
        <w:t>,</w:t>
      </w:r>
      <w:r w:rsidR="003B50A0" w:rsidRPr="000571E2">
        <w:rPr>
          <w:rFonts w:ascii="Times New Roman" w:hAnsi="Times New Roman" w:cs="Times New Roman"/>
          <w:sz w:val="24"/>
          <w:szCs w:val="24"/>
        </w:rPr>
        <w:t xml:space="preserve"> </w:t>
      </w:r>
      <w:r w:rsidR="003B50A0">
        <w:rPr>
          <w:rFonts w:ascii="Times New Roman" w:hAnsi="Times New Roman" w:cs="Times New Roman"/>
          <w:sz w:val="24"/>
          <w:szCs w:val="24"/>
        </w:rPr>
        <w:t xml:space="preserve">2014). </w:t>
      </w:r>
    </w:p>
    <w:p w14:paraId="0E9ED4DC" w14:textId="262D359D" w:rsidR="003B50A0" w:rsidRDefault="00E70113" w:rsidP="00AE5CEC">
      <w:pPr>
        <w:spacing w:line="480" w:lineRule="auto"/>
        <w:ind w:firstLine="720"/>
        <w:rPr>
          <w:rFonts w:ascii="Times New Roman" w:hAnsi="Times New Roman" w:cs="Times New Roman"/>
          <w:sz w:val="24"/>
          <w:szCs w:val="24"/>
        </w:rPr>
      </w:pPr>
      <w:r>
        <w:rPr>
          <w:rFonts w:ascii="Times New Roman" w:hAnsi="Times New Roman" w:cs="Times New Roman"/>
          <w:sz w:val="24"/>
          <w:szCs w:val="24"/>
        </w:rPr>
        <w:t>Existing friends were</w:t>
      </w:r>
      <w:r w:rsidR="008169F1">
        <w:rPr>
          <w:rFonts w:ascii="Times New Roman" w:hAnsi="Times New Roman" w:cs="Times New Roman"/>
          <w:sz w:val="24"/>
          <w:szCs w:val="24"/>
        </w:rPr>
        <w:t xml:space="preserve"> more likely to disengage from non-resilient carers</w:t>
      </w:r>
      <w:r w:rsidR="000501F5">
        <w:rPr>
          <w:rFonts w:ascii="Times New Roman" w:hAnsi="Times New Roman" w:cs="Times New Roman"/>
          <w:sz w:val="24"/>
          <w:szCs w:val="24"/>
        </w:rPr>
        <w:t xml:space="preserve"> (Clay et al., </w:t>
      </w:r>
      <w:r w:rsidR="000501F5" w:rsidRPr="006553AA">
        <w:rPr>
          <w:rFonts w:ascii="Times New Roman" w:hAnsi="Times New Roman" w:cs="Times New Roman"/>
          <w:sz w:val="24"/>
          <w:szCs w:val="24"/>
        </w:rPr>
        <w:t>2008)</w:t>
      </w:r>
      <w:r w:rsidR="008169F1" w:rsidRPr="006553AA">
        <w:rPr>
          <w:rFonts w:ascii="Times New Roman" w:hAnsi="Times New Roman" w:cs="Times New Roman"/>
          <w:sz w:val="24"/>
          <w:szCs w:val="24"/>
        </w:rPr>
        <w:t xml:space="preserve">. Again, shared experience may explain this; they have little in common anymore. </w:t>
      </w:r>
      <w:r w:rsidR="00245F67" w:rsidRPr="006553AA">
        <w:rPr>
          <w:rFonts w:ascii="Times New Roman" w:hAnsi="Times New Roman" w:cs="Times New Roman"/>
          <w:sz w:val="24"/>
          <w:szCs w:val="24"/>
        </w:rPr>
        <w:t xml:space="preserve">We suggest that friends with common ground share more understanding and are therefore perceived as more supportive than friends without common ground. </w:t>
      </w:r>
      <w:r w:rsidR="008169F1" w:rsidRPr="006553AA">
        <w:rPr>
          <w:rFonts w:ascii="Times New Roman" w:hAnsi="Times New Roman" w:cs="Times New Roman"/>
          <w:sz w:val="24"/>
          <w:szCs w:val="24"/>
        </w:rPr>
        <w:t>Harris (201</w:t>
      </w:r>
      <w:r w:rsidR="00FB22C4" w:rsidRPr="006553AA">
        <w:rPr>
          <w:rFonts w:ascii="Times New Roman" w:hAnsi="Times New Roman" w:cs="Times New Roman"/>
          <w:sz w:val="24"/>
          <w:szCs w:val="24"/>
        </w:rPr>
        <w:t>3</w:t>
      </w:r>
      <w:r w:rsidR="008169F1" w:rsidRPr="006553AA">
        <w:rPr>
          <w:rFonts w:ascii="Times New Roman" w:hAnsi="Times New Roman" w:cs="Times New Roman"/>
          <w:sz w:val="24"/>
          <w:szCs w:val="24"/>
        </w:rPr>
        <w:t>) suggested</w:t>
      </w:r>
      <w:r w:rsidR="008169F1">
        <w:rPr>
          <w:rFonts w:ascii="Times New Roman" w:hAnsi="Times New Roman" w:cs="Times New Roman"/>
          <w:sz w:val="24"/>
          <w:szCs w:val="24"/>
        </w:rPr>
        <w:t xml:space="preserve"> that </w:t>
      </w:r>
      <w:r w:rsidR="008169F1" w:rsidRPr="00FA396A">
        <w:rPr>
          <w:rFonts w:ascii="Times New Roman" w:hAnsi="Times New Roman" w:cs="Times New Roman"/>
          <w:sz w:val="24"/>
          <w:szCs w:val="24"/>
        </w:rPr>
        <w:t>friendships are best maintained in the context of dementia through understanding, accepting and recognising the person’s values and limitations.</w:t>
      </w:r>
      <w:r w:rsidR="008169F1" w:rsidRPr="00FA396A">
        <w:rPr>
          <w:rFonts w:ascii="Times New Roman" w:hAnsi="Times New Roman" w:cs="Times New Roman"/>
          <w:color w:val="FF0000"/>
          <w:sz w:val="24"/>
          <w:szCs w:val="24"/>
        </w:rPr>
        <w:t xml:space="preserve"> </w:t>
      </w:r>
      <w:r w:rsidR="008169F1">
        <w:rPr>
          <w:rFonts w:ascii="Times New Roman" w:hAnsi="Times New Roman" w:cs="Times New Roman"/>
          <w:sz w:val="24"/>
          <w:szCs w:val="24"/>
        </w:rPr>
        <w:t>It may be that carers play their own role in actively disengaging from their friends over time</w:t>
      </w:r>
      <w:r w:rsidR="000501F5">
        <w:rPr>
          <w:rFonts w:ascii="Times New Roman" w:hAnsi="Times New Roman" w:cs="Times New Roman"/>
          <w:sz w:val="24"/>
          <w:szCs w:val="24"/>
        </w:rPr>
        <w:t xml:space="preserve"> (Hough et al., 2005; Han et al., </w:t>
      </w:r>
      <w:r w:rsidR="000501F5" w:rsidRPr="006553AA">
        <w:rPr>
          <w:rFonts w:ascii="Times New Roman" w:hAnsi="Times New Roman" w:cs="Times New Roman"/>
          <w:sz w:val="24"/>
          <w:szCs w:val="24"/>
        </w:rPr>
        <w:t>2014)</w:t>
      </w:r>
      <w:r w:rsidR="008169F1" w:rsidRPr="006553AA">
        <w:rPr>
          <w:rFonts w:ascii="Times New Roman" w:hAnsi="Times New Roman" w:cs="Times New Roman"/>
          <w:sz w:val="24"/>
          <w:szCs w:val="24"/>
        </w:rPr>
        <w:t xml:space="preserve">. </w:t>
      </w:r>
      <w:r w:rsidR="00FA396A" w:rsidRPr="006553AA">
        <w:rPr>
          <w:rFonts w:ascii="Times New Roman" w:hAnsi="Times New Roman" w:cs="Times New Roman"/>
          <w:sz w:val="24"/>
          <w:szCs w:val="24"/>
        </w:rPr>
        <w:t>Spencer and Pahl (2006) note that longstanding friends are relatively multifaceted compared to new friends and this may cause differences in the type of support offered and the way it is perceived.</w:t>
      </w:r>
      <w:r w:rsidR="003B50A0" w:rsidRPr="006553AA">
        <w:rPr>
          <w:rFonts w:ascii="Times New Roman" w:hAnsi="Times New Roman" w:cs="Times New Roman"/>
          <w:sz w:val="24"/>
          <w:szCs w:val="24"/>
        </w:rPr>
        <w:t xml:space="preserve"> </w:t>
      </w:r>
      <w:r w:rsidRPr="006553AA">
        <w:rPr>
          <w:rFonts w:ascii="Times New Roman" w:hAnsi="Times New Roman" w:cs="Times New Roman"/>
          <w:sz w:val="24"/>
          <w:szCs w:val="24"/>
        </w:rPr>
        <w:t>Existing friend support varies pre- and post-dementia whereas family</w:t>
      </w:r>
      <w:r>
        <w:rPr>
          <w:rFonts w:ascii="Times New Roman" w:hAnsi="Times New Roman" w:cs="Times New Roman"/>
          <w:color w:val="FF0000"/>
          <w:sz w:val="24"/>
          <w:szCs w:val="24"/>
        </w:rPr>
        <w:t xml:space="preserve"> </w:t>
      </w:r>
      <w:r w:rsidRPr="006553AA">
        <w:rPr>
          <w:rFonts w:ascii="Times New Roman" w:hAnsi="Times New Roman" w:cs="Times New Roman"/>
          <w:sz w:val="24"/>
          <w:szCs w:val="24"/>
        </w:rPr>
        <w:t xml:space="preserve">support is more stable over time. Other supports, such as group friends, are gained. </w:t>
      </w:r>
      <w:r w:rsidR="003B50A0" w:rsidRPr="006553AA">
        <w:rPr>
          <w:rFonts w:ascii="Times New Roman" w:hAnsi="Times New Roman" w:cs="Times New Roman"/>
          <w:sz w:val="24"/>
          <w:szCs w:val="24"/>
        </w:rPr>
        <w:t>Practical</w:t>
      </w:r>
      <w:r w:rsidR="003B50A0">
        <w:rPr>
          <w:rFonts w:ascii="Times New Roman" w:hAnsi="Times New Roman" w:cs="Times New Roman"/>
          <w:sz w:val="24"/>
          <w:szCs w:val="24"/>
        </w:rPr>
        <w:t xml:space="preserve"> attempts to reduce loneliness or increase the number of social relationships may be futile; practitioners and policy makers should not rely solely on the presence or absence of support networks but the perceived </w:t>
      </w:r>
      <w:r w:rsidR="00A14470">
        <w:rPr>
          <w:rFonts w:ascii="Times New Roman" w:hAnsi="Times New Roman" w:cs="Times New Roman"/>
          <w:sz w:val="24"/>
          <w:szCs w:val="24"/>
        </w:rPr>
        <w:t>satisfaction with</w:t>
      </w:r>
      <w:r w:rsidR="003B50A0">
        <w:rPr>
          <w:rFonts w:ascii="Times New Roman" w:hAnsi="Times New Roman" w:cs="Times New Roman"/>
          <w:sz w:val="24"/>
          <w:szCs w:val="24"/>
        </w:rPr>
        <w:t xml:space="preserve"> social support</w:t>
      </w:r>
      <w:r w:rsidR="003B50A0" w:rsidRPr="009127DF">
        <w:rPr>
          <w:rFonts w:ascii="Times New Roman" w:hAnsi="Times New Roman" w:cs="Times New Roman"/>
          <w:sz w:val="24"/>
          <w:szCs w:val="24"/>
        </w:rPr>
        <w:t xml:space="preserve"> </w:t>
      </w:r>
      <w:r w:rsidR="003B50A0">
        <w:rPr>
          <w:rFonts w:ascii="Times New Roman" w:hAnsi="Times New Roman" w:cs="Times New Roman"/>
          <w:sz w:val="24"/>
          <w:szCs w:val="24"/>
        </w:rPr>
        <w:t>(</w:t>
      </w:r>
      <w:r w:rsidR="00A14470">
        <w:rPr>
          <w:rFonts w:ascii="Times New Roman" w:hAnsi="Times New Roman" w:cs="Times New Roman"/>
          <w:sz w:val="24"/>
          <w:szCs w:val="24"/>
        </w:rPr>
        <w:t xml:space="preserve">O’Rourke &amp; Tuokko, 2000; </w:t>
      </w:r>
      <w:r w:rsidR="003B50A0">
        <w:rPr>
          <w:rFonts w:ascii="Times New Roman" w:hAnsi="Times New Roman" w:cs="Times New Roman"/>
          <w:sz w:val="24"/>
          <w:szCs w:val="24"/>
        </w:rPr>
        <w:lastRenderedPageBreak/>
        <w:t xml:space="preserve">Thetford </w:t>
      </w:r>
      <w:r w:rsidR="003B50A0" w:rsidRPr="00EF4D40">
        <w:rPr>
          <w:rFonts w:ascii="Times New Roman" w:hAnsi="Times New Roman" w:cs="Times New Roman"/>
          <w:sz w:val="24"/>
          <w:szCs w:val="24"/>
        </w:rPr>
        <w:t>et al.</w:t>
      </w:r>
      <w:r w:rsidR="003B50A0">
        <w:rPr>
          <w:rFonts w:ascii="Times New Roman" w:hAnsi="Times New Roman" w:cs="Times New Roman"/>
          <w:sz w:val="24"/>
          <w:szCs w:val="24"/>
        </w:rPr>
        <w:t xml:space="preserve">, 2015). </w:t>
      </w:r>
      <w:r w:rsidR="00AD4919">
        <w:rPr>
          <w:rFonts w:ascii="Times New Roman" w:hAnsi="Times New Roman" w:cs="Times New Roman"/>
          <w:sz w:val="24"/>
          <w:szCs w:val="24"/>
        </w:rPr>
        <w:t>These perceptions may moderate the effect of friend support on resilience.</w:t>
      </w:r>
    </w:p>
    <w:p w14:paraId="7E58B16B" w14:textId="355056F4" w:rsidR="008C233B" w:rsidRPr="006553AA" w:rsidRDefault="005E1DC8" w:rsidP="005E1DC8">
      <w:pPr>
        <w:spacing w:line="480" w:lineRule="auto"/>
        <w:rPr>
          <w:rFonts w:ascii="Times New Roman" w:hAnsi="Times New Roman" w:cs="Times New Roman"/>
          <w:sz w:val="24"/>
          <w:szCs w:val="24"/>
        </w:rPr>
      </w:pPr>
      <w:r w:rsidRPr="006553AA">
        <w:rPr>
          <w:rFonts w:ascii="Times New Roman" w:hAnsi="Times New Roman" w:cs="Times New Roman"/>
          <w:sz w:val="24"/>
          <w:szCs w:val="24"/>
        </w:rPr>
        <w:tab/>
      </w:r>
      <w:r w:rsidR="006C30B7" w:rsidRPr="006553AA">
        <w:rPr>
          <w:rFonts w:ascii="Times New Roman" w:hAnsi="Times New Roman" w:cs="Times New Roman"/>
          <w:sz w:val="24"/>
          <w:szCs w:val="24"/>
        </w:rPr>
        <w:t xml:space="preserve"> </w:t>
      </w:r>
      <w:r w:rsidRPr="006553AA">
        <w:rPr>
          <w:rFonts w:ascii="Times New Roman" w:hAnsi="Times New Roman" w:cs="Times New Roman"/>
          <w:sz w:val="24"/>
          <w:szCs w:val="24"/>
        </w:rPr>
        <w:t xml:space="preserve">Unexpectedly we found that grandchildren were more available to non-resilient </w:t>
      </w:r>
      <w:r w:rsidR="00322EC8" w:rsidRPr="006553AA">
        <w:rPr>
          <w:rFonts w:ascii="Times New Roman" w:hAnsi="Times New Roman" w:cs="Times New Roman"/>
          <w:sz w:val="24"/>
          <w:szCs w:val="24"/>
        </w:rPr>
        <w:t>carers</w:t>
      </w:r>
      <w:r w:rsidRPr="006553AA">
        <w:rPr>
          <w:rFonts w:ascii="Times New Roman" w:hAnsi="Times New Roman" w:cs="Times New Roman"/>
          <w:sz w:val="24"/>
          <w:szCs w:val="24"/>
        </w:rPr>
        <w:t xml:space="preserve">. </w:t>
      </w:r>
      <w:r w:rsidR="00322EC8" w:rsidRPr="006553AA">
        <w:rPr>
          <w:rFonts w:ascii="Times New Roman" w:hAnsi="Times New Roman" w:cs="Times New Roman"/>
          <w:sz w:val="24"/>
          <w:szCs w:val="24"/>
        </w:rPr>
        <w:t xml:space="preserve">They provided mainly positive social interaction and affectionate support; a relatively narrow and lower level function than, for instance, support from children. </w:t>
      </w:r>
      <w:r w:rsidRPr="006553AA">
        <w:rPr>
          <w:rFonts w:ascii="Times New Roman" w:hAnsi="Times New Roman" w:cs="Times New Roman"/>
          <w:sz w:val="24"/>
          <w:szCs w:val="24"/>
        </w:rPr>
        <w:t xml:space="preserve">This may simply reflect age-differences between participants; non-resilient are slightly older </w:t>
      </w:r>
      <w:r w:rsidR="00E6617B" w:rsidRPr="006553AA">
        <w:rPr>
          <w:rFonts w:ascii="Times New Roman" w:hAnsi="Times New Roman" w:cs="Times New Roman"/>
          <w:sz w:val="24"/>
          <w:szCs w:val="24"/>
        </w:rPr>
        <w:t>than resilient participants so</w:t>
      </w:r>
      <w:r w:rsidRPr="006553AA">
        <w:rPr>
          <w:rFonts w:ascii="Times New Roman" w:hAnsi="Times New Roman" w:cs="Times New Roman"/>
          <w:sz w:val="24"/>
          <w:szCs w:val="24"/>
        </w:rPr>
        <w:t xml:space="preserve"> may have older and more capable grandchildren.</w:t>
      </w:r>
      <w:r w:rsidR="00322EC8" w:rsidRPr="006553AA">
        <w:rPr>
          <w:rFonts w:ascii="Times New Roman" w:hAnsi="Times New Roman" w:cs="Times New Roman"/>
          <w:sz w:val="24"/>
          <w:szCs w:val="24"/>
        </w:rPr>
        <w:t xml:space="preserve"> </w:t>
      </w:r>
      <w:r w:rsidR="00565F30">
        <w:rPr>
          <w:rFonts w:ascii="Times New Roman" w:hAnsi="Times New Roman" w:cs="Times New Roman"/>
          <w:sz w:val="24"/>
          <w:szCs w:val="24"/>
        </w:rPr>
        <w:t>Positive social interaction and affectionate support from grandchildren may be too narrow and low level</w:t>
      </w:r>
      <w:r w:rsidR="00322EC8" w:rsidRPr="006553AA">
        <w:rPr>
          <w:rFonts w:ascii="Times New Roman" w:hAnsi="Times New Roman" w:cs="Times New Roman"/>
          <w:sz w:val="24"/>
          <w:szCs w:val="24"/>
        </w:rPr>
        <w:t xml:space="preserve"> to facilitate resilience. </w:t>
      </w:r>
      <w:r w:rsidR="005912FB">
        <w:rPr>
          <w:rFonts w:ascii="Times New Roman" w:hAnsi="Times New Roman" w:cs="Times New Roman"/>
          <w:sz w:val="24"/>
          <w:szCs w:val="24"/>
        </w:rPr>
        <w:t>Th</w:t>
      </w:r>
      <w:r w:rsidR="00E146AB">
        <w:rPr>
          <w:rFonts w:ascii="Times New Roman" w:hAnsi="Times New Roman" w:cs="Times New Roman"/>
          <w:sz w:val="24"/>
          <w:szCs w:val="24"/>
        </w:rPr>
        <w:t>ese functions could explain</w:t>
      </w:r>
      <w:r w:rsidR="0096288B">
        <w:rPr>
          <w:rFonts w:ascii="Times New Roman" w:hAnsi="Times New Roman" w:cs="Times New Roman"/>
          <w:sz w:val="24"/>
          <w:szCs w:val="24"/>
        </w:rPr>
        <w:t xml:space="preserve"> why carers prefer ‘intimacy at a distance’</w:t>
      </w:r>
      <w:r w:rsidR="00E146AB">
        <w:rPr>
          <w:rFonts w:ascii="Times New Roman" w:hAnsi="Times New Roman" w:cs="Times New Roman"/>
          <w:sz w:val="24"/>
          <w:szCs w:val="24"/>
        </w:rPr>
        <w:t xml:space="preserve">, but do not actively resist support from grandchildren as they do children and in-laws. Positive social interaction and affectionate support from grandchildren may be less likely than tangible support from children and in-laws to threaten the carer’s sense of independence. </w:t>
      </w:r>
      <w:r w:rsidR="00CF10A6">
        <w:rPr>
          <w:rFonts w:ascii="Times New Roman" w:hAnsi="Times New Roman" w:cs="Times New Roman"/>
          <w:sz w:val="24"/>
          <w:szCs w:val="24"/>
        </w:rPr>
        <w:t>Most of the grandchildren in the study are younger, and so they are also less likely to have competing demands that carers can use to justify this resistance.</w:t>
      </w:r>
      <w:r w:rsidR="00DC2B96">
        <w:rPr>
          <w:rFonts w:ascii="Times New Roman" w:hAnsi="Times New Roman" w:cs="Times New Roman"/>
          <w:sz w:val="24"/>
          <w:szCs w:val="24"/>
        </w:rPr>
        <w:t xml:space="preserve"> </w:t>
      </w:r>
      <w:r w:rsidR="008E0547">
        <w:rPr>
          <w:rFonts w:ascii="Times New Roman" w:hAnsi="Times New Roman" w:cs="Times New Roman"/>
          <w:sz w:val="24"/>
          <w:szCs w:val="24"/>
        </w:rPr>
        <w:t>F</w:t>
      </w:r>
      <w:r w:rsidR="00AE5CEC">
        <w:rPr>
          <w:rFonts w:ascii="Times New Roman" w:hAnsi="Times New Roman" w:cs="Times New Roman"/>
          <w:sz w:val="24"/>
          <w:szCs w:val="24"/>
        </w:rPr>
        <w:t>urther research is needed</w:t>
      </w:r>
      <w:r w:rsidR="00E146AB">
        <w:rPr>
          <w:rFonts w:ascii="Times New Roman" w:hAnsi="Times New Roman" w:cs="Times New Roman"/>
          <w:sz w:val="24"/>
          <w:szCs w:val="24"/>
        </w:rPr>
        <w:t xml:space="preserve"> to explore </w:t>
      </w:r>
      <w:r w:rsidR="00CF10A6">
        <w:rPr>
          <w:rFonts w:ascii="Times New Roman" w:hAnsi="Times New Roman" w:cs="Times New Roman"/>
          <w:sz w:val="24"/>
          <w:szCs w:val="24"/>
        </w:rPr>
        <w:t>these findings in</w:t>
      </w:r>
      <w:r w:rsidR="00E146AB">
        <w:rPr>
          <w:rFonts w:ascii="Times New Roman" w:hAnsi="Times New Roman" w:cs="Times New Roman"/>
          <w:sz w:val="24"/>
          <w:szCs w:val="24"/>
        </w:rPr>
        <w:t xml:space="preserve"> more detail</w:t>
      </w:r>
      <w:r w:rsidR="00AE5CEC">
        <w:rPr>
          <w:rFonts w:ascii="Times New Roman" w:hAnsi="Times New Roman" w:cs="Times New Roman"/>
          <w:sz w:val="24"/>
          <w:szCs w:val="24"/>
        </w:rPr>
        <w:t>. D</w:t>
      </w:r>
      <w:r w:rsidR="00322EC8" w:rsidRPr="006553AA">
        <w:rPr>
          <w:rFonts w:ascii="Times New Roman" w:hAnsi="Times New Roman" w:cs="Times New Roman"/>
          <w:sz w:val="24"/>
          <w:szCs w:val="24"/>
        </w:rPr>
        <w:t>ifferences in availability make it difficult to assess functional differences between resilient and non-resilient carers.</w:t>
      </w:r>
      <w:r w:rsidR="00AE5CEC">
        <w:rPr>
          <w:rFonts w:ascii="Times New Roman" w:hAnsi="Times New Roman" w:cs="Times New Roman"/>
          <w:sz w:val="24"/>
          <w:szCs w:val="24"/>
        </w:rPr>
        <w:t xml:space="preserve"> </w:t>
      </w:r>
      <w:r w:rsidR="00322EC8" w:rsidRPr="006553AA">
        <w:rPr>
          <w:rFonts w:ascii="Times New Roman" w:hAnsi="Times New Roman" w:cs="Times New Roman"/>
          <w:sz w:val="24"/>
          <w:szCs w:val="24"/>
        </w:rPr>
        <w:t xml:space="preserve">We found that neighbours were more available to resilient carers. </w:t>
      </w:r>
      <w:r w:rsidR="00E01BB8" w:rsidRPr="006553AA">
        <w:rPr>
          <w:rFonts w:ascii="Times New Roman" w:hAnsi="Times New Roman" w:cs="Times New Roman"/>
          <w:sz w:val="24"/>
          <w:szCs w:val="24"/>
        </w:rPr>
        <w:t>Neighbours were qualitatively different from friends; they were not identified as friends by carers. However neighbour support was functionally unique; they provided tangible crisis management at times when family and close friends were unavailable</w:t>
      </w:r>
      <w:r w:rsidR="00DA44FC">
        <w:rPr>
          <w:rFonts w:ascii="Times New Roman" w:hAnsi="Times New Roman" w:cs="Times New Roman"/>
          <w:sz w:val="24"/>
          <w:szCs w:val="24"/>
        </w:rPr>
        <w:t>.</w:t>
      </w:r>
      <w:r w:rsidR="00DA44FC">
        <w:rPr>
          <w:rFonts w:ascii="Times New Roman" w:hAnsi="Times New Roman" w:cs="Times New Roman"/>
          <w:sz w:val="24"/>
          <w:szCs w:val="24"/>
        </w:rPr>
        <w:t xml:space="preserve"> </w:t>
      </w:r>
      <w:r w:rsidR="00E01BB8" w:rsidRPr="006553AA">
        <w:rPr>
          <w:rFonts w:ascii="Times New Roman" w:hAnsi="Times New Roman" w:cs="Times New Roman"/>
          <w:sz w:val="24"/>
          <w:szCs w:val="24"/>
        </w:rPr>
        <w:t xml:space="preserve">It was clear that this reduced feelings of burden and stress (Han et al., 2014). </w:t>
      </w:r>
      <w:r w:rsidR="00DA44FC">
        <w:rPr>
          <w:rFonts w:ascii="Times New Roman" w:hAnsi="Times New Roman" w:cs="Times New Roman"/>
          <w:sz w:val="24"/>
          <w:szCs w:val="24"/>
        </w:rPr>
        <w:t>Research shows that supportive neighbourhoods and neighbours are essential resilience resources for dementia carers (Toot et al., 2013)</w:t>
      </w:r>
      <w:r w:rsidR="00DA44FC" w:rsidRPr="006553AA">
        <w:rPr>
          <w:rFonts w:ascii="Times New Roman" w:hAnsi="Times New Roman" w:cs="Times New Roman"/>
          <w:sz w:val="24"/>
          <w:szCs w:val="24"/>
        </w:rPr>
        <w:t xml:space="preserve">. </w:t>
      </w:r>
    </w:p>
    <w:p w14:paraId="5E133AF5" w14:textId="64D78121" w:rsidR="00D653B9" w:rsidRDefault="00775D7F" w:rsidP="00D653B9">
      <w:pPr>
        <w:spacing w:line="480" w:lineRule="auto"/>
        <w:ind w:firstLine="720"/>
        <w:rPr>
          <w:rFonts w:ascii="Times New Roman" w:hAnsi="Times New Roman" w:cs="Times New Roman"/>
          <w:sz w:val="24"/>
          <w:szCs w:val="24"/>
        </w:rPr>
      </w:pPr>
      <w:r>
        <w:rPr>
          <w:rFonts w:ascii="Times New Roman" w:hAnsi="Times New Roman" w:cs="Times New Roman"/>
          <w:sz w:val="24"/>
          <w:szCs w:val="24"/>
        </w:rPr>
        <w:t>A key strength of the current study is</w:t>
      </w:r>
      <w:r w:rsidR="007901D3">
        <w:rPr>
          <w:rFonts w:ascii="Times New Roman" w:hAnsi="Times New Roman" w:cs="Times New Roman"/>
          <w:sz w:val="24"/>
          <w:szCs w:val="24"/>
        </w:rPr>
        <w:t xml:space="preserve"> that we included</w:t>
      </w:r>
      <w:r w:rsidR="007901D3" w:rsidRPr="007901D3">
        <w:rPr>
          <w:rFonts w:ascii="Times New Roman" w:hAnsi="Times New Roman" w:cs="Times New Roman"/>
          <w:sz w:val="24"/>
          <w:szCs w:val="24"/>
        </w:rPr>
        <w:t xml:space="preserve"> </w:t>
      </w:r>
      <w:r w:rsidR="007901D3" w:rsidRPr="00D076AA">
        <w:rPr>
          <w:rFonts w:ascii="Times New Roman" w:hAnsi="Times New Roman" w:cs="Times New Roman"/>
          <w:sz w:val="24"/>
          <w:szCs w:val="24"/>
        </w:rPr>
        <w:t>relatively unstudied social network members; for example, in-laws</w:t>
      </w:r>
      <w:r w:rsidR="007901D3">
        <w:rPr>
          <w:rFonts w:ascii="Times New Roman" w:hAnsi="Times New Roman" w:cs="Times New Roman"/>
          <w:sz w:val="24"/>
          <w:szCs w:val="24"/>
        </w:rPr>
        <w:t xml:space="preserve"> and</w:t>
      </w:r>
      <w:r w:rsidR="007901D3" w:rsidRPr="00D076AA">
        <w:rPr>
          <w:rFonts w:ascii="Times New Roman" w:hAnsi="Times New Roman" w:cs="Times New Roman"/>
          <w:sz w:val="24"/>
          <w:szCs w:val="24"/>
        </w:rPr>
        <w:t xml:space="preserve"> neighbours. </w:t>
      </w:r>
      <w:r>
        <w:rPr>
          <w:rFonts w:ascii="Times New Roman" w:hAnsi="Times New Roman" w:cs="Times New Roman"/>
          <w:sz w:val="24"/>
          <w:szCs w:val="24"/>
        </w:rPr>
        <w:t xml:space="preserve"> </w:t>
      </w:r>
      <w:r w:rsidR="007B3465">
        <w:rPr>
          <w:rFonts w:ascii="Times New Roman" w:hAnsi="Times New Roman" w:cs="Times New Roman"/>
          <w:sz w:val="24"/>
          <w:szCs w:val="24"/>
        </w:rPr>
        <w:t xml:space="preserve">There are unique functional differences between each support member. </w:t>
      </w:r>
      <w:r w:rsidR="00662FBB">
        <w:rPr>
          <w:rFonts w:ascii="Times New Roman" w:hAnsi="Times New Roman" w:cs="Times New Roman"/>
          <w:sz w:val="24"/>
          <w:szCs w:val="24"/>
        </w:rPr>
        <w:t>P</w:t>
      </w:r>
      <w:r w:rsidR="00662FBB" w:rsidRPr="00D076AA">
        <w:rPr>
          <w:rFonts w:ascii="Times New Roman" w:hAnsi="Times New Roman" w:cs="Times New Roman"/>
          <w:sz w:val="24"/>
          <w:szCs w:val="24"/>
        </w:rPr>
        <w:t xml:space="preserve">revious studies have suggested that spousal </w:t>
      </w:r>
      <w:r w:rsidR="00662FBB" w:rsidRPr="00D076AA">
        <w:rPr>
          <w:rFonts w:ascii="Times New Roman" w:hAnsi="Times New Roman" w:cs="Times New Roman"/>
          <w:sz w:val="24"/>
          <w:szCs w:val="24"/>
        </w:rPr>
        <w:lastRenderedPageBreak/>
        <w:t xml:space="preserve">carers are supported mostly by pre-existing social networks (Antonucci </w:t>
      </w:r>
      <w:r w:rsidR="00662FBB" w:rsidRPr="00BF35CB">
        <w:rPr>
          <w:rFonts w:ascii="Times New Roman" w:hAnsi="Times New Roman" w:cs="Times New Roman"/>
          <w:sz w:val="24"/>
          <w:szCs w:val="24"/>
        </w:rPr>
        <w:t>et al.,</w:t>
      </w:r>
      <w:r w:rsidR="00662FBB">
        <w:rPr>
          <w:rFonts w:ascii="Times New Roman" w:hAnsi="Times New Roman" w:cs="Times New Roman"/>
          <w:sz w:val="24"/>
          <w:szCs w:val="24"/>
        </w:rPr>
        <w:t xml:space="preserve"> 2011). </w:t>
      </w:r>
      <w:r w:rsidR="007901D3">
        <w:rPr>
          <w:rFonts w:ascii="Times New Roman" w:hAnsi="Times New Roman" w:cs="Times New Roman"/>
          <w:sz w:val="24"/>
          <w:szCs w:val="24"/>
        </w:rPr>
        <w:t xml:space="preserve">We show that carers </w:t>
      </w:r>
      <w:r w:rsidR="007B3465">
        <w:rPr>
          <w:rFonts w:ascii="Times New Roman" w:hAnsi="Times New Roman" w:cs="Times New Roman"/>
          <w:sz w:val="24"/>
          <w:szCs w:val="24"/>
        </w:rPr>
        <w:t>can gain support over time, such as group friends. O</w:t>
      </w:r>
      <w:r w:rsidR="004A2076" w:rsidRPr="00D076AA">
        <w:rPr>
          <w:rFonts w:ascii="Times New Roman" w:hAnsi="Times New Roman" w:cs="Times New Roman"/>
          <w:sz w:val="24"/>
          <w:szCs w:val="24"/>
        </w:rPr>
        <w:t>ur in-depth qualitative methodology</w:t>
      </w:r>
      <w:r w:rsidR="007B3465">
        <w:rPr>
          <w:rFonts w:ascii="Times New Roman" w:hAnsi="Times New Roman" w:cs="Times New Roman"/>
          <w:sz w:val="24"/>
          <w:szCs w:val="24"/>
        </w:rPr>
        <w:t xml:space="preserve"> is another strength</w:t>
      </w:r>
      <w:r>
        <w:rPr>
          <w:rFonts w:ascii="Times New Roman" w:hAnsi="Times New Roman" w:cs="Times New Roman"/>
          <w:sz w:val="24"/>
          <w:szCs w:val="24"/>
        </w:rPr>
        <w:t>. It allows us to capture</w:t>
      </w:r>
      <w:r w:rsidR="004A2076" w:rsidRPr="00D076AA">
        <w:rPr>
          <w:rFonts w:ascii="Times New Roman" w:hAnsi="Times New Roman" w:cs="Times New Roman"/>
          <w:sz w:val="24"/>
          <w:szCs w:val="24"/>
        </w:rPr>
        <w:t xml:space="preserve"> the complex dynamic processes of social support, and ground social networks within a richer context. This informs future qualitative and quantitative work to draw out the theoretical and practical implications esta</w:t>
      </w:r>
      <w:r w:rsidR="008E0547">
        <w:rPr>
          <w:rFonts w:ascii="Times New Roman" w:hAnsi="Times New Roman" w:cs="Times New Roman"/>
          <w:sz w:val="24"/>
          <w:szCs w:val="24"/>
        </w:rPr>
        <w:t>blished in this paper.</w:t>
      </w:r>
      <w:r w:rsidR="007B3465">
        <w:rPr>
          <w:rFonts w:ascii="Times New Roman" w:hAnsi="Times New Roman" w:cs="Times New Roman"/>
          <w:sz w:val="24"/>
          <w:szCs w:val="24"/>
        </w:rPr>
        <w:t xml:space="preserve"> However, qualitative research</w:t>
      </w:r>
      <w:r w:rsidR="00FA6FF6">
        <w:rPr>
          <w:rFonts w:ascii="Times New Roman" w:hAnsi="Times New Roman" w:cs="Times New Roman"/>
          <w:sz w:val="24"/>
          <w:szCs w:val="24"/>
        </w:rPr>
        <w:t xml:space="preserve"> precludes causality; directionality between support and resilience cannot be assumed. </w:t>
      </w:r>
      <w:r w:rsidR="007B3465">
        <w:rPr>
          <w:rFonts w:ascii="Times New Roman" w:hAnsi="Times New Roman" w:cs="Times New Roman"/>
          <w:sz w:val="24"/>
          <w:szCs w:val="24"/>
        </w:rPr>
        <w:t>W</w:t>
      </w:r>
      <w:r w:rsidR="00FA6FF6">
        <w:rPr>
          <w:rFonts w:ascii="Times New Roman" w:hAnsi="Times New Roman" w:cs="Times New Roman"/>
          <w:sz w:val="24"/>
          <w:szCs w:val="24"/>
        </w:rPr>
        <w:t xml:space="preserve">e have shown that family and friend support serves a range of specific functions which facilitate or hinder resilience. However, there are examples in our data where </w:t>
      </w:r>
      <w:r w:rsidR="00A834A1">
        <w:rPr>
          <w:rFonts w:ascii="Times New Roman" w:hAnsi="Times New Roman" w:cs="Times New Roman"/>
          <w:sz w:val="24"/>
          <w:szCs w:val="24"/>
        </w:rPr>
        <w:t xml:space="preserve">the social interactions of </w:t>
      </w:r>
      <w:r w:rsidR="00FA6FF6">
        <w:rPr>
          <w:rFonts w:ascii="Times New Roman" w:hAnsi="Times New Roman" w:cs="Times New Roman"/>
          <w:sz w:val="24"/>
          <w:szCs w:val="24"/>
        </w:rPr>
        <w:t xml:space="preserve">resilient carers are </w:t>
      </w:r>
      <w:r w:rsidR="00A834A1">
        <w:rPr>
          <w:rFonts w:ascii="Times New Roman" w:hAnsi="Times New Roman" w:cs="Times New Roman"/>
          <w:sz w:val="24"/>
          <w:szCs w:val="24"/>
        </w:rPr>
        <w:t>targeted towards shared experience and information</w:t>
      </w:r>
      <w:r w:rsidR="006526BA">
        <w:rPr>
          <w:rFonts w:ascii="Times New Roman" w:hAnsi="Times New Roman" w:cs="Times New Roman"/>
          <w:sz w:val="24"/>
          <w:szCs w:val="24"/>
        </w:rPr>
        <w:t>al</w:t>
      </w:r>
      <w:r w:rsidR="00A834A1">
        <w:rPr>
          <w:rFonts w:ascii="Times New Roman" w:hAnsi="Times New Roman" w:cs="Times New Roman"/>
          <w:sz w:val="24"/>
          <w:szCs w:val="24"/>
        </w:rPr>
        <w:t xml:space="preserve"> support. </w:t>
      </w:r>
      <w:r w:rsidR="007B3465">
        <w:rPr>
          <w:rFonts w:ascii="Times New Roman" w:hAnsi="Times New Roman" w:cs="Times New Roman"/>
          <w:sz w:val="24"/>
          <w:szCs w:val="24"/>
        </w:rPr>
        <w:t>N</w:t>
      </w:r>
      <w:r w:rsidR="00A834A1">
        <w:rPr>
          <w:rFonts w:ascii="Times New Roman" w:hAnsi="Times New Roman" w:cs="Times New Roman"/>
          <w:sz w:val="24"/>
          <w:szCs w:val="24"/>
        </w:rPr>
        <w:t>on-</w:t>
      </w:r>
      <w:r w:rsidR="00FA6FF6">
        <w:rPr>
          <w:rFonts w:ascii="Times New Roman" w:hAnsi="Times New Roman" w:cs="Times New Roman"/>
          <w:sz w:val="24"/>
          <w:szCs w:val="24"/>
        </w:rPr>
        <w:t xml:space="preserve">resilient </w:t>
      </w:r>
      <w:r w:rsidR="00A834A1">
        <w:rPr>
          <w:rFonts w:ascii="Times New Roman" w:hAnsi="Times New Roman" w:cs="Times New Roman"/>
          <w:sz w:val="24"/>
          <w:szCs w:val="24"/>
        </w:rPr>
        <w:t xml:space="preserve">carers </w:t>
      </w:r>
      <w:r w:rsidR="007B3465">
        <w:rPr>
          <w:rFonts w:ascii="Times New Roman" w:hAnsi="Times New Roman" w:cs="Times New Roman"/>
          <w:sz w:val="24"/>
          <w:szCs w:val="24"/>
        </w:rPr>
        <w:t xml:space="preserve">may </w:t>
      </w:r>
      <w:r w:rsidR="00A834A1">
        <w:rPr>
          <w:rFonts w:ascii="Times New Roman" w:hAnsi="Times New Roman" w:cs="Times New Roman"/>
          <w:sz w:val="24"/>
          <w:szCs w:val="24"/>
        </w:rPr>
        <w:t>actively disengage from existing friends, and</w:t>
      </w:r>
      <w:r w:rsidR="00FA6FF6">
        <w:rPr>
          <w:rFonts w:ascii="Times New Roman" w:hAnsi="Times New Roman" w:cs="Times New Roman"/>
          <w:sz w:val="24"/>
          <w:szCs w:val="24"/>
        </w:rPr>
        <w:t xml:space="preserve"> resist family support</w:t>
      </w:r>
      <w:r w:rsidR="00A834A1">
        <w:rPr>
          <w:rFonts w:ascii="Times New Roman" w:hAnsi="Times New Roman" w:cs="Times New Roman"/>
          <w:sz w:val="24"/>
          <w:szCs w:val="24"/>
        </w:rPr>
        <w:t xml:space="preserve"> which is over-intensive</w:t>
      </w:r>
      <w:r w:rsidR="007B3465">
        <w:rPr>
          <w:rFonts w:ascii="Times New Roman" w:hAnsi="Times New Roman" w:cs="Times New Roman"/>
          <w:sz w:val="24"/>
          <w:szCs w:val="24"/>
        </w:rPr>
        <w:t>.</w:t>
      </w:r>
      <w:r w:rsidR="007B3465" w:rsidRPr="007B3465">
        <w:rPr>
          <w:rFonts w:asciiTheme="majorHAnsi" w:hAnsiTheme="majorHAnsi" w:cs="Times New Roman"/>
          <w:sz w:val="24"/>
          <w:szCs w:val="24"/>
        </w:rPr>
        <w:t xml:space="preserve"> </w:t>
      </w:r>
      <w:r w:rsidR="00D653B9">
        <w:rPr>
          <w:rFonts w:ascii="Times New Roman" w:hAnsi="Times New Roman" w:cs="Times New Roman"/>
          <w:sz w:val="24"/>
          <w:szCs w:val="24"/>
        </w:rPr>
        <w:t>This fits with the resilience framework (Windle &amp; Bennett, 2011) which posits that</w:t>
      </w:r>
      <w:r w:rsidR="006526BA">
        <w:rPr>
          <w:rFonts w:ascii="Times New Roman" w:hAnsi="Times New Roman" w:cs="Times New Roman"/>
          <w:sz w:val="24"/>
          <w:szCs w:val="24"/>
        </w:rPr>
        <w:t xml:space="preserve"> resources facilitate</w:t>
      </w:r>
      <w:r w:rsidR="00D653B9">
        <w:rPr>
          <w:rFonts w:ascii="Times New Roman" w:hAnsi="Times New Roman" w:cs="Times New Roman"/>
          <w:sz w:val="24"/>
          <w:szCs w:val="24"/>
        </w:rPr>
        <w:t xml:space="preserve"> resilience</w:t>
      </w:r>
      <w:r w:rsidR="006526BA">
        <w:rPr>
          <w:rFonts w:ascii="Times New Roman" w:hAnsi="Times New Roman" w:cs="Times New Roman"/>
          <w:sz w:val="24"/>
          <w:szCs w:val="24"/>
        </w:rPr>
        <w:t xml:space="preserve"> which then</w:t>
      </w:r>
      <w:r w:rsidR="00D653B9">
        <w:rPr>
          <w:rFonts w:ascii="Times New Roman" w:hAnsi="Times New Roman" w:cs="Times New Roman"/>
          <w:sz w:val="24"/>
          <w:szCs w:val="24"/>
        </w:rPr>
        <w:t xml:space="preserve"> feeds back to create further challenges and resources.</w:t>
      </w:r>
      <w:r w:rsidR="00D653B9">
        <w:rPr>
          <w:rFonts w:ascii="Times New Roman" w:hAnsi="Times New Roman" w:cs="Times New Roman"/>
          <w:sz w:val="24"/>
          <w:szCs w:val="24"/>
        </w:rPr>
        <w:t xml:space="preserve"> </w:t>
      </w:r>
      <w:r w:rsidR="007B3465" w:rsidRPr="007B3465">
        <w:rPr>
          <w:rFonts w:ascii="Times New Roman" w:hAnsi="Times New Roman" w:cs="Times New Roman"/>
          <w:sz w:val="24"/>
          <w:szCs w:val="24"/>
        </w:rPr>
        <w:t xml:space="preserve">Further discussion of </w:t>
      </w:r>
      <w:r w:rsidR="00D653B9">
        <w:rPr>
          <w:rFonts w:ascii="Times New Roman" w:hAnsi="Times New Roman" w:cs="Times New Roman"/>
          <w:sz w:val="24"/>
          <w:szCs w:val="24"/>
        </w:rPr>
        <w:t xml:space="preserve">directionality </w:t>
      </w:r>
      <w:r w:rsidR="007B3465" w:rsidRPr="007B3465">
        <w:rPr>
          <w:rFonts w:ascii="Times New Roman" w:hAnsi="Times New Roman" w:cs="Times New Roman"/>
          <w:sz w:val="24"/>
          <w:szCs w:val="24"/>
        </w:rPr>
        <w:t xml:space="preserve">goes beyond the </w:t>
      </w:r>
      <w:r w:rsidR="006526BA">
        <w:rPr>
          <w:rFonts w:ascii="Times New Roman" w:hAnsi="Times New Roman" w:cs="Times New Roman"/>
          <w:sz w:val="24"/>
          <w:szCs w:val="24"/>
        </w:rPr>
        <w:t>research objectives of</w:t>
      </w:r>
      <w:r w:rsidR="007B3465" w:rsidRPr="007B3465">
        <w:rPr>
          <w:rFonts w:ascii="Times New Roman" w:hAnsi="Times New Roman" w:cs="Times New Roman"/>
          <w:sz w:val="24"/>
          <w:szCs w:val="24"/>
        </w:rPr>
        <w:t xml:space="preserve"> this </w:t>
      </w:r>
      <w:r w:rsidR="00D653B9">
        <w:rPr>
          <w:rFonts w:ascii="Times New Roman" w:hAnsi="Times New Roman" w:cs="Times New Roman"/>
          <w:sz w:val="24"/>
          <w:szCs w:val="24"/>
        </w:rPr>
        <w:t xml:space="preserve">study. </w:t>
      </w:r>
      <w:r w:rsidR="007B3465">
        <w:rPr>
          <w:rFonts w:ascii="Times New Roman" w:hAnsi="Times New Roman" w:cs="Times New Roman"/>
          <w:sz w:val="24"/>
          <w:szCs w:val="24"/>
        </w:rPr>
        <w:t xml:space="preserve">More research is needed to </w:t>
      </w:r>
      <w:r w:rsidR="00D653B9">
        <w:rPr>
          <w:rFonts w:ascii="Times New Roman" w:hAnsi="Times New Roman" w:cs="Times New Roman"/>
          <w:sz w:val="24"/>
          <w:szCs w:val="24"/>
        </w:rPr>
        <w:t>explore</w:t>
      </w:r>
      <w:r w:rsidR="007B3465">
        <w:rPr>
          <w:rFonts w:ascii="Times New Roman" w:hAnsi="Times New Roman" w:cs="Times New Roman"/>
          <w:sz w:val="24"/>
          <w:szCs w:val="24"/>
        </w:rPr>
        <w:t xml:space="preserve"> the</w:t>
      </w:r>
      <w:r w:rsidR="00D653B9">
        <w:rPr>
          <w:rFonts w:ascii="Times New Roman" w:hAnsi="Times New Roman" w:cs="Times New Roman"/>
          <w:sz w:val="24"/>
          <w:szCs w:val="24"/>
        </w:rPr>
        <w:t xml:space="preserve">se complex mechanisms of support and resilience. </w:t>
      </w:r>
    </w:p>
    <w:p w14:paraId="2B9B4A3C" w14:textId="73FD5FBB" w:rsidR="004A2076" w:rsidRDefault="0028197E" w:rsidP="00D653B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There are a numb</w:t>
      </w:r>
      <w:r w:rsidR="008E0547">
        <w:rPr>
          <w:rFonts w:ascii="Times New Roman" w:hAnsi="Times New Roman" w:cs="Times New Roman"/>
          <w:sz w:val="24"/>
          <w:szCs w:val="24"/>
        </w:rPr>
        <w:t>er of other important consideration</w:t>
      </w:r>
      <w:r>
        <w:rPr>
          <w:rFonts w:ascii="Times New Roman" w:hAnsi="Times New Roman" w:cs="Times New Roman"/>
          <w:sz w:val="24"/>
          <w:szCs w:val="24"/>
        </w:rPr>
        <w:t xml:space="preserve">s. </w:t>
      </w:r>
      <w:r w:rsidR="00775D7F">
        <w:rPr>
          <w:rFonts w:ascii="Times New Roman" w:hAnsi="Times New Roman" w:cs="Times New Roman"/>
          <w:sz w:val="24"/>
          <w:szCs w:val="24"/>
        </w:rPr>
        <w:t>1</w:t>
      </w:r>
      <w:r w:rsidR="00841F87">
        <w:rPr>
          <w:rFonts w:ascii="Times New Roman" w:hAnsi="Times New Roman" w:cs="Times New Roman"/>
          <w:sz w:val="24"/>
          <w:szCs w:val="24"/>
        </w:rPr>
        <w:t>7</w:t>
      </w:r>
      <w:r w:rsidR="00E2095F">
        <w:rPr>
          <w:rFonts w:ascii="Times New Roman" w:hAnsi="Times New Roman" w:cs="Times New Roman"/>
          <w:sz w:val="24"/>
          <w:szCs w:val="24"/>
        </w:rPr>
        <w:t xml:space="preserve"> participants were </w:t>
      </w:r>
      <w:r w:rsidR="00841F87">
        <w:rPr>
          <w:rFonts w:ascii="Times New Roman" w:hAnsi="Times New Roman" w:cs="Times New Roman"/>
          <w:sz w:val="24"/>
          <w:szCs w:val="24"/>
        </w:rPr>
        <w:t xml:space="preserve">sampled </w:t>
      </w:r>
      <w:r w:rsidR="00E2095F">
        <w:rPr>
          <w:rFonts w:ascii="Times New Roman" w:hAnsi="Times New Roman" w:cs="Times New Roman"/>
          <w:sz w:val="24"/>
          <w:szCs w:val="24"/>
        </w:rPr>
        <w:t>from dementia support groups</w:t>
      </w:r>
      <w:r w:rsidR="008E0547">
        <w:rPr>
          <w:rFonts w:ascii="Times New Roman" w:hAnsi="Times New Roman" w:cs="Times New Roman"/>
          <w:sz w:val="24"/>
          <w:szCs w:val="24"/>
        </w:rPr>
        <w:t xml:space="preserve"> </w:t>
      </w:r>
      <w:r>
        <w:rPr>
          <w:rFonts w:ascii="Times New Roman" w:hAnsi="Times New Roman" w:cs="Times New Roman"/>
          <w:sz w:val="24"/>
          <w:szCs w:val="24"/>
        </w:rPr>
        <w:t>whereas</w:t>
      </w:r>
      <w:r w:rsidR="00841F87">
        <w:rPr>
          <w:rFonts w:ascii="Times New Roman" w:hAnsi="Times New Roman" w:cs="Times New Roman"/>
          <w:sz w:val="24"/>
          <w:szCs w:val="24"/>
        </w:rPr>
        <w:t xml:space="preserve"> six </w:t>
      </w:r>
      <w:r w:rsidR="008E0547">
        <w:rPr>
          <w:rFonts w:ascii="Times New Roman" w:hAnsi="Times New Roman" w:cs="Times New Roman"/>
          <w:sz w:val="24"/>
          <w:szCs w:val="24"/>
        </w:rPr>
        <w:t xml:space="preserve">were </w:t>
      </w:r>
      <w:r w:rsidR="00841F87">
        <w:rPr>
          <w:rFonts w:ascii="Times New Roman" w:hAnsi="Times New Roman" w:cs="Times New Roman"/>
          <w:sz w:val="24"/>
          <w:szCs w:val="24"/>
        </w:rPr>
        <w:t>from a care home</w:t>
      </w:r>
      <w:r w:rsidR="00E2095F">
        <w:rPr>
          <w:rFonts w:ascii="Times New Roman" w:hAnsi="Times New Roman" w:cs="Times New Roman"/>
          <w:sz w:val="24"/>
          <w:szCs w:val="24"/>
        </w:rPr>
        <w:t xml:space="preserve">. This has implications for social support; perhaps </w:t>
      </w:r>
      <w:r w:rsidR="008E0547">
        <w:rPr>
          <w:rFonts w:ascii="Times New Roman" w:hAnsi="Times New Roman" w:cs="Times New Roman"/>
          <w:sz w:val="24"/>
          <w:szCs w:val="24"/>
        </w:rPr>
        <w:t xml:space="preserve">some of </w:t>
      </w:r>
      <w:r w:rsidR="00E2095F">
        <w:rPr>
          <w:rFonts w:ascii="Times New Roman" w:hAnsi="Times New Roman" w:cs="Times New Roman"/>
          <w:sz w:val="24"/>
          <w:szCs w:val="24"/>
        </w:rPr>
        <w:t xml:space="preserve">our sample </w:t>
      </w:r>
      <w:r w:rsidR="008E0547">
        <w:rPr>
          <w:rFonts w:ascii="Times New Roman" w:hAnsi="Times New Roman" w:cs="Times New Roman"/>
          <w:sz w:val="24"/>
          <w:szCs w:val="24"/>
        </w:rPr>
        <w:t>are</w:t>
      </w:r>
      <w:r w:rsidR="00E2095F">
        <w:rPr>
          <w:rFonts w:ascii="Times New Roman" w:hAnsi="Times New Roman" w:cs="Times New Roman"/>
          <w:sz w:val="24"/>
          <w:szCs w:val="24"/>
        </w:rPr>
        <w:t xml:space="preserve"> supported differently than other carers. </w:t>
      </w:r>
      <w:r w:rsidR="00775D7F">
        <w:rPr>
          <w:rFonts w:ascii="Times New Roman" w:hAnsi="Times New Roman" w:cs="Times New Roman"/>
          <w:sz w:val="24"/>
          <w:szCs w:val="24"/>
        </w:rPr>
        <w:t>Future research should look to recruit a more representative sample.</w:t>
      </w:r>
      <w:r w:rsidR="004A2076" w:rsidRPr="004A2076">
        <w:rPr>
          <w:rFonts w:ascii="Times New Roman" w:hAnsi="Times New Roman" w:cs="Times New Roman"/>
          <w:sz w:val="24"/>
          <w:szCs w:val="24"/>
        </w:rPr>
        <w:t xml:space="preserve"> </w:t>
      </w:r>
      <w:r w:rsidR="004A2076">
        <w:rPr>
          <w:rFonts w:ascii="Times New Roman" w:hAnsi="Times New Roman" w:cs="Times New Roman"/>
          <w:sz w:val="24"/>
          <w:szCs w:val="24"/>
        </w:rPr>
        <w:t>Spousal carers are often not the only primary carer. F</w:t>
      </w:r>
      <w:r w:rsidR="00E2095F">
        <w:rPr>
          <w:rFonts w:ascii="Times New Roman" w:hAnsi="Times New Roman" w:cs="Times New Roman"/>
          <w:sz w:val="24"/>
          <w:szCs w:val="24"/>
        </w:rPr>
        <w:t xml:space="preserve">uture research may wish to interview carer dyads; for example, wife-daughter caring for father, or husband-neighbour caring for wife. Research has examined parental dyads when the mother has dementia (Ward-Griffin, 2007), but no research has studied these from the perspective of the carer. This may uncover hidden dimensions of the dyadic relationship. </w:t>
      </w:r>
      <w:r w:rsidR="00E2095F" w:rsidRPr="00636875">
        <w:rPr>
          <w:rFonts w:ascii="Times New Roman" w:hAnsi="Times New Roman" w:cs="Times New Roman"/>
          <w:sz w:val="24"/>
          <w:szCs w:val="24"/>
        </w:rPr>
        <w:t>Due to the unpredictable course and extended duration of dementia (Potgieter</w:t>
      </w:r>
      <w:r w:rsidR="00E2095F">
        <w:rPr>
          <w:rFonts w:ascii="Times New Roman" w:hAnsi="Times New Roman" w:cs="Times New Roman"/>
          <w:sz w:val="24"/>
          <w:szCs w:val="24"/>
        </w:rPr>
        <w:t>,</w:t>
      </w:r>
      <w:r w:rsidR="00E2095F" w:rsidRPr="000571E2">
        <w:rPr>
          <w:rFonts w:ascii="Times" w:hAnsi="Times" w:cs="Times New Roman"/>
          <w:sz w:val="24"/>
          <w:szCs w:val="24"/>
          <w:lang w:val="de-DE"/>
        </w:rPr>
        <w:t xml:space="preserve"> </w:t>
      </w:r>
      <w:r w:rsidR="00E2095F">
        <w:rPr>
          <w:rFonts w:ascii="Times" w:hAnsi="Times" w:cs="Times New Roman"/>
          <w:sz w:val="24"/>
          <w:szCs w:val="24"/>
          <w:lang w:val="de-DE"/>
        </w:rPr>
        <w:t>Heyns, &amp; Lens,</w:t>
      </w:r>
      <w:r w:rsidR="00E2095F" w:rsidRPr="00636875">
        <w:rPr>
          <w:rFonts w:ascii="Times New Roman" w:hAnsi="Times New Roman" w:cs="Times New Roman"/>
          <w:sz w:val="24"/>
          <w:szCs w:val="24"/>
        </w:rPr>
        <w:t xml:space="preserve"> 2012), future studies may </w:t>
      </w:r>
      <w:r w:rsidR="00E2095F">
        <w:rPr>
          <w:rFonts w:ascii="Times New Roman" w:hAnsi="Times New Roman" w:cs="Times New Roman"/>
          <w:sz w:val="24"/>
          <w:szCs w:val="24"/>
        </w:rPr>
        <w:t>wish to examine</w:t>
      </w:r>
      <w:r w:rsidR="00E2095F" w:rsidRPr="00636875">
        <w:rPr>
          <w:rFonts w:ascii="Times New Roman" w:hAnsi="Times New Roman" w:cs="Times New Roman"/>
          <w:sz w:val="24"/>
          <w:szCs w:val="24"/>
        </w:rPr>
        <w:t xml:space="preserve"> </w:t>
      </w:r>
      <w:r w:rsidR="00E2095F">
        <w:rPr>
          <w:rFonts w:ascii="Times New Roman" w:hAnsi="Times New Roman" w:cs="Times New Roman"/>
          <w:sz w:val="24"/>
          <w:szCs w:val="24"/>
        </w:rPr>
        <w:t xml:space="preserve">the </w:t>
      </w:r>
      <w:r w:rsidR="00E2095F" w:rsidRPr="00636875">
        <w:rPr>
          <w:rFonts w:ascii="Times New Roman" w:hAnsi="Times New Roman" w:cs="Times New Roman"/>
          <w:sz w:val="24"/>
          <w:szCs w:val="24"/>
        </w:rPr>
        <w:t>longitudinal effects</w:t>
      </w:r>
      <w:r w:rsidR="00E2095F">
        <w:rPr>
          <w:rFonts w:ascii="Times New Roman" w:hAnsi="Times New Roman" w:cs="Times New Roman"/>
          <w:sz w:val="24"/>
          <w:szCs w:val="24"/>
        </w:rPr>
        <w:t xml:space="preserve"> </w:t>
      </w:r>
      <w:r w:rsidR="00E2095F">
        <w:rPr>
          <w:rFonts w:ascii="Times New Roman" w:hAnsi="Times New Roman" w:cs="Times New Roman"/>
          <w:sz w:val="24"/>
          <w:szCs w:val="24"/>
        </w:rPr>
        <w:lastRenderedPageBreak/>
        <w:t>of social support in carers. Most longitudinal studies in this area use quantitative approaches (Ross et al., 2003; Gaugler</w:t>
      </w:r>
      <w:r w:rsidR="00380CC2">
        <w:rPr>
          <w:rFonts w:ascii="Times New Roman" w:hAnsi="Times New Roman" w:cs="Times New Roman"/>
          <w:sz w:val="24"/>
          <w:szCs w:val="24"/>
        </w:rPr>
        <w:t>, Kane, &amp; Newcomer,</w:t>
      </w:r>
      <w:r w:rsidR="00E2095F">
        <w:rPr>
          <w:rFonts w:ascii="Times New Roman" w:hAnsi="Times New Roman" w:cs="Times New Roman"/>
          <w:sz w:val="24"/>
          <w:szCs w:val="24"/>
        </w:rPr>
        <w:t xml:space="preserve"> 2007) but qualitative longitudinal research (QLR) is complex and rare (Calman, Brunton, &amp; Molassiotis, 2013). By following the same cohort of carers and interviewing them through transitions into institutionalisation or widowhood using the resilience framework (Windle &amp; Bennett, 2011), we would gain a more dynamic picture of support in carers. </w:t>
      </w:r>
    </w:p>
    <w:p w14:paraId="7F7BBD14" w14:textId="7F8A6225" w:rsidR="00775D7F" w:rsidRPr="00C01BDC" w:rsidRDefault="00775D7F" w:rsidP="00001411">
      <w:pPr>
        <w:spacing w:line="480" w:lineRule="auto"/>
        <w:ind w:firstLine="720"/>
        <w:rPr>
          <w:rFonts w:ascii="Times New Roman" w:hAnsi="Times New Roman" w:cs="Times New Roman"/>
          <w:sz w:val="24"/>
          <w:szCs w:val="24"/>
        </w:rPr>
      </w:pPr>
      <w:r w:rsidRPr="001913A0">
        <w:rPr>
          <w:rFonts w:ascii="Times New Roman" w:hAnsi="Times New Roman" w:cs="Times New Roman"/>
          <w:sz w:val="24"/>
          <w:szCs w:val="24"/>
        </w:rPr>
        <w:t>In conclusion,</w:t>
      </w:r>
      <w:r>
        <w:rPr>
          <w:rFonts w:ascii="Times New Roman" w:hAnsi="Times New Roman" w:cs="Times New Roman"/>
          <w:sz w:val="24"/>
          <w:szCs w:val="24"/>
        </w:rPr>
        <w:t xml:space="preserve"> our findings suggest that social support</w:t>
      </w:r>
      <w:r w:rsidR="00D908D5">
        <w:rPr>
          <w:rFonts w:ascii="Times New Roman" w:hAnsi="Times New Roman" w:cs="Times New Roman"/>
          <w:sz w:val="24"/>
          <w:szCs w:val="24"/>
        </w:rPr>
        <w:t xml:space="preserve"> is not a straightforward resilience resource. F</w:t>
      </w:r>
      <w:r>
        <w:rPr>
          <w:rFonts w:ascii="Times New Roman" w:hAnsi="Times New Roman" w:cs="Times New Roman"/>
          <w:sz w:val="24"/>
          <w:szCs w:val="24"/>
        </w:rPr>
        <w:t>amily and friends provide a range of supports to older spousal dementia carers</w:t>
      </w:r>
      <w:r w:rsidR="00D908D5">
        <w:rPr>
          <w:rFonts w:ascii="Times New Roman" w:hAnsi="Times New Roman" w:cs="Times New Roman"/>
          <w:sz w:val="24"/>
          <w:szCs w:val="24"/>
        </w:rPr>
        <w:t xml:space="preserve"> but it</w:t>
      </w:r>
      <w:r>
        <w:rPr>
          <w:rFonts w:ascii="Times New Roman" w:hAnsi="Times New Roman" w:cs="Times New Roman"/>
          <w:sz w:val="24"/>
          <w:szCs w:val="24"/>
        </w:rPr>
        <w:t xml:space="preserve"> is not always sufficient to facilitate resilience</w:t>
      </w:r>
      <w:r w:rsidR="00D908D5">
        <w:rPr>
          <w:rFonts w:ascii="Times New Roman" w:hAnsi="Times New Roman" w:cs="Times New Roman"/>
          <w:sz w:val="24"/>
          <w:szCs w:val="24"/>
        </w:rPr>
        <w:t xml:space="preserve">. </w:t>
      </w:r>
      <w:r>
        <w:rPr>
          <w:rFonts w:ascii="Times New Roman" w:hAnsi="Times New Roman" w:cs="Times New Roman"/>
          <w:sz w:val="24"/>
          <w:szCs w:val="24"/>
        </w:rPr>
        <w:t>Support functions may facilitate res</w:t>
      </w:r>
      <w:r w:rsidR="00D908D5">
        <w:rPr>
          <w:rFonts w:ascii="Times New Roman" w:hAnsi="Times New Roman" w:cs="Times New Roman"/>
          <w:sz w:val="24"/>
          <w:szCs w:val="24"/>
        </w:rPr>
        <w:t>ilience</w:t>
      </w:r>
      <w:r w:rsidR="00AD4919">
        <w:rPr>
          <w:rFonts w:ascii="Times New Roman" w:hAnsi="Times New Roman" w:cs="Times New Roman"/>
          <w:sz w:val="24"/>
          <w:szCs w:val="24"/>
        </w:rPr>
        <w:t xml:space="preserve"> only </w:t>
      </w:r>
      <w:r w:rsidR="00D908D5">
        <w:rPr>
          <w:rFonts w:ascii="Times New Roman" w:hAnsi="Times New Roman" w:cs="Times New Roman"/>
          <w:sz w:val="24"/>
          <w:szCs w:val="24"/>
        </w:rPr>
        <w:t>if they are perceived to match need.</w:t>
      </w:r>
      <w:r w:rsidR="008E0547">
        <w:rPr>
          <w:rFonts w:ascii="Times New Roman" w:hAnsi="Times New Roman" w:cs="Times New Roman"/>
          <w:sz w:val="24"/>
          <w:szCs w:val="24"/>
        </w:rPr>
        <w:t xml:space="preserve"> </w:t>
      </w:r>
      <w:r w:rsidR="00D908D5">
        <w:rPr>
          <w:rFonts w:ascii="Times New Roman" w:hAnsi="Times New Roman" w:cs="Times New Roman"/>
          <w:sz w:val="24"/>
          <w:szCs w:val="24"/>
        </w:rPr>
        <w:t xml:space="preserve">We recommend that carers should be supported by </w:t>
      </w:r>
      <w:r w:rsidR="00001411">
        <w:rPr>
          <w:rFonts w:ascii="Times New Roman" w:hAnsi="Times New Roman" w:cs="Times New Roman"/>
          <w:sz w:val="24"/>
          <w:szCs w:val="24"/>
        </w:rPr>
        <w:t xml:space="preserve">appropriately involved </w:t>
      </w:r>
      <w:r w:rsidR="00D908D5">
        <w:rPr>
          <w:rFonts w:ascii="Times New Roman" w:hAnsi="Times New Roman" w:cs="Times New Roman"/>
          <w:sz w:val="24"/>
          <w:szCs w:val="24"/>
        </w:rPr>
        <w:t>family members that foster independence and like-minded friends with shared interests, ideally within a group setting where expertise and experience can be acquired and shared.</w:t>
      </w:r>
      <w:r w:rsidR="00001411">
        <w:rPr>
          <w:rFonts w:ascii="Times New Roman" w:hAnsi="Times New Roman" w:cs="Times New Roman"/>
          <w:sz w:val="24"/>
          <w:szCs w:val="24"/>
        </w:rPr>
        <w:t xml:space="preserve"> </w:t>
      </w:r>
      <w:r w:rsidR="00001411" w:rsidRPr="00E00690">
        <w:rPr>
          <w:rFonts w:ascii="Times New Roman" w:hAnsi="Times New Roman" w:cs="Times New Roman"/>
          <w:sz w:val="24"/>
          <w:szCs w:val="24"/>
        </w:rPr>
        <w:t>The findings bridge the gap between individual and community dimensions of the resilience framework</w:t>
      </w:r>
      <w:r w:rsidR="00001411">
        <w:rPr>
          <w:rFonts w:ascii="Times New Roman" w:hAnsi="Times New Roman" w:cs="Times New Roman"/>
          <w:sz w:val="24"/>
          <w:szCs w:val="24"/>
        </w:rPr>
        <w:t xml:space="preserve"> (Windle &amp; Bennett, 2011)</w:t>
      </w:r>
      <w:r w:rsidR="0028197E">
        <w:rPr>
          <w:rFonts w:ascii="Times New Roman" w:hAnsi="Times New Roman" w:cs="Times New Roman"/>
          <w:sz w:val="24"/>
          <w:szCs w:val="24"/>
        </w:rPr>
        <w:t>, although more work is needed to address the complex relationship between support and resilience</w:t>
      </w:r>
      <w:r w:rsidR="008E0547">
        <w:rPr>
          <w:rFonts w:ascii="Times New Roman" w:hAnsi="Times New Roman" w:cs="Times New Roman"/>
          <w:sz w:val="24"/>
          <w:szCs w:val="24"/>
        </w:rPr>
        <w:t>.</w:t>
      </w:r>
      <w:r w:rsidR="00001411">
        <w:rPr>
          <w:rFonts w:ascii="Times New Roman" w:hAnsi="Times New Roman" w:cs="Times New Roman"/>
          <w:sz w:val="24"/>
          <w:szCs w:val="24"/>
        </w:rPr>
        <w:t xml:space="preserve"> </w:t>
      </w:r>
      <w:r w:rsidRPr="00C01BDC">
        <w:rPr>
          <w:rFonts w:ascii="Times New Roman" w:hAnsi="Times New Roman" w:cs="Times New Roman"/>
          <w:sz w:val="24"/>
          <w:szCs w:val="24"/>
        </w:rPr>
        <w:t xml:space="preserve">Future research should acknowledge the </w:t>
      </w:r>
      <w:r w:rsidR="00F02362">
        <w:rPr>
          <w:rFonts w:ascii="Times New Roman" w:hAnsi="Times New Roman" w:cs="Times New Roman"/>
          <w:sz w:val="24"/>
          <w:szCs w:val="24"/>
        </w:rPr>
        <w:t>full structural composition of support</w:t>
      </w:r>
      <w:r w:rsidRPr="00C01BDC">
        <w:rPr>
          <w:rFonts w:ascii="Times New Roman" w:hAnsi="Times New Roman" w:cs="Times New Roman"/>
          <w:sz w:val="24"/>
          <w:szCs w:val="24"/>
        </w:rPr>
        <w:t xml:space="preserve">, and the multidimensional </w:t>
      </w:r>
      <w:r w:rsidR="00F02362">
        <w:rPr>
          <w:rFonts w:ascii="Times New Roman" w:hAnsi="Times New Roman" w:cs="Times New Roman"/>
          <w:sz w:val="24"/>
          <w:szCs w:val="24"/>
        </w:rPr>
        <w:t>function it serves for care</w:t>
      </w:r>
      <w:r w:rsidRPr="00C01BDC">
        <w:rPr>
          <w:rFonts w:ascii="Times New Roman" w:hAnsi="Times New Roman" w:cs="Times New Roman"/>
          <w:sz w:val="24"/>
          <w:szCs w:val="24"/>
        </w:rPr>
        <w:t>r</w:t>
      </w:r>
      <w:r w:rsidR="00F02362">
        <w:rPr>
          <w:rFonts w:ascii="Times New Roman" w:hAnsi="Times New Roman" w:cs="Times New Roman"/>
          <w:sz w:val="24"/>
          <w:szCs w:val="24"/>
        </w:rPr>
        <w:t>s</w:t>
      </w:r>
      <w:r w:rsidR="0028197E">
        <w:rPr>
          <w:rFonts w:ascii="Times New Roman" w:hAnsi="Times New Roman" w:cs="Times New Roman"/>
          <w:sz w:val="24"/>
          <w:szCs w:val="24"/>
        </w:rPr>
        <w:t xml:space="preserve"> over time.</w:t>
      </w:r>
    </w:p>
    <w:p w14:paraId="4911ADF0" w14:textId="77777777" w:rsidR="00CA1663" w:rsidRDefault="00CA1663" w:rsidP="00CA1663">
      <w:pPr>
        <w:spacing w:line="480" w:lineRule="auto"/>
        <w:rPr>
          <w:rFonts w:ascii="Times New Roman" w:hAnsi="Times New Roman" w:cs="Times New Roman"/>
          <w:sz w:val="24"/>
          <w:szCs w:val="24"/>
        </w:rPr>
      </w:pPr>
    </w:p>
    <w:p w14:paraId="19E3EF89" w14:textId="77777777" w:rsidR="00DA44FC" w:rsidRDefault="00DA44FC" w:rsidP="00CA1663">
      <w:pPr>
        <w:spacing w:line="480" w:lineRule="auto"/>
        <w:rPr>
          <w:rFonts w:ascii="Times New Roman" w:hAnsi="Times New Roman" w:cs="Times New Roman"/>
          <w:sz w:val="24"/>
          <w:szCs w:val="24"/>
        </w:rPr>
      </w:pPr>
    </w:p>
    <w:p w14:paraId="58690FD1" w14:textId="77777777" w:rsidR="00DA44FC" w:rsidRDefault="00DA44FC" w:rsidP="00CA1663">
      <w:pPr>
        <w:spacing w:line="480" w:lineRule="auto"/>
        <w:rPr>
          <w:rFonts w:ascii="Times New Roman" w:hAnsi="Times New Roman" w:cs="Times New Roman"/>
          <w:sz w:val="24"/>
          <w:szCs w:val="24"/>
        </w:rPr>
      </w:pPr>
    </w:p>
    <w:p w14:paraId="5190B5D8" w14:textId="0FE6A170" w:rsidR="00DA44FC" w:rsidRDefault="00DA44FC" w:rsidP="00CA1663">
      <w:pPr>
        <w:spacing w:line="480" w:lineRule="auto"/>
        <w:rPr>
          <w:rFonts w:ascii="Times New Roman" w:hAnsi="Times New Roman" w:cs="Times New Roman"/>
          <w:sz w:val="24"/>
          <w:szCs w:val="24"/>
        </w:rPr>
      </w:pPr>
    </w:p>
    <w:p w14:paraId="1DCC0B4C" w14:textId="37DA32A2" w:rsidR="008E0547" w:rsidRDefault="008E0547" w:rsidP="00CA1663">
      <w:pPr>
        <w:spacing w:line="480" w:lineRule="auto"/>
        <w:rPr>
          <w:rFonts w:ascii="Times New Roman" w:hAnsi="Times New Roman" w:cs="Times New Roman"/>
          <w:sz w:val="24"/>
          <w:szCs w:val="24"/>
        </w:rPr>
      </w:pPr>
    </w:p>
    <w:p w14:paraId="48D54A64" w14:textId="77777777" w:rsidR="008E0547" w:rsidRDefault="008E0547" w:rsidP="00CA1663">
      <w:pPr>
        <w:spacing w:line="480" w:lineRule="auto"/>
        <w:rPr>
          <w:rFonts w:ascii="Times New Roman" w:hAnsi="Times New Roman" w:cs="Times New Roman"/>
          <w:sz w:val="24"/>
          <w:szCs w:val="24"/>
        </w:rPr>
      </w:pPr>
    </w:p>
    <w:p w14:paraId="39AE9D1D" w14:textId="77777777" w:rsidR="00152840" w:rsidRPr="00CA1663" w:rsidRDefault="00152840" w:rsidP="00CA1663">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References</w:t>
      </w:r>
    </w:p>
    <w:p w14:paraId="7ACE24BE" w14:textId="7278988F" w:rsidR="00152840" w:rsidRDefault="00152840" w:rsidP="005779B3">
      <w:pPr>
        <w:spacing w:after="0" w:line="480" w:lineRule="auto"/>
        <w:ind w:left="720" w:hanging="720"/>
        <w:rPr>
          <w:rStyle w:val="Hyperlink"/>
          <w:rFonts w:ascii="Times" w:hAnsi="Times" w:cs="Times New Roman"/>
          <w:color w:val="auto"/>
          <w:sz w:val="24"/>
          <w:szCs w:val="24"/>
          <w:u w:val="none"/>
          <w:lang w:val="de-DE"/>
        </w:rPr>
      </w:pPr>
      <w:r w:rsidRPr="00152840">
        <w:rPr>
          <w:rStyle w:val="Hyperlink"/>
          <w:rFonts w:ascii="Times" w:hAnsi="Times" w:cs="Times New Roman"/>
          <w:color w:val="auto"/>
          <w:sz w:val="24"/>
          <w:szCs w:val="24"/>
          <w:u w:val="none"/>
          <w:lang w:val="de-DE"/>
        </w:rPr>
        <w:t>Antonucci, T.C., Birditt, K.S., Sherman, C.W.</w:t>
      </w:r>
      <w:r w:rsidR="005779B3">
        <w:rPr>
          <w:rStyle w:val="Hyperlink"/>
          <w:rFonts w:ascii="Times" w:hAnsi="Times" w:cs="Times New Roman"/>
          <w:color w:val="auto"/>
          <w:sz w:val="24"/>
          <w:szCs w:val="24"/>
          <w:u w:val="none"/>
          <w:lang w:val="de-DE"/>
        </w:rPr>
        <w:t>, &amp;</w:t>
      </w:r>
      <w:r w:rsidRPr="00152840">
        <w:rPr>
          <w:rStyle w:val="Hyperlink"/>
          <w:rFonts w:ascii="Times" w:hAnsi="Times" w:cs="Times New Roman"/>
          <w:color w:val="auto"/>
          <w:sz w:val="24"/>
          <w:szCs w:val="24"/>
          <w:u w:val="none"/>
          <w:lang w:val="de-DE"/>
        </w:rPr>
        <w:t xml:space="preserve"> Trinh, S. </w:t>
      </w:r>
      <w:r w:rsidR="005779B3">
        <w:rPr>
          <w:rStyle w:val="Hyperlink"/>
          <w:rFonts w:ascii="Times" w:hAnsi="Times" w:cs="Times New Roman"/>
          <w:color w:val="auto"/>
          <w:sz w:val="24"/>
          <w:szCs w:val="24"/>
          <w:u w:val="none"/>
          <w:lang w:val="de-DE"/>
        </w:rPr>
        <w:t>(</w:t>
      </w:r>
      <w:r w:rsidRPr="00152840">
        <w:rPr>
          <w:rStyle w:val="Hyperlink"/>
          <w:rFonts w:ascii="Times" w:hAnsi="Times" w:cs="Times New Roman"/>
          <w:color w:val="auto"/>
          <w:sz w:val="24"/>
          <w:szCs w:val="24"/>
          <w:u w:val="none"/>
          <w:lang w:val="de-DE"/>
        </w:rPr>
        <w:t>2011</w:t>
      </w:r>
      <w:r w:rsidR="005779B3">
        <w:rPr>
          <w:rStyle w:val="Hyperlink"/>
          <w:rFonts w:ascii="Times" w:hAnsi="Times" w:cs="Times New Roman"/>
          <w:color w:val="auto"/>
          <w:sz w:val="24"/>
          <w:szCs w:val="24"/>
          <w:u w:val="none"/>
          <w:lang w:val="de-DE"/>
        </w:rPr>
        <w:t>)</w:t>
      </w:r>
      <w:r w:rsidRPr="00152840">
        <w:rPr>
          <w:rStyle w:val="Hyperlink"/>
          <w:rFonts w:ascii="Times" w:hAnsi="Times" w:cs="Times New Roman"/>
          <w:color w:val="auto"/>
          <w:sz w:val="24"/>
          <w:szCs w:val="24"/>
          <w:u w:val="none"/>
          <w:lang w:val="de-DE"/>
        </w:rPr>
        <w:t xml:space="preserve">. Stability and change in the intergenerational family: A convoy approach. </w:t>
      </w:r>
      <w:r w:rsidRPr="00152840">
        <w:rPr>
          <w:rStyle w:val="Hyperlink"/>
          <w:rFonts w:ascii="Times" w:hAnsi="Times" w:cs="Times New Roman"/>
          <w:i/>
          <w:color w:val="auto"/>
          <w:sz w:val="24"/>
          <w:szCs w:val="24"/>
          <w:u w:val="none"/>
          <w:lang w:val="de-DE"/>
        </w:rPr>
        <w:t>Ageing and Society</w:t>
      </w:r>
      <w:r w:rsidRPr="00152840">
        <w:rPr>
          <w:rStyle w:val="Hyperlink"/>
          <w:rFonts w:ascii="Times" w:hAnsi="Times" w:cs="Times New Roman"/>
          <w:color w:val="auto"/>
          <w:sz w:val="24"/>
          <w:szCs w:val="24"/>
          <w:u w:val="none"/>
          <w:lang w:val="de-DE"/>
        </w:rPr>
        <w:t xml:space="preserve">, </w:t>
      </w:r>
      <w:r w:rsidRPr="005779B3">
        <w:rPr>
          <w:rStyle w:val="Hyperlink"/>
          <w:rFonts w:ascii="Times" w:hAnsi="Times" w:cs="Times New Roman"/>
          <w:i/>
          <w:color w:val="auto"/>
          <w:sz w:val="24"/>
          <w:szCs w:val="24"/>
          <w:u w:val="none"/>
          <w:lang w:val="de-DE"/>
        </w:rPr>
        <w:t>31</w:t>
      </w:r>
      <w:r w:rsidR="005779B3">
        <w:rPr>
          <w:rStyle w:val="Hyperlink"/>
          <w:rFonts w:ascii="Times" w:hAnsi="Times" w:cs="Times New Roman"/>
          <w:color w:val="auto"/>
          <w:sz w:val="24"/>
          <w:szCs w:val="24"/>
          <w:u w:val="none"/>
          <w:lang w:val="de-DE"/>
        </w:rPr>
        <w:t>(</w:t>
      </w:r>
      <w:r w:rsidRPr="00152840">
        <w:rPr>
          <w:rStyle w:val="Hyperlink"/>
          <w:rFonts w:ascii="Times" w:hAnsi="Times" w:cs="Times New Roman"/>
          <w:color w:val="auto"/>
          <w:sz w:val="24"/>
          <w:szCs w:val="24"/>
          <w:u w:val="none"/>
          <w:lang w:val="de-DE"/>
        </w:rPr>
        <w:t>7</w:t>
      </w:r>
      <w:r w:rsidR="005779B3">
        <w:rPr>
          <w:rStyle w:val="Hyperlink"/>
          <w:rFonts w:ascii="Times" w:hAnsi="Times" w:cs="Times New Roman"/>
          <w:color w:val="auto"/>
          <w:sz w:val="24"/>
          <w:szCs w:val="24"/>
          <w:u w:val="none"/>
          <w:lang w:val="de-DE"/>
        </w:rPr>
        <w:t>)</w:t>
      </w:r>
      <w:r w:rsidRPr="00152840">
        <w:rPr>
          <w:rStyle w:val="Hyperlink"/>
          <w:rFonts w:ascii="Times" w:hAnsi="Times" w:cs="Times New Roman"/>
          <w:color w:val="auto"/>
          <w:sz w:val="24"/>
          <w:szCs w:val="24"/>
          <w:u w:val="none"/>
          <w:lang w:val="de-DE"/>
        </w:rPr>
        <w:t>, 1084-1106.</w:t>
      </w:r>
    </w:p>
    <w:p w14:paraId="63C198A2" w14:textId="122E1830" w:rsidR="008E0547" w:rsidRDefault="008E0547" w:rsidP="008E0547">
      <w:pPr>
        <w:spacing w:after="0" w:line="480" w:lineRule="auto"/>
        <w:ind w:left="720" w:hanging="720"/>
        <w:rPr>
          <w:rStyle w:val="Hyperlink"/>
          <w:rFonts w:ascii="Times New Roman" w:hAnsi="Times New Roman" w:cs="Times New Roman"/>
          <w:color w:val="auto"/>
          <w:sz w:val="24"/>
          <w:szCs w:val="24"/>
          <w:u w:val="none"/>
        </w:rPr>
      </w:pPr>
      <w:r w:rsidRPr="008E0547">
        <w:rPr>
          <w:rStyle w:val="Hyperlink"/>
          <w:rFonts w:ascii="Times New Roman" w:hAnsi="Times New Roman" w:cs="Times New Roman"/>
          <w:color w:val="auto"/>
          <w:sz w:val="24"/>
          <w:szCs w:val="24"/>
          <w:u w:val="none"/>
        </w:rPr>
        <w:t xml:space="preserve">Bennett, K. M. (2010). How to achieve resilience as an older widower: turning points or gradual change? </w:t>
      </w:r>
      <w:r w:rsidRPr="008E0547">
        <w:rPr>
          <w:rStyle w:val="Hyperlink"/>
          <w:rFonts w:ascii="Times New Roman" w:hAnsi="Times New Roman" w:cs="Times New Roman"/>
          <w:i/>
          <w:color w:val="auto"/>
          <w:sz w:val="24"/>
          <w:szCs w:val="24"/>
          <w:u w:val="none"/>
        </w:rPr>
        <w:t>Ageing and Society, 30</w:t>
      </w:r>
      <w:r w:rsidRPr="008E0547">
        <w:rPr>
          <w:rStyle w:val="Hyperlink"/>
          <w:rFonts w:ascii="Times New Roman" w:hAnsi="Times New Roman" w:cs="Times New Roman"/>
          <w:color w:val="auto"/>
          <w:sz w:val="24"/>
          <w:szCs w:val="24"/>
          <w:u w:val="none"/>
        </w:rPr>
        <w:t>(3), 369-382.</w:t>
      </w:r>
    </w:p>
    <w:p w14:paraId="1B1F0F33" w14:textId="77777777" w:rsidR="008E0547" w:rsidRPr="008E0547" w:rsidRDefault="008E0547" w:rsidP="008E0547">
      <w:pPr>
        <w:spacing w:after="0" w:line="480" w:lineRule="auto"/>
        <w:ind w:left="720" w:hanging="720"/>
        <w:rPr>
          <w:rStyle w:val="Hyperlink"/>
          <w:rFonts w:ascii="Times New Roman" w:hAnsi="Times New Roman" w:cs="Times New Roman"/>
          <w:color w:val="auto"/>
          <w:sz w:val="24"/>
          <w:szCs w:val="24"/>
          <w:u w:val="none"/>
        </w:rPr>
      </w:pPr>
      <w:r w:rsidRPr="008E0547">
        <w:rPr>
          <w:rStyle w:val="Hyperlink"/>
          <w:rFonts w:ascii="Times New Roman" w:hAnsi="Times New Roman" w:cs="Times New Roman"/>
          <w:color w:val="auto"/>
          <w:sz w:val="24"/>
          <w:szCs w:val="24"/>
          <w:u w:val="none"/>
        </w:rPr>
        <w:t xml:space="preserve">Bennett, K. M., Vidal-Hall, S. (2000). Narratives of death: A qualitative study of widowhood in later life. </w:t>
      </w:r>
      <w:r w:rsidRPr="008E0547">
        <w:rPr>
          <w:rStyle w:val="Hyperlink"/>
          <w:rFonts w:ascii="Times New Roman" w:hAnsi="Times New Roman" w:cs="Times New Roman"/>
          <w:i/>
          <w:color w:val="auto"/>
          <w:sz w:val="24"/>
          <w:szCs w:val="24"/>
          <w:u w:val="none"/>
        </w:rPr>
        <w:t xml:space="preserve">Ageing and Society, 20, </w:t>
      </w:r>
      <w:r w:rsidRPr="008E0547">
        <w:rPr>
          <w:rStyle w:val="Hyperlink"/>
          <w:rFonts w:ascii="Times New Roman" w:hAnsi="Times New Roman" w:cs="Times New Roman"/>
          <w:color w:val="auto"/>
          <w:sz w:val="24"/>
          <w:szCs w:val="24"/>
          <w:u w:val="none"/>
        </w:rPr>
        <w:t>413-428.</w:t>
      </w:r>
    </w:p>
    <w:p w14:paraId="49BBED7A" w14:textId="7AE424BE" w:rsidR="000E5949" w:rsidRDefault="000E5949" w:rsidP="000E5949">
      <w:pPr>
        <w:spacing w:line="480" w:lineRule="auto"/>
        <w:ind w:left="720" w:hanging="720"/>
        <w:rPr>
          <w:rFonts w:ascii="Times New Roman" w:hAnsi="Times New Roman" w:cs="Times New Roman"/>
          <w:sz w:val="24"/>
          <w:szCs w:val="24"/>
        </w:rPr>
      </w:pPr>
      <w:r w:rsidRPr="00683393">
        <w:rPr>
          <w:rFonts w:ascii="Times New Roman" w:hAnsi="Times New Roman" w:cs="Times New Roman"/>
          <w:sz w:val="24"/>
          <w:szCs w:val="24"/>
        </w:rPr>
        <w:t>Bennett, K. M., &amp; Windle, G. (2015). The importance of not just individual but community and society factors in resilience in later life. [Peer commentary on “A conceptual framework of the neurobiol</w:t>
      </w:r>
      <w:r w:rsidR="008E0547">
        <w:rPr>
          <w:rFonts w:ascii="Times New Roman" w:hAnsi="Times New Roman" w:cs="Times New Roman"/>
          <w:sz w:val="24"/>
          <w:szCs w:val="24"/>
        </w:rPr>
        <w:t>ogical study of resilience”, by</w:t>
      </w:r>
      <w:r w:rsidRPr="00683393">
        <w:rPr>
          <w:rFonts w:ascii="Times New Roman" w:hAnsi="Times New Roman" w:cs="Times New Roman"/>
          <w:sz w:val="24"/>
          <w:szCs w:val="24"/>
        </w:rPr>
        <w:t xml:space="preserve"> R. Kalisch, M. B. Müller, &amp; O. Tüscher]. </w:t>
      </w:r>
      <w:r w:rsidRPr="00683393">
        <w:rPr>
          <w:rFonts w:ascii="Times New Roman" w:hAnsi="Times New Roman" w:cs="Times New Roman"/>
          <w:i/>
          <w:sz w:val="24"/>
          <w:szCs w:val="24"/>
        </w:rPr>
        <w:t>Behavioral and Brain Science, 38</w:t>
      </w:r>
      <w:r w:rsidRPr="00683393">
        <w:rPr>
          <w:rFonts w:ascii="Times New Roman" w:hAnsi="Times New Roman" w:cs="Times New Roman"/>
          <w:sz w:val="24"/>
          <w:szCs w:val="24"/>
        </w:rPr>
        <w:t>, 1-79.</w:t>
      </w:r>
    </w:p>
    <w:p w14:paraId="51648A9A" w14:textId="77777777" w:rsidR="00152840" w:rsidRDefault="00152840" w:rsidP="005779B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Calman, L., Brunton, L.</w:t>
      </w:r>
      <w:r w:rsidR="005779B3">
        <w:rPr>
          <w:rFonts w:ascii="Times New Roman" w:hAnsi="Times New Roman" w:cs="Times New Roman"/>
          <w:sz w:val="24"/>
          <w:szCs w:val="24"/>
        </w:rPr>
        <w:t>, &amp;</w:t>
      </w:r>
      <w:r>
        <w:rPr>
          <w:rFonts w:ascii="Times New Roman" w:hAnsi="Times New Roman" w:cs="Times New Roman"/>
          <w:sz w:val="24"/>
          <w:szCs w:val="24"/>
        </w:rPr>
        <w:t xml:space="preserve"> Molassiotis, A.</w:t>
      </w:r>
      <w:r w:rsidR="005779B3">
        <w:rPr>
          <w:rFonts w:ascii="Times New Roman" w:hAnsi="Times New Roman" w:cs="Times New Roman"/>
          <w:sz w:val="24"/>
          <w:szCs w:val="24"/>
        </w:rPr>
        <w:t xml:space="preserve"> (</w:t>
      </w:r>
      <w:r>
        <w:rPr>
          <w:rFonts w:ascii="Times New Roman" w:hAnsi="Times New Roman" w:cs="Times New Roman"/>
          <w:sz w:val="24"/>
          <w:szCs w:val="24"/>
        </w:rPr>
        <w:t>2013</w:t>
      </w:r>
      <w:r w:rsidR="005779B3">
        <w:rPr>
          <w:rFonts w:ascii="Times New Roman" w:hAnsi="Times New Roman" w:cs="Times New Roman"/>
          <w:sz w:val="24"/>
          <w:szCs w:val="24"/>
        </w:rPr>
        <w:t>)</w:t>
      </w:r>
      <w:r>
        <w:rPr>
          <w:rFonts w:ascii="Times New Roman" w:hAnsi="Times New Roman" w:cs="Times New Roman"/>
          <w:sz w:val="24"/>
          <w:szCs w:val="24"/>
        </w:rPr>
        <w:t xml:space="preserve">. Developing longitudinal qualitative designs: lessons learned and recommendations for health services research. </w:t>
      </w:r>
      <w:r>
        <w:rPr>
          <w:rFonts w:ascii="Times New Roman" w:hAnsi="Times New Roman" w:cs="Times New Roman"/>
          <w:i/>
          <w:sz w:val="24"/>
          <w:szCs w:val="24"/>
        </w:rPr>
        <w:t>BMC Medical Research Methodology,</w:t>
      </w:r>
      <w:r>
        <w:rPr>
          <w:rFonts w:ascii="Times New Roman" w:hAnsi="Times New Roman" w:cs="Times New Roman"/>
          <w:sz w:val="24"/>
          <w:szCs w:val="24"/>
        </w:rPr>
        <w:t xml:space="preserve"> </w:t>
      </w:r>
      <w:r w:rsidR="005779B3">
        <w:rPr>
          <w:rFonts w:ascii="Times New Roman" w:hAnsi="Times New Roman" w:cs="Times New Roman"/>
          <w:i/>
          <w:sz w:val="24"/>
          <w:szCs w:val="24"/>
        </w:rPr>
        <w:t>13</w:t>
      </w:r>
      <w:r w:rsidR="005779B3">
        <w:rPr>
          <w:rFonts w:ascii="Times New Roman" w:hAnsi="Times New Roman" w:cs="Times New Roman"/>
          <w:sz w:val="24"/>
          <w:szCs w:val="24"/>
        </w:rPr>
        <w:t>(</w:t>
      </w:r>
      <w:r>
        <w:rPr>
          <w:rFonts w:ascii="Times New Roman" w:hAnsi="Times New Roman" w:cs="Times New Roman"/>
          <w:sz w:val="24"/>
          <w:szCs w:val="24"/>
        </w:rPr>
        <w:t>14</w:t>
      </w:r>
      <w:r w:rsidR="005779B3">
        <w:rPr>
          <w:rFonts w:ascii="Times New Roman" w:hAnsi="Times New Roman" w:cs="Times New Roman"/>
          <w:sz w:val="24"/>
          <w:szCs w:val="24"/>
        </w:rPr>
        <w:t>)</w:t>
      </w:r>
      <w:r>
        <w:rPr>
          <w:rFonts w:ascii="Times New Roman" w:hAnsi="Times New Roman" w:cs="Times New Roman"/>
          <w:sz w:val="24"/>
          <w:szCs w:val="24"/>
        </w:rPr>
        <w:t>, 1-10.</w:t>
      </w:r>
    </w:p>
    <w:p w14:paraId="19262045" w14:textId="0E2D68F6" w:rsidR="00152840" w:rsidRDefault="00152840" w:rsidP="005779B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Carstensen, L. (1991). Selectivity theory: Social activity in life-span context. </w:t>
      </w:r>
      <w:r>
        <w:rPr>
          <w:rFonts w:ascii="Times New Roman" w:hAnsi="Times New Roman" w:cs="Times New Roman"/>
          <w:i/>
          <w:sz w:val="24"/>
          <w:szCs w:val="24"/>
        </w:rPr>
        <w:t>Annual Review of Gerontology and Geriatrics</w:t>
      </w:r>
      <w:r>
        <w:rPr>
          <w:rFonts w:ascii="Times New Roman" w:hAnsi="Times New Roman" w:cs="Times New Roman"/>
          <w:sz w:val="24"/>
          <w:szCs w:val="24"/>
        </w:rPr>
        <w:t xml:space="preserve">, </w:t>
      </w:r>
      <w:r w:rsidRPr="005779B3">
        <w:rPr>
          <w:rFonts w:ascii="Times New Roman" w:hAnsi="Times New Roman" w:cs="Times New Roman"/>
          <w:i/>
          <w:sz w:val="24"/>
          <w:szCs w:val="24"/>
        </w:rPr>
        <w:t>11</w:t>
      </w:r>
      <w:r>
        <w:rPr>
          <w:rFonts w:ascii="Times New Roman" w:hAnsi="Times New Roman" w:cs="Times New Roman"/>
          <w:sz w:val="24"/>
          <w:szCs w:val="24"/>
        </w:rPr>
        <w:t>, 195-217.</w:t>
      </w:r>
    </w:p>
    <w:p w14:paraId="7864564B" w14:textId="78C8F6C4" w:rsidR="008E0547" w:rsidRPr="008E0547" w:rsidRDefault="008E0547" w:rsidP="008E0547">
      <w:pPr>
        <w:spacing w:after="0" w:line="480" w:lineRule="auto"/>
        <w:ind w:left="720" w:hanging="720"/>
        <w:rPr>
          <w:rStyle w:val="Hyperlink"/>
          <w:rFonts w:ascii="Times New Roman" w:hAnsi="Times New Roman" w:cs="Times New Roman"/>
          <w:color w:val="auto"/>
          <w:sz w:val="24"/>
          <w:szCs w:val="24"/>
          <w:u w:val="none"/>
        </w:rPr>
      </w:pPr>
      <w:r w:rsidRPr="008E0547">
        <w:rPr>
          <w:rStyle w:val="Hyperlink"/>
          <w:rFonts w:ascii="Times New Roman" w:hAnsi="Times New Roman" w:cs="Times New Roman"/>
          <w:color w:val="auto"/>
          <w:sz w:val="24"/>
          <w:szCs w:val="24"/>
          <w:u w:val="none"/>
        </w:rPr>
        <w:t xml:space="preserve">Charmaz, K. (1995). Grounded theory. In Smith, J. A., Harré,  R. &amp; van Langenhove, L. (eds), </w:t>
      </w:r>
      <w:r w:rsidRPr="008E0547">
        <w:rPr>
          <w:rStyle w:val="Hyperlink"/>
          <w:rFonts w:ascii="Times New Roman" w:hAnsi="Times New Roman" w:cs="Times New Roman"/>
          <w:i/>
          <w:color w:val="auto"/>
          <w:sz w:val="24"/>
          <w:szCs w:val="24"/>
          <w:u w:val="none"/>
        </w:rPr>
        <w:t>Rethinking Methods in Psychology</w:t>
      </w:r>
      <w:r>
        <w:rPr>
          <w:rStyle w:val="Hyperlink"/>
          <w:rFonts w:ascii="Times New Roman" w:hAnsi="Times New Roman" w:cs="Times New Roman"/>
          <w:i/>
          <w:color w:val="auto"/>
          <w:sz w:val="24"/>
          <w:szCs w:val="24"/>
          <w:u w:val="none"/>
        </w:rPr>
        <w:t xml:space="preserve"> </w:t>
      </w:r>
      <w:r>
        <w:rPr>
          <w:rStyle w:val="Hyperlink"/>
          <w:rFonts w:ascii="Times New Roman" w:hAnsi="Times New Roman" w:cs="Times New Roman"/>
          <w:color w:val="auto"/>
          <w:sz w:val="24"/>
          <w:szCs w:val="24"/>
          <w:u w:val="none"/>
        </w:rPr>
        <w:t>(27-49)</w:t>
      </w:r>
      <w:r w:rsidRPr="008E0547">
        <w:rPr>
          <w:rStyle w:val="Hyperlink"/>
          <w:rFonts w:ascii="Times New Roman" w:hAnsi="Times New Roman" w:cs="Times New Roman"/>
          <w:i/>
          <w:color w:val="auto"/>
          <w:sz w:val="24"/>
          <w:szCs w:val="24"/>
          <w:u w:val="none"/>
        </w:rPr>
        <w:t>.</w:t>
      </w:r>
      <w:r w:rsidRPr="008E0547">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London: Sage</w:t>
      </w:r>
      <w:r w:rsidRPr="008E0547">
        <w:rPr>
          <w:rStyle w:val="Hyperlink"/>
          <w:rFonts w:ascii="Times New Roman" w:hAnsi="Times New Roman" w:cs="Times New Roman"/>
          <w:color w:val="auto"/>
          <w:sz w:val="24"/>
          <w:szCs w:val="24"/>
          <w:u w:val="none"/>
        </w:rPr>
        <w:t>.</w:t>
      </w:r>
    </w:p>
    <w:p w14:paraId="66B0C73D" w14:textId="77777777" w:rsidR="00152840" w:rsidRDefault="00152840" w:rsidP="005779B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Clay, O.</w:t>
      </w:r>
      <w:r w:rsidR="005779B3">
        <w:rPr>
          <w:rFonts w:ascii="Times New Roman" w:hAnsi="Times New Roman" w:cs="Times New Roman"/>
          <w:sz w:val="24"/>
          <w:szCs w:val="24"/>
        </w:rPr>
        <w:t>J., Roth, D.L., Wadley, V.G., &amp;</w:t>
      </w:r>
      <w:r>
        <w:rPr>
          <w:rFonts w:ascii="Times New Roman" w:hAnsi="Times New Roman" w:cs="Times New Roman"/>
          <w:sz w:val="24"/>
          <w:szCs w:val="24"/>
        </w:rPr>
        <w:t xml:space="preserve"> Haley, W.E. </w:t>
      </w:r>
      <w:r w:rsidR="005779B3">
        <w:rPr>
          <w:rFonts w:ascii="Times New Roman" w:hAnsi="Times New Roman" w:cs="Times New Roman"/>
          <w:sz w:val="24"/>
          <w:szCs w:val="24"/>
        </w:rPr>
        <w:t>(</w:t>
      </w:r>
      <w:r>
        <w:rPr>
          <w:rFonts w:ascii="Times New Roman" w:hAnsi="Times New Roman" w:cs="Times New Roman"/>
          <w:sz w:val="24"/>
          <w:szCs w:val="24"/>
        </w:rPr>
        <w:t>2008</w:t>
      </w:r>
      <w:r w:rsidR="005779B3">
        <w:rPr>
          <w:rFonts w:ascii="Times New Roman" w:hAnsi="Times New Roman" w:cs="Times New Roman"/>
          <w:sz w:val="24"/>
          <w:szCs w:val="24"/>
        </w:rPr>
        <w:t>)</w:t>
      </w:r>
      <w:r>
        <w:rPr>
          <w:rFonts w:ascii="Times New Roman" w:hAnsi="Times New Roman" w:cs="Times New Roman"/>
          <w:sz w:val="24"/>
          <w:szCs w:val="24"/>
        </w:rPr>
        <w:t xml:space="preserve">. Changes in social support and their impact on psychosocial outcome over a 5-year period for African American and white dementia caregivers. </w:t>
      </w:r>
      <w:r>
        <w:rPr>
          <w:rFonts w:ascii="Times New Roman" w:hAnsi="Times New Roman" w:cs="Times New Roman"/>
          <w:i/>
          <w:sz w:val="24"/>
          <w:szCs w:val="24"/>
        </w:rPr>
        <w:t>International Journal of Geriatric Psychiatry,</w:t>
      </w:r>
      <w:r>
        <w:rPr>
          <w:rFonts w:ascii="Times New Roman" w:hAnsi="Times New Roman" w:cs="Times New Roman"/>
          <w:b/>
          <w:sz w:val="24"/>
          <w:szCs w:val="24"/>
        </w:rPr>
        <w:t xml:space="preserve"> </w:t>
      </w:r>
      <w:r w:rsidRPr="005779B3">
        <w:rPr>
          <w:rFonts w:ascii="Times New Roman" w:hAnsi="Times New Roman" w:cs="Times New Roman"/>
          <w:i/>
          <w:sz w:val="24"/>
          <w:szCs w:val="24"/>
        </w:rPr>
        <w:t>23</w:t>
      </w:r>
      <w:r w:rsidR="005779B3">
        <w:rPr>
          <w:rFonts w:ascii="Times New Roman" w:hAnsi="Times New Roman" w:cs="Times New Roman"/>
          <w:sz w:val="24"/>
          <w:szCs w:val="24"/>
        </w:rPr>
        <w:t>(</w:t>
      </w:r>
      <w:r>
        <w:rPr>
          <w:rFonts w:ascii="Times New Roman" w:hAnsi="Times New Roman" w:cs="Times New Roman"/>
          <w:sz w:val="24"/>
          <w:szCs w:val="24"/>
        </w:rPr>
        <w:t>8</w:t>
      </w:r>
      <w:r w:rsidR="005779B3">
        <w:rPr>
          <w:rFonts w:ascii="Times New Roman" w:hAnsi="Times New Roman" w:cs="Times New Roman"/>
          <w:sz w:val="24"/>
          <w:szCs w:val="24"/>
        </w:rPr>
        <w:t>)</w:t>
      </w:r>
      <w:r>
        <w:rPr>
          <w:rFonts w:ascii="Times New Roman" w:hAnsi="Times New Roman" w:cs="Times New Roman"/>
          <w:sz w:val="24"/>
          <w:szCs w:val="24"/>
        </w:rPr>
        <w:t>, 857-62.</w:t>
      </w:r>
    </w:p>
    <w:p w14:paraId="26D856A3" w14:textId="77777777" w:rsidR="00152840" w:rsidRPr="005779B3" w:rsidRDefault="00152840" w:rsidP="005779B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Donnellan, W.J., Benn</w:t>
      </w:r>
      <w:r w:rsidR="005779B3">
        <w:rPr>
          <w:rFonts w:ascii="Times New Roman" w:hAnsi="Times New Roman" w:cs="Times New Roman"/>
          <w:sz w:val="24"/>
          <w:szCs w:val="24"/>
        </w:rPr>
        <w:t>ett, K.M., &amp; Soulsby, L.K. (2015)</w:t>
      </w:r>
      <w:r>
        <w:rPr>
          <w:rFonts w:ascii="Times New Roman" w:hAnsi="Times New Roman" w:cs="Times New Roman"/>
          <w:sz w:val="24"/>
          <w:szCs w:val="24"/>
        </w:rPr>
        <w:t xml:space="preserve">. What are the factors that facilitate or hinder resilience in older spousal dementia carers? A qualitative study. </w:t>
      </w:r>
      <w:r>
        <w:rPr>
          <w:rFonts w:ascii="Times New Roman" w:hAnsi="Times New Roman" w:cs="Times New Roman"/>
          <w:i/>
          <w:sz w:val="24"/>
          <w:szCs w:val="24"/>
        </w:rPr>
        <w:t>Aging &amp; Mental Health,</w:t>
      </w:r>
      <w:r>
        <w:rPr>
          <w:rFonts w:ascii="Times New Roman" w:hAnsi="Times New Roman" w:cs="Times New Roman"/>
          <w:sz w:val="24"/>
          <w:szCs w:val="24"/>
        </w:rPr>
        <w:t xml:space="preserve"> </w:t>
      </w:r>
      <w:r w:rsidR="005779B3">
        <w:rPr>
          <w:rFonts w:ascii="Times New Roman" w:hAnsi="Times New Roman" w:cs="Times New Roman"/>
          <w:i/>
          <w:sz w:val="24"/>
          <w:szCs w:val="24"/>
        </w:rPr>
        <w:t>19,</w:t>
      </w:r>
      <w:r w:rsidR="005779B3">
        <w:rPr>
          <w:rFonts w:ascii="Times New Roman" w:hAnsi="Times New Roman" w:cs="Times New Roman"/>
          <w:sz w:val="24"/>
          <w:szCs w:val="24"/>
        </w:rPr>
        <w:t xml:space="preserve"> 932-939.</w:t>
      </w:r>
    </w:p>
    <w:p w14:paraId="54807F22" w14:textId="77777777" w:rsidR="00152840" w:rsidRDefault="00152840" w:rsidP="005779B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Ellward</w:t>
      </w:r>
      <w:r w:rsidR="005779B3">
        <w:rPr>
          <w:rFonts w:ascii="Times New Roman" w:hAnsi="Times New Roman" w:cs="Times New Roman"/>
          <w:sz w:val="24"/>
          <w:szCs w:val="24"/>
        </w:rPr>
        <w:t>t, L., Aartsen, M., Deeg, D., &amp;</w:t>
      </w:r>
      <w:r>
        <w:rPr>
          <w:rFonts w:ascii="Times New Roman" w:hAnsi="Times New Roman" w:cs="Times New Roman"/>
          <w:sz w:val="24"/>
          <w:szCs w:val="24"/>
        </w:rPr>
        <w:t xml:space="preserve"> Steverink, N. </w:t>
      </w:r>
      <w:r w:rsidR="005779B3">
        <w:rPr>
          <w:rFonts w:ascii="Times New Roman" w:hAnsi="Times New Roman" w:cs="Times New Roman"/>
          <w:sz w:val="24"/>
          <w:szCs w:val="24"/>
        </w:rPr>
        <w:t>(</w:t>
      </w:r>
      <w:r>
        <w:rPr>
          <w:rFonts w:ascii="Times New Roman" w:hAnsi="Times New Roman" w:cs="Times New Roman"/>
          <w:sz w:val="24"/>
          <w:szCs w:val="24"/>
        </w:rPr>
        <w:t>2013</w:t>
      </w:r>
      <w:r w:rsidR="005779B3">
        <w:rPr>
          <w:rFonts w:ascii="Times New Roman" w:hAnsi="Times New Roman" w:cs="Times New Roman"/>
          <w:sz w:val="24"/>
          <w:szCs w:val="24"/>
        </w:rPr>
        <w:t>)</w:t>
      </w:r>
      <w:r>
        <w:rPr>
          <w:rFonts w:ascii="Times New Roman" w:hAnsi="Times New Roman" w:cs="Times New Roman"/>
          <w:sz w:val="24"/>
          <w:szCs w:val="24"/>
        </w:rPr>
        <w:t xml:space="preserve">. Does loneliness mediate the relation between social support and cognitive functioning in later life? </w:t>
      </w:r>
      <w:r>
        <w:rPr>
          <w:rFonts w:ascii="Times New Roman" w:hAnsi="Times New Roman" w:cs="Times New Roman"/>
          <w:i/>
          <w:sz w:val="24"/>
          <w:szCs w:val="24"/>
        </w:rPr>
        <w:t xml:space="preserve">Social Science &amp; Medicine, </w:t>
      </w:r>
      <w:r w:rsidRPr="005779B3">
        <w:rPr>
          <w:rFonts w:ascii="Times New Roman" w:hAnsi="Times New Roman" w:cs="Times New Roman"/>
          <w:i/>
          <w:sz w:val="24"/>
          <w:szCs w:val="24"/>
        </w:rPr>
        <w:t>98</w:t>
      </w:r>
      <w:r>
        <w:rPr>
          <w:rFonts w:ascii="Times New Roman" w:hAnsi="Times New Roman" w:cs="Times New Roman"/>
          <w:sz w:val="24"/>
          <w:szCs w:val="24"/>
        </w:rPr>
        <w:t>, 116-24.</w:t>
      </w:r>
    </w:p>
    <w:p w14:paraId="609A25F9" w14:textId="77777777" w:rsidR="00152840" w:rsidRPr="00152840" w:rsidRDefault="00152840" w:rsidP="005779B3">
      <w:pPr>
        <w:spacing w:after="0" w:line="480" w:lineRule="auto"/>
        <w:ind w:left="720" w:hanging="720"/>
      </w:pPr>
      <w:r w:rsidRPr="00152840">
        <w:rPr>
          <w:rStyle w:val="Hyperlink"/>
          <w:rFonts w:ascii="Times" w:hAnsi="Times" w:cs="Times New Roman"/>
          <w:color w:val="auto"/>
          <w:sz w:val="24"/>
          <w:szCs w:val="24"/>
          <w:u w:val="none"/>
        </w:rPr>
        <w:t>Farran, C.J.</w:t>
      </w:r>
      <w:r w:rsidR="005779B3">
        <w:rPr>
          <w:rStyle w:val="Hyperlink"/>
          <w:rFonts w:ascii="Times" w:hAnsi="Times" w:cs="Times New Roman"/>
          <w:color w:val="auto"/>
          <w:sz w:val="24"/>
          <w:szCs w:val="24"/>
          <w:u w:val="none"/>
        </w:rPr>
        <w:t>, Loukissa, D., Perraud, S., &amp;</w:t>
      </w:r>
      <w:r w:rsidRPr="00152840">
        <w:rPr>
          <w:rStyle w:val="Hyperlink"/>
          <w:rFonts w:ascii="Times" w:hAnsi="Times" w:cs="Times New Roman"/>
          <w:color w:val="auto"/>
          <w:sz w:val="24"/>
          <w:szCs w:val="24"/>
          <w:u w:val="none"/>
        </w:rPr>
        <w:t xml:space="preserve"> Paun, O. </w:t>
      </w:r>
      <w:r w:rsidR="005779B3">
        <w:rPr>
          <w:rStyle w:val="Hyperlink"/>
          <w:rFonts w:ascii="Times" w:hAnsi="Times" w:cs="Times New Roman"/>
          <w:color w:val="auto"/>
          <w:sz w:val="24"/>
          <w:szCs w:val="24"/>
          <w:u w:val="none"/>
        </w:rPr>
        <w:t>(</w:t>
      </w:r>
      <w:r w:rsidRPr="00152840">
        <w:rPr>
          <w:rStyle w:val="Hyperlink"/>
          <w:rFonts w:ascii="Times" w:hAnsi="Times" w:cs="Times New Roman"/>
          <w:color w:val="auto"/>
          <w:sz w:val="24"/>
          <w:szCs w:val="24"/>
          <w:u w:val="none"/>
        </w:rPr>
        <w:t>2004</w:t>
      </w:r>
      <w:r w:rsidR="005779B3">
        <w:rPr>
          <w:rStyle w:val="Hyperlink"/>
          <w:rFonts w:ascii="Times" w:hAnsi="Times" w:cs="Times New Roman"/>
          <w:color w:val="auto"/>
          <w:sz w:val="24"/>
          <w:szCs w:val="24"/>
          <w:u w:val="none"/>
        </w:rPr>
        <w:t>)</w:t>
      </w:r>
      <w:r w:rsidRPr="00152840">
        <w:rPr>
          <w:rStyle w:val="Hyperlink"/>
          <w:rFonts w:ascii="Times" w:hAnsi="Times" w:cs="Times New Roman"/>
          <w:color w:val="auto"/>
          <w:sz w:val="24"/>
          <w:szCs w:val="24"/>
          <w:u w:val="none"/>
        </w:rPr>
        <w:t xml:space="preserve">. Alzheimer’s disease caregiving information and skills. Part II: family caregiver issues and concerns. </w:t>
      </w:r>
      <w:r w:rsidRPr="00152840">
        <w:rPr>
          <w:rStyle w:val="Hyperlink"/>
          <w:rFonts w:ascii="Times" w:hAnsi="Times" w:cs="Times New Roman"/>
          <w:i/>
          <w:color w:val="auto"/>
          <w:sz w:val="24"/>
          <w:szCs w:val="24"/>
          <w:u w:val="none"/>
        </w:rPr>
        <w:t xml:space="preserve">Research in Nursing &amp; Health, </w:t>
      </w:r>
      <w:r w:rsidRPr="005779B3">
        <w:rPr>
          <w:rStyle w:val="Hyperlink"/>
          <w:rFonts w:ascii="Times" w:hAnsi="Times" w:cs="Times New Roman"/>
          <w:i/>
          <w:color w:val="auto"/>
          <w:sz w:val="24"/>
          <w:szCs w:val="24"/>
          <w:u w:val="none"/>
        </w:rPr>
        <w:t>27</w:t>
      </w:r>
      <w:r w:rsidR="005779B3">
        <w:rPr>
          <w:rStyle w:val="Hyperlink"/>
          <w:rFonts w:ascii="Times" w:hAnsi="Times" w:cs="Times New Roman"/>
          <w:color w:val="auto"/>
          <w:sz w:val="24"/>
          <w:szCs w:val="24"/>
          <w:u w:val="none"/>
        </w:rPr>
        <w:t>(</w:t>
      </w:r>
      <w:r w:rsidRPr="00152840">
        <w:rPr>
          <w:rStyle w:val="Hyperlink"/>
          <w:rFonts w:ascii="Times" w:hAnsi="Times" w:cs="Times New Roman"/>
          <w:color w:val="auto"/>
          <w:sz w:val="24"/>
          <w:szCs w:val="24"/>
          <w:u w:val="none"/>
        </w:rPr>
        <w:t>1</w:t>
      </w:r>
      <w:r w:rsidR="005779B3">
        <w:rPr>
          <w:rStyle w:val="Hyperlink"/>
          <w:rFonts w:ascii="Times" w:hAnsi="Times" w:cs="Times New Roman"/>
          <w:color w:val="auto"/>
          <w:sz w:val="24"/>
          <w:szCs w:val="24"/>
          <w:u w:val="none"/>
        </w:rPr>
        <w:t>)</w:t>
      </w:r>
      <w:r w:rsidRPr="00152840">
        <w:rPr>
          <w:rStyle w:val="Hyperlink"/>
          <w:rFonts w:ascii="Times" w:hAnsi="Times" w:cs="Times New Roman"/>
          <w:color w:val="auto"/>
          <w:sz w:val="24"/>
          <w:szCs w:val="24"/>
          <w:u w:val="none"/>
        </w:rPr>
        <w:t>, 40-51.</w:t>
      </w:r>
    </w:p>
    <w:p w14:paraId="14AFAD82" w14:textId="77777777" w:rsidR="00152840" w:rsidRDefault="00152840" w:rsidP="005779B3">
      <w:pPr>
        <w:spacing w:line="480" w:lineRule="auto"/>
        <w:ind w:left="720" w:hanging="720"/>
        <w:rPr>
          <w:rFonts w:ascii="Times New Roman" w:hAnsi="Times New Roman" w:cs="Times New Roman"/>
          <w:sz w:val="24"/>
          <w:szCs w:val="24"/>
        </w:rPr>
      </w:pPr>
      <w:r w:rsidRPr="00097F5F">
        <w:rPr>
          <w:rFonts w:ascii="Times New Roman" w:hAnsi="Times New Roman" w:cs="Times New Roman"/>
          <w:sz w:val="24"/>
          <w:szCs w:val="24"/>
          <w:lang w:val="pt-PT"/>
        </w:rPr>
        <w:t>Fiori, K.L., Antonucci, T.C.</w:t>
      </w:r>
      <w:r w:rsidR="005779B3" w:rsidRPr="00097F5F">
        <w:rPr>
          <w:rFonts w:ascii="Times New Roman" w:hAnsi="Times New Roman" w:cs="Times New Roman"/>
          <w:sz w:val="24"/>
          <w:szCs w:val="24"/>
          <w:lang w:val="pt-PT"/>
        </w:rPr>
        <w:t xml:space="preserve">, &amp; </w:t>
      </w:r>
      <w:r w:rsidRPr="00097F5F">
        <w:rPr>
          <w:rFonts w:ascii="Times New Roman" w:hAnsi="Times New Roman" w:cs="Times New Roman"/>
          <w:sz w:val="24"/>
          <w:szCs w:val="24"/>
          <w:lang w:val="pt-PT"/>
        </w:rPr>
        <w:t xml:space="preserve">Cortina, K.S. </w:t>
      </w:r>
      <w:r w:rsidR="005779B3" w:rsidRPr="00097F5F">
        <w:rPr>
          <w:rFonts w:ascii="Times New Roman" w:hAnsi="Times New Roman" w:cs="Times New Roman"/>
          <w:sz w:val="24"/>
          <w:szCs w:val="24"/>
          <w:lang w:val="pt-PT"/>
        </w:rPr>
        <w:t>(</w:t>
      </w:r>
      <w:r w:rsidRPr="00097F5F">
        <w:rPr>
          <w:rFonts w:ascii="Times New Roman" w:hAnsi="Times New Roman" w:cs="Times New Roman"/>
          <w:sz w:val="24"/>
          <w:szCs w:val="24"/>
          <w:lang w:val="pt-PT"/>
        </w:rPr>
        <w:t>2006</w:t>
      </w:r>
      <w:r w:rsidR="005779B3" w:rsidRPr="00097F5F">
        <w:rPr>
          <w:rFonts w:ascii="Times New Roman" w:hAnsi="Times New Roman" w:cs="Times New Roman"/>
          <w:sz w:val="24"/>
          <w:szCs w:val="24"/>
          <w:lang w:val="pt-PT"/>
        </w:rPr>
        <w:t>)</w:t>
      </w:r>
      <w:r w:rsidRPr="00097F5F">
        <w:rPr>
          <w:rFonts w:ascii="Times New Roman" w:hAnsi="Times New Roman" w:cs="Times New Roman"/>
          <w:sz w:val="24"/>
          <w:szCs w:val="24"/>
          <w:lang w:val="pt-PT"/>
        </w:rPr>
        <w:t xml:space="preserve">. </w:t>
      </w:r>
      <w:r>
        <w:rPr>
          <w:rFonts w:ascii="Times New Roman" w:hAnsi="Times New Roman" w:cs="Times New Roman"/>
          <w:sz w:val="24"/>
          <w:szCs w:val="24"/>
        </w:rPr>
        <w:t xml:space="preserve">Social network typologies and mental health among older adults. </w:t>
      </w:r>
      <w:r>
        <w:rPr>
          <w:rFonts w:ascii="Times" w:hAnsi="Times" w:cs="Times New Roman"/>
          <w:i/>
          <w:sz w:val="24"/>
          <w:szCs w:val="24"/>
        </w:rPr>
        <w:t>Journals of Gerontology. Series B (Psychological Sciences and Social Sciences),</w:t>
      </w:r>
      <w:r w:rsidR="005779B3">
        <w:rPr>
          <w:rFonts w:ascii="Times" w:hAnsi="Times" w:cs="Times New Roman"/>
          <w:i/>
          <w:sz w:val="24"/>
          <w:szCs w:val="24"/>
        </w:rPr>
        <w:t xml:space="preserve"> </w:t>
      </w:r>
      <w:r w:rsidRPr="005779B3">
        <w:rPr>
          <w:rFonts w:ascii="Times" w:hAnsi="Times" w:cs="Times New Roman"/>
          <w:i/>
          <w:sz w:val="24"/>
          <w:szCs w:val="24"/>
        </w:rPr>
        <w:t>61</w:t>
      </w:r>
      <w:r w:rsidR="005779B3">
        <w:rPr>
          <w:rFonts w:ascii="Times" w:hAnsi="Times" w:cs="Times New Roman"/>
          <w:sz w:val="24"/>
          <w:szCs w:val="24"/>
        </w:rPr>
        <w:t>(</w:t>
      </w:r>
      <w:r>
        <w:rPr>
          <w:rFonts w:ascii="Times" w:hAnsi="Times" w:cs="Times New Roman"/>
          <w:sz w:val="24"/>
          <w:szCs w:val="24"/>
        </w:rPr>
        <w:t>1</w:t>
      </w:r>
      <w:r w:rsidR="005779B3">
        <w:rPr>
          <w:rFonts w:ascii="Times" w:hAnsi="Times" w:cs="Times New Roman"/>
          <w:sz w:val="24"/>
          <w:szCs w:val="24"/>
        </w:rPr>
        <w:t>)</w:t>
      </w:r>
      <w:r>
        <w:rPr>
          <w:rFonts w:ascii="Times" w:hAnsi="Times" w:cs="Times New Roman"/>
          <w:sz w:val="24"/>
          <w:szCs w:val="24"/>
        </w:rPr>
        <w:t>, 25-32.</w:t>
      </w:r>
    </w:p>
    <w:p w14:paraId="32A004DB" w14:textId="77777777" w:rsidR="00152840" w:rsidRDefault="00152840" w:rsidP="005779B3">
      <w:pPr>
        <w:spacing w:after="0" w:line="480" w:lineRule="auto"/>
        <w:ind w:left="720" w:hanging="720"/>
        <w:rPr>
          <w:rFonts w:ascii="Times" w:hAnsi="Times" w:cs="Times New Roman"/>
          <w:sz w:val="24"/>
          <w:szCs w:val="24"/>
        </w:rPr>
      </w:pPr>
      <w:r>
        <w:rPr>
          <w:rFonts w:ascii="Times" w:hAnsi="Times" w:cs="Times New Roman"/>
          <w:sz w:val="24"/>
          <w:szCs w:val="24"/>
          <w:lang w:val="de-DE"/>
        </w:rPr>
        <w:t>Gaugler, J.E., Kane, R.L.,</w:t>
      </w:r>
      <w:r w:rsidR="005779B3">
        <w:rPr>
          <w:rFonts w:ascii="Times" w:hAnsi="Times" w:cs="Times New Roman"/>
          <w:sz w:val="24"/>
          <w:szCs w:val="24"/>
          <w:lang w:val="de-DE"/>
        </w:rPr>
        <w:t xml:space="preserve"> &amp;</w:t>
      </w:r>
      <w:r>
        <w:rPr>
          <w:rFonts w:ascii="Times" w:hAnsi="Times" w:cs="Times New Roman"/>
          <w:sz w:val="24"/>
          <w:szCs w:val="24"/>
          <w:lang w:val="de-DE"/>
        </w:rPr>
        <w:t xml:space="preserve"> Newcomer, R. </w:t>
      </w:r>
      <w:r w:rsidR="005779B3">
        <w:rPr>
          <w:rFonts w:ascii="Times" w:hAnsi="Times" w:cs="Times New Roman"/>
          <w:sz w:val="24"/>
          <w:szCs w:val="24"/>
          <w:lang w:val="de-DE"/>
        </w:rPr>
        <w:t>(</w:t>
      </w:r>
      <w:r>
        <w:rPr>
          <w:rFonts w:ascii="Times" w:hAnsi="Times" w:cs="Times New Roman"/>
          <w:sz w:val="24"/>
          <w:szCs w:val="24"/>
          <w:lang w:val="de-DE"/>
        </w:rPr>
        <w:t>2007</w:t>
      </w:r>
      <w:r w:rsidR="005779B3">
        <w:rPr>
          <w:rFonts w:ascii="Times" w:hAnsi="Times" w:cs="Times New Roman"/>
          <w:sz w:val="24"/>
          <w:szCs w:val="24"/>
          <w:lang w:val="de-DE"/>
        </w:rPr>
        <w:t>)</w:t>
      </w:r>
      <w:r>
        <w:rPr>
          <w:rFonts w:ascii="Times" w:hAnsi="Times" w:cs="Times New Roman"/>
          <w:sz w:val="24"/>
          <w:szCs w:val="24"/>
          <w:lang w:val="de-DE"/>
        </w:rPr>
        <w:t xml:space="preserve">. </w:t>
      </w:r>
      <w:r>
        <w:rPr>
          <w:rFonts w:ascii="Times" w:hAnsi="Times" w:cs="Times New Roman"/>
          <w:sz w:val="24"/>
          <w:szCs w:val="24"/>
        </w:rPr>
        <w:t xml:space="preserve">Resilience and transitions from dementia caregiving. </w:t>
      </w:r>
      <w:r>
        <w:rPr>
          <w:rFonts w:ascii="Times" w:hAnsi="Times" w:cs="Times New Roman"/>
          <w:i/>
          <w:sz w:val="24"/>
          <w:szCs w:val="24"/>
        </w:rPr>
        <w:t xml:space="preserve">Journals of Gerontology, </w:t>
      </w:r>
      <w:r w:rsidRPr="005779B3">
        <w:rPr>
          <w:rFonts w:ascii="Times" w:hAnsi="Times" w:cs="Times New Roman"/>
          <w:i/>
          <w:sz w:val="24"/>
          <w:szCs w:val="24"/>
        </w:rPr>
        <w:t>62</w:t>
      </w:r>
      <w:r w:rsidR="005779B3">
        <w:rPr>
          <w:rFonts w:ascii="Times" w:hAnsi="Times" w:cs="Times New Roman"/>
          <w:sz w:val="24"/>
          <w:szCs w:val="24"/>
        </w:rPr>
        <w:t>(</w:t>
      </w:r>
      <w:r>
        <w:rPr>
          <w:rFonts w:ascii="Times" w:hAnsi="Times" w:cs="Times New Roman"/>
          <w:sz w:val="24"/>
          <w:szCs w:val="24"/>
        </w:rPr>
        <w:t>1</w:t>
      </w:r>
      <w:r w:rsidR="005779B3">
        <w:rPr>
          <w:rFonts w:ascii="Times" w:hAnsi="Times" w:cs="Times New Roman"/>
          <w:sz w:val="24"/>
          <w:szCs w:val="24"/>
        </w:rPr>
        <w:t>)</w:t>
      </w:r>
      <w:r>
        <w:rPr>
          <w:rFonts w:ascii="Times" w:hAnsi="Times" w:cs="Times New Roman"/>
          <w:sz w:val="24"/>
          <w:szCs w:val="24"/>
        </w:rPr>
        <w:t>, 38-44.</w:t>
      </w:r>
    </w:p>
    <w:p w14:paraId="3FE71AFA" w14:textId="77777777" w:rsidR="00152840" w:rsidRDefault="00152840" w:rsidP="005779B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Han, J.W., Jeong, H., Park, J.Y., Kim, T.H., Lee, D.Y., Lee, D.W., Ryu, S.H., Kim, S.K., Yoon, J.C., Jhoo, J., Kim, J.L., Lee, S.B., Lee, J.J., Kwak, K.P., Kim, B.J., Park, J.H.</w:t>
      </w:r>
      <w:r w:rsidR="005779B3">
        <w:rPr>
          <w:rFonts w:ascii="Times New Roman" w:hAnsi="Times New Roman" w:cs="Times New Roman"/>
          <w:sz w:val="24"/>
          <w:szCs w:val="24"/>
        </w:rPr>
        <w:t>, &amp;</w:t>
      </w:r>
      <w:r>
        <w:rPr>
          <w:rFonts w:ascii="Times New Roman" w:hAnsi="Times New Roman" w:cs="Times New Roman"/>
          <w:sz w:val="24"/>
          <w:szCs w:val="24"/>
        </w:rPr>
        <w:t xml:space="preserve"> Kim, K.W. </w:t>
      </w:r>
      <w:r w:rsidR="005779B3">
        <w:rPr>
          <w:rFonts w:ascii="Times New Roman" w:hAnsi="Times New Roman" w:cs="Times New Roman"/>
          <w:sz w:val="24"/>
          <w:szCs w:val="24"/>
        </w:rPr>
        <w:t>(</w:t>
      </w:r>
      <w:r>
        <w:rPr>
          <w:rFonts w:ascii="Times New Roman" w:hAnsi="Times New Roman" w:cs="Times New Roman"/>
          <w:sz w:val="24"/>
          <w:szCs w:val="24"/>
        </w:rPr>
        <w:t>2014</w:t>
      </w:r>
      <w:r w:rsidR="005779B3">
        <w:rPr>
          <w:rFonts w:ascii="Times New Roman" w:hAnsi="Times New Roman" w:cs="Times New Roman"/>
          <w:sz w:val="24"/>
          <w:szCs w:val="24"/>
        </w:rPr>
        <w:t>)</w:t>
      </w:r>
      <w:r>
        <w:rPr>
          <w:rFonts w:ascii="Times New Roman" w:hAnsi="Times New Roman" w:cs="Times New Roman"/>
          <w:sz w:val="24"/>
          <w:szCs w:val="24"/>
        </w:rPr>
        <w:t xml:space="preserve">. Effects of social supports on burden in caregivers of people with dementia. </w:t>
      </w:r>
      <w:r>
        <w:rPr>
          <w:rFonts w:ascii="Times New Roman" w:hAnsi="Times New Roman" w:cs="Times New Roman"/>
          <w:i/>
          <w:sz w:val="24"/>
          <w:szCs w:val="24"/>
        </w:rPr>
        <w:t xml:space="preserve">International Psychogeriatrics, </w:t>
      </w:r>
      <w:r w:rsidRPr="005779B3">
        <w:rPr>
          <w:rFonts w:ascii="Times New Roman" w:hAnsi="Times New Roman" w:cs="Times New Roman"/>
          <w:i/>
          <w:sz w:val="24"/>
          <w:szCs w:val="24"/>
        </w:rPr>
        <w:t>26</w:t>
      </w:r>
      <w:r w:rsidR="005779B3" w:rsidRPr="005779B3">
        <w:rPr>
          <w:rFonts w:ascii="Times New Roman" w:hAnsi="Times New Roman" w:cs="Times New Roman"/>
          <w:sz w:val="24"/>
          <w:szCs w:val="24"/>
        </w:rPr>
        <w:t>(</w:t>
      </w:r>
      <w:r w:rsidRPr="005779B3">
        <w:rPr>
          <w:rFonts w:ascii="Times New Roman" w:hAnsi="Times New Roman" w:cs="Times New Roman"/>
          <w:sz w:val="24"/>
          <w:szCs w:val="24"/>
        </w:rPr>
        <w:t>10</w:t>
      </w:r>
      <w:r w:rsidR="005779B3" w:rsidRPr="005779B3">
        <w:rPr>
          <w:rFonts w:ascii="Times New Roman" w:hAnsi="Times New Roman" w:cs="Times New Roman"/>
          <w:sz w:val="24"/>
          <w:szCs w:val="24"/>
        </w:rPr>
        <w:t>)</w:t>
      </w:r>
      <w:r w:rsidRPr="005779B3">
        <w:rPr>
          <w:rFonts w:ascii="Times New Roman" w:hAnsi="Times New Roman" w:cs="Times New Roman"/>
          <w:sz w:val="24"/>
          <w:szCs w:val="24"/>
        </w:rPr>
        <w:t>,</w:t>
      </w:r>
      <w:r>
        <w:rPr>
          <w:rFonts w:ascii="Times New Roman" w:hAnsi="Times New Roman" w:cs="Times New Roman"/>
          <w:sz w:val="24"/>
          <w:szCs w:val="24"/>
        </w:rPr>
        <w:t xml:space="preserve"> 1639-48.</w:t>
      </w:r>
    </w:p>
    <w:p w14:paraId="2002C55C" w14:textId="77777777" w:rsidR="001D2DA3" w:rsidRDefault="00152840" w:rsidP="005779B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Harris, P.B. (2013). Dementia and friendship: the quality and nature of the relationships that remain. </w:t>
      </w:r>
      <w:r>
        <w:rPr>
          <w:rFonts w:ascii="Times New Roman" w:hAnsi="Times New Roman" w:cs="Times New Roman"/>
          <w:i/>
          <w:sz w:val="24"/>
          <w:szCs w:val="24"/>
        </w:rPr>
        <w:t>International Journal of Aging and Human Development,</w:t>
      </w:r>
      <w:r>
        <w:rPr>
          <w:rFonts w:ascii="Times New Roman" w:hAnsi="Times New Roman" w:cs="Times New Roman"/>
          <w:sz w:val="24"/>
          <w:szCs w:val="24"/>
        </w:rPr>
        <w:t xml:space="preserve"> </w:t>
      </w:r>
      <w:r w:rsidRPr="007113CE">
        <w:rPr>
          <w:rFonts w:ascii="Times New Roman" w:hAnsi="Times New Roman" w:cs="Times New Roman"/>
          <w:i/>
          <w:sz w:val="24"/>
          <w:szCs w:val="24"/>
        </w:rPr>
        <w:t>76</w:t>
      </w:r>
      <w:r w:rsidR="007113CE">
        <w:rPr>
          <w:rFonts w:ascii="Times New Roman" w:hAnsi="Times New Roman" w:cs="Times New Roman"/>
          <w:sz w:val="24"/>
          <w:szCs w:val="24"/>
        </w:rPr>
        <w:t>(</w:t>
      </w:r>
      <w:r>
        <w:rPr>
          <w:rFonts w:ascii="Times New Roman" w:hAnsi="Times New Roman" w:cs="Times New Roman"/>
          <w:sz w:val="24"/>
          <w:szCs w:val="24"/>
        </w:rPr>
        <w:t>2</w:t>
      </w:r>
      <w:r w:rsidR="007113CE">
        <w:rPr>
          <w:rFonts w:ascii="Times New Roman" w:hAnsi="Times New Roman" w:cs="Times New Roman"/>
          <w:sz w:val="24"/>
          <w:szCs w:val="24"/>
        </w:rPr>
        <w:t>)</w:t>
      </w:r>
      <w:r>
        <w:rPr>
          <w:rFonts w:ascii="Times New Roman" w:hAnsi="Times New Roman" w:cs="Times New Roman"/>
          <w:sz w:val="24"/>
          <w:szCs w:val="24"/>
        </w:rPr>
        <w:t>, 141-64.</w:t>
      </w:r>
    </w:p>
    <w:p w14:paraId="255A1A6A" w14:textId="77777777" w:rsidR="00152840" w:rsidRDefault="00152840" w:rsidP="005779B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Hough,</w:t>
      </w:r>
      <w:r w:rsidR="007113CE">
        <w:rPr>
          <w:rFonts w:ascii="Times New Roman" w:hAnsi="Times New Roman" w:cs="Times New Roman"/>
          <w:sz w:val="24"/>
          <w:szCs w:val="24"/>
        </w:rPr>
        <w:t xml:space="preserve"> E., Magnan, M., Templin, T., &amp;</w:t>
      </w:r>
      <w:r>
        <w:rPr>
          <w:rFonts w:ascii="Times New Roman" w:hAnsi="Times New Roman" w:cs="Times New Roman"/>
          <w:sz w:val="24"/>
          <w:szCs w:val="24"/>
        </w:rPr>
        <w:t xml:space="preserve"> Gadelrab, F. </w:t>
      </w:r>
      <w:r w:rsidR="007113CE">
        <w:rPr>
          <w:rFonts w:ascii="Times New Roman" w:hAnsi="Times New Roman" w:cs="Times New Roman"/>
          <w:sz w:val="24"/>
          <w:szCs w:val="24"/>
        </w:rPr>
        <w:t>(</w:t>
      </w:r>
      <w:r>
        <w:rPr>
          <w:rFonts w:ascii="Times New Roman" w:hAnsi="Times New Roman" w:cs="Times New Roman"/>
          <w:sz w:val="24"/>
          <w:szCs w:val="24"/>
        </w:rPr>
        <w:t>2005</w:t>
      </w:r>
      <w:r w:rsidR="007113CE">
        <w:rPr>
          <w:rFonts w:ascii="Times New Roman" w:hAnsi="Times New Roman" w:cs="Times New Roman"/>
          <w:sz w:val="24"/>
          <w:szCs w:val="24"/>
        </w:rPr>
        <w:t>)</w:t>
      </w:r>
      <w:r>
        <w:rPr>
          <w:rFonts w:ascii="Times New Roman" w:hAnsi="Times New Roman" w:cs="Times New Roman"/>
          <w:sz w:val="24"/>
          <w:szCs w:val="24"/>
        </w:rPr>
        <w:t>. Social network structure and social support in HIV-positive inner city mothers.</w:t>
      </w:r>
      <w:r>
        <w:rPr>
          <w:rFonts w:ascii="Times New Roman" w:hAnsi="Times New Roman" w:cs="Times New Roman"/>
          <w:i/>
          <w:sz w:val="24"/>
          <w:szCs w:val="24"/>
        </w:rPr>
        <w:t xml:space="preserve"> Journal of the Association of Nurses and AIDS care, </w:t>
      </w:r>
      <w:r w:rsidRPr="007113CE">
        <w:rPr>
          <w:rFonts w:ascii="Times New Roman" w:hAnsi="Times New Roman" w:cs="Times New Roman"/>
          <w:i/>
          <w:sz w:val="24"/>
          <w:szCs w:val="24"/>
        </w:rPr>
        <w:t>16</w:t>
      </w:r>
      <w:r>
        <w:rPr>
          <w:rFonts w:ascii="Times New Roman" w:hAnsi="Times New Roman" w:cs="Times New Roman"/>
          <w:sz w:val="24"/>
          <w:szCs w:val="24"/>
        </w:rPr>
        <w:t>, 14-24.</w:t>
      </w:r>
    </w:p>
    <w:p w14:paraId="0CB40CA2" w14:textId="77777777" w:rsidR="00152840" w:rsidRDefault="00152840" w:rsidP="005779B3">
      <w:pPr>
        <w:spacing w:after="0" w:line="480" w:lineRule="auto"/>
        <w:ind w:left="720" w:hanging="720"/>
        <w:rPr>
          <w:rFonts w:ascii="Times" w:hAnsi="Times" w:cs="Times New Roman"/>
          <w:bCs/>
          <w:sz w:val="24"/>
          <w:szCs w:val="24"/>
        </w:rPr>
      </w:pPr>
      <w:r>
        <w:rPr>
          <w:rFonts w:ascii="Times" w:hAnsi="Times" w:cs="Times New Roman"/>
          <w:bCs/>
          <w:sz w:val="24"/>
          <w:szCs w:val="24"/>
        </w:rPr>
        <w:lastRenderedPageBreak/>
        <w:t>Ingersoll-Dayton, B., Morgan, D.</w:t>
      </w:r>
      <w:r w:rsidR="007113CE">
        <w:rPr>
          <w:rFonts w:ascii="Times" w:hAnsi="Times" w:cs="Times New Roman"/>
          <w:bCs/>
          <w:sz w:val="24"/>
          <w:szCs w:val="24"/>
        </w:rPr>
        <w:t>, &amp;</w:t>
      </w:r>
      <w:r>
        <w:rPr>
          <w:rFonts w:ascii="Times" w:hAnsi="Times" w:cs="Times New Roman"/>
          <w:bCs/>
          <w:sz w:val="24"/>
          <w:szCs w:val="24"/>
        </w:rPr>
        <w:t xml:space="preserve"> Antonucci, T. </w:t>
      </w:r>
      <w:r w:rsidR="007113CE">
        <w:rPr>
          <w:rFonts w:ascii="Times" w:hAnsi="Times" w:cs="Times New Roman"/>
          <w:bCs/>
          <w:sz w:val="24"/>
          <w:szCs w:val="24"/>
        </w:rPr>
        <w:t>(</w:t>
      </w:r>
      <w:r>
        <w:rPr>
          <w:rFonts w:ascii="Times" w:hAnsi="Times" w:cs="Times New Roman"/>
          <w:bCs/>
          <w:sz w:val="24"/>
          <w:szCs w:val="24"/>
        </w:rPr>
        <w:t>1997</w:t>
      </w:r>
      <w:r w:rsidR="007113CE">
        <w:rPr>
          <w:rFonts w:ascii="Times" w:hAnsi="Times" w:cs="Times New Roman"/>
          <w:bCs/>
          <w:sz w:val="24"/>
          <w:szCs w:val="24"/>
        </w:rPr>
        <w:t>)</w:t>
      </w:r>
      <w:r>
        <w:rPr>
          <w:rFonts w:ascii="Times" w:hAnsi="Times" w:cs="Times New Roman"/>
          <w:bCs/>
          <w:sz w:val="24"/>
          <w:szCs w:val="24"/>
        </w:rPr>
        <w:t xml:space="preserve">. The effects of positive and negative social exchanges on aging adults. </w:t>
      </w:r>
      <w:r>
        <w:rPr>
          <w:rFonts w:ascii="Times" w:hAnsi="Times" w:cs="Times New Roman"/>
          <w:bCs/>
          <w:i/>
          <w:sz w:val="24"/>
          <w:szCs w:val="24"/>
        </w:rPr>
        <w:t xml:space="preserve">Journal of Gerontology: Social Sciences, </w:t>
      </w:r>
      <w:r w:rsidRPr="007113CE">
        <w:rPr>
          <w:rFonts w:ascii="Times" w:hAnsi="Times" w:cs="Times New Roman"/>
          <w:bCs/>
          <w:i/>
          <w:sz w:val="24"/>
          <w:szCs w:val="24"/>
        </w:rPr>
        <w:t>52</w:t>
      </w:r>
      <w:r>
        <w:rPr>
          <w:rFonts w:ascii="Times" w:hAnsi="Times" w:cs="Times New Roman"/>
          <w:bCs/>
          <w:i/>
          <w:sz w:val="24"/>
          <w:szCs w:val="24"/>
        </w:rPr>
        <w:t xml:space="preserve">, </w:t>
      </w:r>
      <w:r>
        <w:rPr>
          <w:rFonts w:ascii="Times" w:hAnsi="Times" w:cs="Times New Roman"/>
          <w:bCs/>
          <w:sz w:val="24"/>
          <w:szCs w:val="24"/>
        </w:rPr>
        <w:t>190-99.</w:t>
      </w:r>
    </w:p>
    <w:p w14:paraId="2DE3C1A8" w14:textId="4392E7F7" w:rsidR="000E5949" w:rsidRPr="00683393" w:rsidRDefault="000E5949" w:rsidP="000E5949">
      <w:pPr>
        <w:spacing w:line="480" w:lineRule="auto"/>
        <w:ind w:left="720" w:hanging="720"/>
        <w:rPr>
          <w:rFonts w:ascii="Times New Roman" w:hAnsi="Times New Roman" w:cs="Times New Roman"/>
          <w:sz w:val="24"/>
          <w:szCs w:val="24"/>
        </w:rPr>
      </w:pPr>
      <w:r w:rsidRPr="00683393">
        <w:rPr>
          <w:rFonts w:ascii="Times New Roman" w:hAnsi="Times New Roman" w:cs="Times New Roman"/>
          <w:sz w:val="24"/>
          <w:szCs w:val="24"/>
        </w:rPr>
        <w:t xml:space="preserve">Liebenberg, L., &amp; Ungar, M. (2009). Introduction: The challenges in researching resilience. In L. Liebenberg, &amp; M. Ungar (Eds.), </w:t>
      </w:r>
      <w:r w:rsidRPr="00683393">
        <w:rPr>
          <w:rFonts w:ascii="Times New Roman" w:hAnsi="Times New Roman" w:cs="Times New Roman"/>
          <w:i/>
          <w:sz w:val="24"/>
          <w:szCs w:val="24"/>
        </w:rPr>
        <w:t>Researching Resilience</w:t>
      </w:r>
      <w:r w:rsidRPr="00683393">
        <w:rPr>
          <w:rFonts w:ascii="Times New Roman" w:hAnsi="Times New Roman" w:cs="Times New Roman"/>
          <w:sz w:val="24"/>
          <w:szCs w:val="24"/>
        </w:rPr>
        <w:t xml:space="preserve"> (3-25). </w:t>
      </w:r>
      <w:r w:rsidR="008E0547">
        <w:rPr>
          <w:rFonts w:ascii="Times New Roman" w:hAnsi="Times New Roman" w:cs="Times New Roman"/>
          <w:sz w:val="24"/>
          <w:szCs w:val="24"/>
        </w:rPr>
        <w:t xml:space="preserve">Toronto: </w:t>
      </w:r>
      <w:r w:rsidRPr="00683393">
        <w:rPr>
          <w:rFonts w:ascii="Times New Roman" w:hAnsi="Times New Roman" w:cs="Times New Roman"/>
          <w:sz w:val="24"/>
          <w:szCs w:val="24"/>
        </w:rPr>
        <w:t>University of Toronto Press.</w:t>
      </w:r>
    </w:p>
    <w:p w14:paraId="72555833" w14:textId="58E13054" w:rsidR="00152840" w:rsidRPr="00683393" w:rsidRDefault="001D2DA3" w:rsidP="00683393">
      <w:pPr>
        <w:spacing w:line="480" w:lineRule="auto"/>
        <w:ind w:left="720" w:hanging="720"/>
        <w:rPr>
          <w:rFonts w:asciiTheme="majorHAnsi" w:hAnsiTheme="majorHAnsi"/>
          <w:sz w:val="24"/>
          <w:szCs w:val="24"/>
        </w:rPr>
      </w:pPr>
      <w:r w:rsidRPr="001D2DA3">
        <w:rPr>
          <w:rFonts w:ascii="Times New Roman" w:hAnsi="Times New Roman" w:cs="Times New Roman"/>
          <w:sz w:val="24"/>
          <w:szCs w:val="24"/>
        </w:rPr>
        <w:t>NHS In</w:t>
      </w:r>
      <w:r w:rsidR="007113CE">
        <w:rPr>
          <w:rFonts w:ascii="Times New Roman" w:hAnsi="Times New Roman" w:cs="Times New Roman"/>
          <w:sz w:val="24"/>
          <w:szCs w:val="24"/>
        </w:rPr>
        <w:t>formation Centre.</w:t>
      </w:r>
      <w:r w:rsidR="00152840" w:rsidRPr="001D2DA3">
        <w:rPr>
          <w:rFonts w:ascii="Times New Roman" w:hAnsi="Times New Roman" w:cs="Times New Roman"/>
          <w:sz w:val="24"/>
          <w:szCs w:val="24"/>
        </w:rPr>
        <w:t xml:space="preserve"> </w:t>
      </w:r>
      <w:r w:rsidR="007113CE">
        <w:rPr>
          <w:rFonts w:ascii="Times New Roman" w:hAnsi="Times New Roman" w:cs="Times New Roman"/>
          <w:sz w:val="24"/>
          <w:szCs w:val="24"/>
        </w:rPr>
        <w:t>(</w:t>
      </w:r>
      <w:r w:rsidR="00152840" w:rsidRPr="001D2DA3">
        <w:rPr>
          <w:rFonts w:ascii="Times New Roman" w:hAnsi="Times New Roman" w:cs="Times New Roman"/>
          <w:sz w:val="24"/>
          <w:szCs w:val="24"/>
        </w:rPr>
        <w:t>2010</w:t>
      </w:r>
      <w:r w:rsidR="007113CE">
        <w:rPr>
          <w:rFonts w:ascii="Times New Roman" w:hAnsi="Times New Roman" w:cs="Times New Roman"/>
          <w:sz w:val="24"/>
          <w:szCs w:val="24"/>
        </w:rPr>
        <w:t>).</w:t>
      </w:r>
      <w:r w:rsidR="00152840" w:rsidRPr="001D2DA3">
        <w:rPr>
          <w:rFonts w:ascii="Times New Roman" w:hAnsi="Times New Roman" w:cs="Times New Roman"/>
          <w:sz w:val="24"/>
          <w:szCs w:val="24"/>
        </w:rPr>
        <w:t xml:space="preserve"> Survey of carers in households in England 2009/10. </w:t>
      </w:r>
      <w:r>
        <w:rPr>
          <w:rFonts w:ascii="Times New Roman" w:hAnsi="Times New Roman" w:cs="Times New Roman"/>
          <w:sz w:val="24"/>
          <w:szCs w:val="24"/>
        </w:rPr>
        <w:t>Available online at:</w:t>
      </w:r>
      <w:r w:rsidR="00152840" w:rsidRPr="001D2DA3">
        <w:rPr>
          <w:rFonts w:ascii="Times New Roman" w:hAnsi="Times New Roman" w:cs="Times New Roman"/>
          <w:sz w:val="24"/>
          <w:szCs w:val="24"/>
        </w:rPr>
        <w:t xml:space="preserve"> http://www.ic.nhs.uk/webfiles/publications/Soical%20Care/carersurvey0910/Survey_of_Carers_in_Households_2009_10_England_Provisional_Results_post_publication.pdf. </w:t>
      </w:r>
      <w:r>
        <w:rPr>
          <w:rFonts w:ascii="Times New Roman" w:hAnsi="Times New Roman" w:cs="Times New Roman"/>
          <w:sz w:val="24"/>
          <w:szCs w:val="24"/>
        </w:rPr>
        <w:t>[</w:t>
      </w:r>
      <w:r w:rsidR="00DB1E3F">
        <w:rPr>
          <w:rFonts w:ascii="Times New Roman" w:hAnsi="Times New Roman" w:cs="Times New Roman"/>
          <w:sz w:val="24"/>
          <w:szCs w:val="24"/>
        </w:rPr>
        <w:t>01/03/2015]</w:t>
      </w:r>
      <w:r w:rsidR="00152840" w:rsidRPr="001D2DA3">
        <w:rPr>
          <w:rFonts w:ascii="Times New Roman" w:hAnsi="Times New Roman" w:cs="Times New Roman"/>
          <w:sz w:val="24"/>
          <w:szCs w:val="24"/>
        </w:rPr>
        <w:t>.</w:t>
      </w:r>
    </w:p>
    <w:p w14:paraId="4F2582F4" w14:textId="77777777" w:rsidR="00A14470" w:rsidRPr="00A14470" w:rsidRDefault="00A14470" w:rsidP="005779B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O’Rourke, N., &amp; Tuokko, H. (2000). The psychological and physical costs of caregiving: The Canadian Study of Health and Aging. </w:t>
      </w:r>
      <w:r>
        <w:rPr>
          <w:rFonts w:ascii="Times New Roman" w:hAnsi="Times New Roman" w:cs="Times New Roman"/>
          <w:i/>
          <w:sz w:val="24"/>
          <w:szCs w:val="24"/>
        </w:rPr>
        <w:t>Journal of Applied Gerontology, 19</w:t>
      </w:r>
      <w:r>
        <w:rPr>
          <w:rFonts w:ascii="Times New Roman" w:hAnsi="Times New Roman" w:cs="Times New Roman"/>
          <w:sz w:val="24"/>
          <w:szCs w:val="24"/>
        </w:rPr>
        <w:t>(4), 389-404.</w:t>
      </w:r>
    </w:p>
    <w:p w14:paraId="6D1DB02B" w14:textId="19DE9B26" w:rsidR="00E04C9E" w:rsidRDefault="00152840" w:rsidP="005779B3">
      <w:pPr>
        <w:spacing w:after="0" w:line="480" w:lineRule="auto"/>
        <w:ind w:left="720" w:hanging="720"/>
        <w:rPr>
          <w:rFonts w:ascii="Times" w:hAnsi="Times" w:cs="Times New Roman"/>
          <w:sz w:val="24"/>
          <w:szCs w:val="24"/>
        </w:rPr>
      </w:pPr>
      <w:r>
        <w:rPr>
          <w:rFonts w:ascii="Times" w:hAnsi="Times" w:cs="Times New Roman"/>
          <w:sz w:val="24"/>
          <w:szCs w:val="24"/>
        </w:rPr>
        <w:t>Off</w:t>
      </w:r>
      <w:r w:rsidR="00E04C9E">
        <w:rPr>
          <w:rFonts w:ascii="Times" w:hAnsi="Times" w:cs="Times New Roman"/>
          <w:sz w:val="24"/>
          <w:szCs w:val="24"/>
        </w:rPr>
        <w:t xml:space="preserve">ice for National Statistics. </w:t>
      </w:r>
      <w:r w:rsidR="007113CE">
        <w:rPr>
          <w:rFonts w:ascii="Times" w:hAnsi="Times" w:cs="Times New Roman"/>
          <w:sz w:val="24"/>
          <w:szCs w:val="24"/>
        </w:rPr>
        <w:t>(</w:t>
      </w:r>
      <w:r w:rsidR="008D70B4">
        <w:rPr>
          <w:rFonts w:ascii="Times" w:hAnsi="Times" w:cs="Times New Roman"/>
          <w:sz w:val="24"/>
          <w:szCs w:val="24"/>
        </w:rPr>
        <w:t>201</w:t>
      </w:r>
      <w:r w:rsidR="00E04C9E">
        <w:rPr>
          <w:rFonts w:ascii="Times" w:hAnsi="Times" w:cs="Times New Roman"/>
          <w:sz w:val="24"/>
          <w:szCs w:val="24"/>
        </w:rPr>
        <w:t>1</w:t>
      </w:r>
      <w:r w:rsidR="007113CE">
        <w:rPr>
          <w:rFonts w:ascii="Times" w:hAnsi="Times" w:cs="Times New Roman"/>
          <w:sz w:val="24"/>
          <w:szCs w:val="24"/>
        </w:rPr>
        <w:t>)</w:t>
      </w:r>
      <w:r w:rsidR="00E04C9E">
        <w:rPr>
          <w:rFonts w:ascii="Times" w:hAnsi="Times" w:cs="Times New Roman"/>
          <w:sz w:val="24"/>
          <w:szCs w:val="24"/>
        </w:rPr>
        <w:t xml:space="preserve">. 2011 Census: Aggregate data (England and Wales) [computer file]. UK Data Service Census Support. </w:t>
      </w:r>
      <w:r w:rsidR="00F02362">
        <w:rPr>
          <w:rFonts w:ascii="Times" w:hAnsi="Times" w:cs="Times New Roman"/>
          <w:sz w:val="24"/>
          <w:szCs w:val="24"/>
        </w:rPr>
        <w:t>Retrieved from</w:t>
      </w:r>
      <w:r w:rsidR="00E04C9E">
        <w:rPr>
          <w:rFonts w:ascii="Times" w:hAnsi="Times" w:cs="Times New Roman"/>
          <w:sz w:val="24"/>
          <w:szCs w:val="24"/>
        </w:rPr>
        <w:t xml:space="preserve"> </w:t>
      </w:r>
      <w:r w:rsidR="00E04C9E" w:rsidRPr="00E04C9E">
        <w:rPr>
          <w:rFonts w:ascii="Times" w:hAnsi="Times" w:cs="Times New Roman"/>
          <w:sz w:val="24"/>
          <w:szCs w:val="24"/>
        </w:rPr>
        <w:t>http://infuse.mimas.ac.uk</w:t>
      </w:r>
      <w:r w:rsidR="00F02362">
        <w:rPr>
          <w:rFonts w:ascii="Times" w:hAnsi="Times" w:cs="Times New Roman"/>
          <w:sz w:val="24"/>
          <w:szCs w:val="24"/>
        </w:rPr>
        <w:t>.</w:t>
      </w:r>
    </w:p>
    <w:p w14:paraId="26FC402F" w14:textId="77777777" w:rsidR="00152840" w:rsidRDefault="00152840" w:rsidP="005779B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Pinquart M.</w:t>
      </w:r>
      <w:r w:rsidR="007113CE">
        <w:rPr>
          <w:rFonts w:ascii="Times New Roman" w:hAnsi="Times New Roman" w:cs="Times New Roman"/>
          <w:sz w:val="24"/>
          <w:szCs w:val="24"/>
        </w:rPr>
        <w:t>, &amp;</w:t>
      </w:r>
      <w:r>
        <w:rPr>
          <w:rFonts w:ascii="Times New Roman" w:hAnsi="Times New Roman" w:cs="Times New Roman"/>
          <w:sz w:val="24"/>
          <w:szCs w:val="24"/>
        </w:rPr>
        <w:t xml:space="preserve"> S</w:t>
      </w:r>
      <w:r w:rsidR="007368B8" w:rsidRPr="007368B8">
        <w:rPr>
          <w:rFonts w:ascii="Times New Roman" w:hAnsi="Times New Roman" w:cs="Times New Roman"/>
          <w:sz w:val="24"/>
          <w:szCs w:val="24"/>
        </w:rPr>
        <w:t>ö</w:t>
      </w:r>
      <w:r>
        <w:rPr>
          <w:rFonts w:ascii="Times New Roman" w:hAnsi="Times New Roman" w:cs="Times New Roman"/>
          <w:sz w:val="24"/>
          <w:szCs w:val="24"/>
        </w:rPr>
        <w:t xml:space="preserve">rensen, S. </w:t>
      </w:r>
      <w:r w:rsidR="007113CE">
        <w:rPr>
          <w:rFonts w:ascii="Times New Roman" w:hAnsi="Times New Roman" w:cs="Times New Roman"/>
          <w:sz w:val="24"/>
          <w:szCs w:val="24"/>
        </w:rPr>
        <w:t>(</w:t>
      </w:r>
      <w:r>
        <w:rPr>
          <w:rFonts w:ascii="Times New Roman" w:hAnsi="Times New Roman" w:cs="Times New Roman"/>
          <w:sz w:val="24"/>
          <w:szCs w:val="24"/>
        </w:rPr>
        <w:t>2000</w:t>
      </w:r>
      <w:r w:rsidR="007113CE">
        <w:rPr>
          <w:rFonts w:ascii="Times New Roman" w:hAnsi="Times New Roman" w:cs="Times New Roman"/>
          <w:sz w:val="24"/>
          <w:szCs w:val="24"/>
        </w:rPr>
        <w:t>)</w:t>
      </w:r>
      <w:r>
        <w:rPr>
          <w:rFonts w:ascii="Times New Roman" w:hAnsi="Times New Roman" w:cs="Times New Roman"/>
          <w:sz w:val="24"/>
          <w:szCs w:val="24"/>
        </w:rPr>
        <w:t>. Influences of socioeconomic status, social network, and competence on subjective wellbeing in later life: A meta-analysis.</w:t>
      </w:r>
      <w:r>
        <w:rPr>
          <w:rFonts w:ascii="Times New Roman" w:hAnsi="Times New Roman" w:cs="Times New Roman"/>
          <w:i/>
          <w:sz w:val="24"/>
          <w:szCs w:val="24"/>
        </w:rPr>
        <w:t xml:space="preserve"> Psychology and Aging,</w:t>
      </w:r>
      <w:r>
        <w:rPr>
          <w:rFonts w:ascii="Times New Roman" w:hAnsi="Times New Roman" w:cs="Times New Roman"/>
          <w:sz w:val="24"/>
          <w:szCs w:val="24"/>
        </w:rPr>
        <w:t xml:space="preserve"> </w:t>
      </w:r>
      <w:r w:rsidRPr="007113CE">
        <w:rPr>
          <w:rFonts w:ascii="Times New Roman" w:hAnsi="Times New Roman" w:cs="Times New Roman"/>
          <w:i/>
          <w:sz w:val="24"/>
          <w:szCs w:val="24"/>
        </w:rPr>
        <w:t>15</w:t>
      </w:r>
      <w:r>
        <w:rPr>
          <w:rFonts w:ascii="Times New Roman" w:hAnsi="Times New Roman" w:cs="Times New Roman"/>
          <w:sz w:val="24"/>
          <w:szCs w:val="24"/>
        </w:rPr>
        <w:t>, 187-224.</w:t>
      </w:r>
    </w:p>
    <w:p w14:paraId="3637078B" w14:textId="77777777" w:rsidR="00152840" w:rsidRDefault="00152840" w:rsidP="005779B3">
      <w:pPr>
        <w:spacing w:after="0" w:line="480" w:lineRule="auto"/>
        <w:ind w:left="720" w:hanging="720"/>
        <w:rPr>
          <w:rFonts w:ascii="Times" w:hAnsi="Times" w:cs="Times New Roman"/>
          <w:sz w:val="24"/>
          <w:szCs w:val="24"/>
        </w:rPr>
      </w:pPr>
      <w:r>
        <w:rPr>
          <w:rFonts w:ascii="Times" w:hAnsi="Times" w:cs="Times New Roman"/>
          <w:sz w:val="24"/>
          <w:szCs w:val="24"/>
          <w:lang w:val="de-DE"/>
        </w:rPr>
        <w:t>Pot</w:t>
      </w:r>
      <w:r w:rsidR="007113CE">
        <w:rPr>
          <w:rFonts w:ascii="Times" w:hAnsi="Times" w:cs="Times New Roman"/>
          <w:sz w:val="24"/>
          <w:szCs w:val="24"/>
          <w:lang w:val="de-DE"/>
        </w:rPr>
        <w:t>gieter, J. C., Heyns, P. M., &amp;</w:t>
      </w:r>
      <w:r>
        <w:rPr>
          <w:rFonts w:ascii="Times" w:hAnsi="Times" w:cs="Times New Roman"/>
          <w:sz w:val="24"/>
          <w:szCs w:val="24"/>
          <w:lang w:val="de-DE"/>
        </w:rPr>
        <w:t xml:space="preserve"> Lens, W. </w:t>
      </w:r>
      <w:r w:rsidR="007113CE">
        <w:rPr>
          <w:rFonts w:ascii="Times" w:hAnsi="Times" w:cs="Times New Roman"/>
          <w:sz w:val="24"/>
          <w:szCs w:val="24"/>
          <w:lang w:val="de-DE"/>
        </w:rPr>
        <w:t>(</w:t>
      </w:r>
      <w:r>
        <w:rPr>
          <w:rFonts w:ascii="Times" w:hAnsi="Times" w:cs="Times New Roman"/>
          <w:sz w:val="24"/>
          <w:szCs w:val="24"/>
          <w:lang w:val="de-DE"/>
        </w:rPr>
        <w:t>2012</w:t>
      </w:r>
      <w:r w:rsidR="007113CE">
        <w:rPr>
          <w:rFonts w:ascii="Times" w:hAnsi="Times" w:cs="Times New Roman"/>
          <w:sz w:val="24"/>
          <w:szCs w:val="24"/>
          <w:lang w:val="de-DE"/>
        </w:rPr>
        <w:t>)</w:t>
      </w:r>
      <w:r>
        <w:rPr>
          <w:rFonts w:ascii="Times" w:hAnsi="Times" w:cs="Times New Roman"/>
          <w:sz w:val="24"/>
          <w:szCs w:val="24"/>
          <w:lang w:val="de-DE"/>
        </w:rPr>
        <w:t xml:space="preserve">. </w:t>
      </w:r>
      <w:r>
        <w:rPr>
          <w:rFonts w:ascii="Times" w:hAnsi="Times" w:cs="Times New Roman"/>
          <w:sz w:val="24"/>
          <w:szCs w:val="24"/>
        </w:rPr>
        <w:t xml:space="preserve">The time perspective of the Alzheimer caregiver. </w:t>
      </w:r>
      <w:r>
        <w:rPr>
          <w:rFonts w:ascii="Times" w:hAnsi="Times" w:cs="Times New Roman"/>
          <w:i/>
          <w:sz w:val="24"/>
          <w:szCs w:val="24"/>
        </w:rPr>
        <w:t xml:space="preserve">Dementia, </w:t>
      </w:r>
      <w:r w:rsidRPr="007113CE">
        <w:rPr>
          <w:rFonts w:ascii="Times" w:hAnsi="Times" w:cs="Times New Roman"/>
          <w:i/>
          <w:sz w:val="24"/>
          <w:szCs w:val="24"/>
        </w:rPr>
        <w:t>11</w:t>
      </w:r>
      <w:r w:rsidR="007113CE">
        <w:rPr>
          <w:rFonts w:ascii="Times" w:hAnsi="Times" w:cs="Times New Roman"/>
          <w:sz w:val="24"/>
          <w:szCs w:val="24"/>
        </w:rPr>
        <w:t>(</w:t>
      </w:r>
      <w:r>
        <w:rPr>
          <w:rFonts w:ascii="Times" w:hAnsi="Times" w:cs="Times New Roman"/>
          <w:sz w:val="24"/>
          <w:szCs w:val="24"/>
        </w:rPr>
        <w:t>4</w:t>
      </w:r>
      <w:r w:rsidR="007113CE">
        <w:rPr>
          <w:rFonts w:ascii="Times" w:hAnsi="Times" w:cs="Times New Roman"/>
          <w:sz w:val="24"/>
          <w:szCs w:val="24"/>
        </w:rPr>
        <w:t>)</w:t>
      </w:r>
      <w:r>
        <w:rPr>
          <w:rFonts w:ascii="Times" w:hAnsi="Times" w:cs="Times New Roman"/>
          <w:sz w:val="24"/>
          <w:szCs w:val="24"/>
        </w:rPr>
        <w:t>, 453-471.</w:t>
      </w:r>
    </w:p>
    <w:p w14:paraId="7829295F" w14:textId="77777777" w:rsidR="007113CE" w:rsidRDefault="00152840" w:rsidP="005779B3">
      <w:pPr>
        <w:spacing w:after="0" w:line="480" w:lineRule="auto"/>
        <w:ind w:left="720" w:hanging="720"/>
        <w:rPr>
          <w:rFonts w:ascii="Times" w:hAnsi="Times" w:cs="Times New Roman"/>
          <w:sz w:val="24"/>
          <w:szCs w:val="24"/>
        </w:rPr>
      </w:pPr>
      <w:r>
        <w:rPr>
          <w:rFonts w:ascii="Times" w:hAnsi="Times" w:cs="Times New Roman"/>
          <w:sz w:val="24"/>
          <w:szCs w:val="24"/>
        </w:rPr>
        <w:lastRenderedPageBreak/>
        <w:t>Reinhardt, J.P., Boerner, K.</w:t>
      </w:r>
      <w:r w:rsidR="007113CE">
        <w:rPr>
          <w:rFonts w:ascii="Times" w:hAnsi="Times" w:cs="Times New Roman"/>
          <w:sz w:val="24"/>
          <w:szCs w:val="24"/>
        </w:rPr>
        <w:t>, &amp;</w:t>
      </w:r>
      <w:r>
        <w:rPr>
          <w:rFonts w:ascii="Times" w:hAnsi="Times" w:cs="Times New Roman"/>
          <w:sz w:val="24"/>
          <w:szCs w:val="24"/>
        </w:rPr>
        <w:t xml:space="preserve"> Horowitz, A. </w:t>
      </w:r>
      <w:r w:rsidR="007113CE">
        <w:rPr>
          <w:rFonts w:ascii="Times" w:hAnsi="Times" w:cs="Times New Roman"/>
          <w:sz w:val="24"/>
          <w:szCs w:val="24"/>
        </w:rPr>
        <w:t>(</w:t>
      </w:r>
      <w:r>
        <w:rPr>
          <w:rFonts w:ascii="Times" w:hAnsi="Times" w:cs="Times New Roman"/>
          <w:sz w:val="24"/>
          <w:szCs w:val="24"/>
        </w:rPr>
        <w:t>2006</w:t>
      </w:r>
      <w:r w:rsidR="007113CE">
        <w:rPr>
          <w:rFonts w:ascii="Times" w:hAnsi="Times" w:cs="Times New Roman"/>
          <w:sz w:val="24"/>
          <w:szCs w:val="24"/>
        </w:rPr>
        <w:t>)</w:t>
      </w:r>
      <w:r>
        <w:rPr>
          <w:rFonts w:ascii="Times" w:hAnsi="Times" w:cs="Times New Roman"/>
          <w:sz w:val="24"/>
          <w:szCs w:val="24"/>
        </w:rPr>
        <w:t>. Good to have but not to use: differential impact of perceived and received support on well-being.</w:t>
      </w:r>
      <w:r>
        <w:rPr>
          <w:rFonts w:ascii="Times" w:hAnsi="Times" w:cs="Times New Roman"/>
          <w:i/>
          <w:sz w:val="24"/>
          <w:szCs w:val="24"/>
        </w:rPr>
        <w:t xml:space="preserve"> Journal of Social and Personal Relationships,</w:t>
      </w:r>
      <w:r>
        <w:rPr>
          <w:rFonts w:ascii="Times" w:hAnsi="Times" w:cs="Times New Roman"/>
          <w:b/>
          <w:sz w:val="24"/>
          <w:szCs w:val="24"/>
        </w:rPr>
        <w:t xml:space="preserve"> </w:t>
      </w:r>
      <w:r w:rsidRPr="007113CE">
        <w:rPr>
          <w:rFonts w:ascii="Times" w:hAnsi="Times" w:cs="Times New Roman"/>
          <w:i/>
          <w:sz w:val="24"/>
          <w:szCs w:val="24"/>
        </w:rPr>
        <w:t>23</w:t>
      </w:r>
      <w:r w:rsidR="007113CE">
        <w:rPr>
          <w:rFonts w:ascii="Times" w:hAnsi="Times" w:cs="Times New Roman"/>
          <w:sz w:val="24"/>
          <w:szCs w:val="24"/>
        </w:rPr>
        <w:t>(</w:t>
      </w:r>
      <w:r w:rsidR="00D076AA">
        <w:rPr>
          <w:rFonts w:ascii="Times" w:hAnsi="Times" w:cs="Times New Roman"/>
          <w:sz w:val="24"/>
          <w:szCs w:val="24"/>
        </w:rPr>
        <w:t>1</w:t>
      </w:r>
      <w:r w:rsidR="007113CE">
        <w:rPr>
          <w:rFonts w:ascii="Times" w:hAnsi="Times" w:cs="Times New Roman"/>
          <w:sz w:val="24"/>
          <w:szCs w:val="24"/>
        </w:rPr>
        <w:t>)</w:t>
      </w:r>
      <w:r w:rsidR="00D076AA">
        <w:rPr>
          <w:rFonts w:ascii="Times" w:hAnsi="Times" w:cs="Times New Roman"/>
          <w:sz w:val="24"/>
          <w:szCs w:val="24"/>
        </w:rPr>
        <w:t>, 117-29.</w:t>
      </w:r>
    </w:p>
    <w:p w14:paraId="5E252575" w14:textId="77777777" w:rsidR="00152840" w:rsidRDefault="00152840" w:rsidP="005779B3">
      <w:pPr>
        <w:spacing w:after="0" w:line="480" w:lineRule="auto"/>
        <w:ind w:left="720" w:hanging="720"/>
        <w:rPr>
          <w:rFonts w:ascii="Times" w:hAnsi="Times" w:cs="Times New Roman"/>
          <w:sz w:val="24"/>
          <w:szCs w:val="24"/>
        </w:rPr>
      </w:pPr>
      <w:r>
        <w:rPr>
          <w:rFonts w:ascii="Times" w:hAnsi="Times" w:cs="Times New Roman"/>
          <w:sz w:val="24"/>
          <w:szCs w:val="24"/>
        </w:rPr>
        <w:t xml:space="preserve">Rosenmayr, L. </w:t>
      </w:r>
      <w:r w:rsidR="007113CE">
        <w:rPr>
          <w:rFonts w:ascii="Times" w:hAnsi="Times" w:cs="Times New Roman"/>
          <w:sz w:val="24"/>
          <w:szCs w:val="24"/>
        </w:rPr>
        <w:t>(</w:t>
      </w:r>
      <w:r>
        <w:rPr>
          <w:rFonts w:ascii="Times" w:hAnsi="Times" w:cs="Times New Roman"/>
          <w:sz w:val="24"/>
          <w:szCs w:val="24"/>
        </w:rPr>
        <w:t>1983</w:t>
      </w:r>
      <w:r w:rsidR="007113CE">
        <w:rPr>
          <w:rFonts w:ascii="Times" w:hAnsi="Times" w:cs="Times New Roman"/>
          <w:sz w:val="24"/>
          <w:szCs w:val="24"/>
        </w:rPr>
        <w:t>)</w:t>
      </w:r>
      <w:r>
        <w:rPr>
          <w:rFonts w:ascii="Times" w:hAnsi="Times" w:cs="Times New Roman"/>
          <w:sz w:val="24"/>
          <w:szCs w:val="24"/>
        </w:rPr>
        <w:t xml:space="preserve">. </w:t>
      </w:r>
      <w:r>
        <w:rPr>
          <w:rFonts w:ascii="Times" w:hAnsi="Times" w:cs="Times New Roman"/>
          <w:i/>
          <w:sz w:val="24"/>
          <w:szCs w:val="24"/>
        </w:rPr>
        <w:t>Die S</w:t>
      </w:r>
      <w:r>
        <w:rPr>
          <w:rFonts w:ascii="Times New Roman" w:hAnsi="Times New Roman" w:cs="Times New Roman"/>
          <w:i/>
          <w:sz w:val="24"/>
          <w:szCs w:val="24"/>
        </w:rPr>
        <w:t>päte</w:t>
      </w:r>
      <w:r>
        <w:rPr>
          <w:rFonts w:ascii="Times" w:hAnsi="Times" w:cs="Times New Roman"/>
          <w:i/>
          <w:sz w:val="24"/>
          <w:szCs w:val="24"/>
        </w:rPr>
        <w:t xml:space="preserve"> Freiheit: Das Alter, ein St</w:t>
      </w:r>
      <w:r>
        <w:rPr>
          <w:rFonts w:ascii="Times" w:hAnsi="Times" w:cs="Times"/>
          <w:i/>
          <w:sz w:val="24"/>
          <w:szCs w:val="24"/>
        </w:rPr>
        <w:t>ü</w:t>
      </w:r>
      <w:r>
        <w:rPr>
          <w:rFonts w:ascii="Times" w:hAnsi="Times" w:cs="Times New Roman"/>
          <w:i/>
          <w:sz w:val="24"/>
          <w:szCs w:val="24"/>
        </w:rPr>
        <w:t>ck bewusst gelebten Lebens</w:t>
      </w:r>
      <w:r>
        <w:rPr>
          <w:rFonts w:ascii="Times" w:hAnsi="Times" w:cs="Times New Roman"/>
          <w:sz w:val="24"/>
          <w:szCs w:val="24"/>
        </w:rPr>
        <w:t xml:space="preserve"> [The Late Freedom: Old Age – A piece of consciously experienced life]. Berlin, Germany: Severin and Siedler. </w:t>
      </w:r>
    </w:p>
    <w:p w14:paraId="521AF4C3" w14:textId="77777777" w:rsidR="00152840" w:rsidRDefault="00152840" w:rsidP="005779B3">
      <w:pPr>
        <w:spacing w:after="0" w:line="480" w:lineRule="auto"/>
        <w:ind w:left="720" w:hanging="720"/>
        <w:rPr>
          <w:rFonts w:ascii="Times" w:hAnsi="Times" w:cs="Times New Roman"/>
          <w:sz w:val="24"/>
          <w:szCs w:val="24"/>
        </w:rPr>
      </w:pPr>
      <w:r>
        <w:rPr>
          <w:rFonts w:ascii="Times" w:hAnsi="Times" w:cs="Times New Roman"/>
          <w:sz w:val="24"/>
          <w:szCs w:val="24"/>
        </w:rPr>
        <w:t>Ross, L., Holliman, D.</w:t>
      </w:r>
      <w:r w:rsidR="007113CE">
        <w:rPr>
          <w:rFonts w:ascii="Times" w:hAnsi="Times" w:cs="Times New Roman"/>
          <w:sz w:val="24"/>
          <w:szCs w:val="24"/>
        </w:rPr>
        <w:t>,</w:t>
      </w:r>
      <w:r>
        <w:rPr>
          <w:rFonts w:ascii="Times" w:hAnsi="Times" w:cs="Times New Roman"/>
          <w:sz w:val="24"/>
          <w:szCs w:val="24"/>
        </w:rPr>
        <w:t xml:space="preserve"> &amp; Dixon, D.R. </w:t>
      </w:r>
      <w:r w:rsidR="007113CE">
        <w:rPr>
          <w:rFonts w:ascii="Times" w:hAnsi="Times" w:cs="Times New Roman"/>
          <w:sz w:val="24"/>
          <w:szCs w:val="24"/>
        </w:rPr>
        <w:t>(</w:t>
      </w:r>
      <w:r>
        <w:rPr>
          <w:rFonts w:ascii="Times" w:hAnsi="Times" w:cs="Times New Roman"/>
          <w:sz w:val="24"/>
          <w:szCs w:val="24"/>
        </w:rPr>
        <w:t>2003</w:t>
      </w:r>
      <w:r w:rsidR="007113CE">
        <w:rPr>
          <w:rFonts w:ascii="Times" w:hAnsi="Times" w:cs="Times New Roman"/>
          <w:sz w:val="24"/>
          <w:szCs w:val="24"/>
        </w:rPr>
        <w:t>)</w:t>
      </w:r>
      <w:r>
        <w:rPr>
          <w:rFonts w:ascii="Times" w:hAnsi="Times" w:cs="Times New Roman"/>
          <w:sz w:val="24"/>
          <w:szCs w:val="24"/>
        </w:rPr>
        <w:t xml:space="preserve">. Resiliency in family caregivers: Implications for social work practice. </w:t>
      </w:r>
      <w:r>
        <w:rPr>
          <w:rFonts w:ascii="Times" w:hAnsi="Times" w:cs="Times New Roman"/>
          <w:i/>
          <w:sz w:val="24"/>
          <w:szCs w:val="24"/>
        </w:rPr>
        <w:t>Journal of Gerontological Social Work,</w:t>
      </w:r>
      <w:r>
        <w:rPr>
          <w:rFonts w:ascii="Times" w:hAnsi="Times" w:cs="Times New Roman"/>
          <w:sz w:val="24"/>
          <w:szCs w:val="24"/>
        </w:rPr>
        <w:t xml:space="preserve"> </w:t>
      </w:r>
      <w:r w:rsidRPr="007113CE">
        <w:rPr>
          <w:rFonts w:ascii="Times" w:hAnsi="Times" w:cs="Times New Roman"/>
          <w:i/>
          <w:sz w:val="24"/>
          <w:szCs w:val="24"/>
        </w:rPr>
        <w:t>40</w:t>
      </w:r>
      <w:r w:rsidR="007113CE">
        <w:rPr>
          <w:rFonts w:ascii="Times" w:hAnsi="Times" w:cs="Times New Roman"/>
          <w:sz w:val="24"/>
          <w:szCs w:val="24"/>
        </w:rPr>
        <w:t>(</w:t>
      </w:r>
      <w:r>
        <w:rPr>
          <w:rFonts w:ascii="Times" w:hAnsi="Times" w:cs="Times New Roman"/>
          <w:sz w:val="24"/>
          <w:szCs w:val="24"/>
        </w:rPr>
        <w:t>3</w:t>
      </w:r>
      <w:r w:rsidR="007113CE">
        <w:rPr>
          <w:rFonts w:ascii="Times" w:hAnsi="Times" w:cs="Times New Roman"/>
          <w:sz w:val="24"/>
          <w:szCs w:val="24"/>
        </w:rPr>
        <w:t>)</w:t>
      </w:r>
      <w:r>
        <w:rPr>
          <w:rFonts w:ascii="Times" w:hAnsi="Times" w:cs="Times New Roman"/>
          <w:sz w:val="24"/>
          <w:szCs w:val="24"/>
        </w:rPr>
        <w:t>, 81-96.</w:t>
      </w:r>
    </w:p>
    <w:p w14:paraId="6F2CAEF5" w14:textId="77777777" w:rsidR="00152840" w:rsidRDefault="00152840" w:rsidP="005779B3">
      <w:pPr>
        <w:spacing w:after="0" w:line="480" w:lineRule="auto"/>
        <w:ind w:left="720" w:hanging="720"/>
        <w:rPr>
          <w:rFonts w:ascii="Times" w:hAnsi="Times" w:cs="Times New Roman"/>
          <w:sz w:val="24"/>
          <w:szCs w:val="24"/>
        </w:rPr>
      </w:pPr>
      <w:r>
        <w:rPr>
          <w:rFonts w:ascii="Times" w:hAnsi="Times" w:cs="Times New Roman"/>
          <w:sz w:val="24"/>
          <w:szCs w:val="24"/>
        </w:rPr>
        <w:t>Roth, D.L., Mittelman, M.S., Clay, O.J., Madan, A.</w:t>
      </w:r>
      <w:r w:rsidR="007113CE">
        <w:rPr>
          <w:rFonts w:ascii="Times" w:hAnsi="Times" w:cs="Times New Roman"/>
          <w:sz w:val="24"/>
          <w:szCs w:val="24"/>
        </w:rPr>
        <w:t>, &amp;</w:t>
      </w:r>
      <w:r>
        <w:rPr>
          <w:rFonts w:ascii="Times" w:hAnsi="Times" w:cs="Times New Roman"/>
          <w:sz w:val="24"/>
          <w:szCs w:val="24"/>
        </w:rPr>
        <w:t xml:space="preserve"> Haley, W.E. </w:t>
      </w:r>
      <w:r w:rsidR="007113CE">
        <w:rPr>
          <w:rFonts w:ascii="Times" w:hAnsi="Times" w:cs="Times New Roman"/>
          <w:sz w:val="24"/>
          <w:szCs w:val="24"/>
        </w:rPr>
        <w:t>(</w:t>
      </w:r>
      <w:r>
        <w:rPr>
          <w:rFonts w:ascii="Times" w:hAnsi="Times" w:cs="Times New Roman"/>
          <w:sz w:val="24"/>
          <w:szCs w:val="24"/>
        </w:rPr>
        <w:t>2005</w:t>
      </w:r>
      <w:r w:rsidR="007113CE">
        <w:rPr>
          <w:rFonts w:ascii="Times" w:hAnsi="Times" w:cs="Times New Roman"/>
          <w:sz w:val="24"/>
          <w:szCs w:val="24"/>
        </w:rPr>
        <w:t>)</w:t>
      </w:r>
      <w:r>
        <w:rPr>
          <w:rFonts w:ascii="Times" w:hAnsi="Times" w:cs="Times New Roman"/>
          <w:sz w:val="24"/>
          <w:szCs w:val="24"/>
        </w:rPr>
        <w:t xml:space="preserve">. Changes in </w:t>
      </w:r>
      <w:r w:rsidR="007113CE">
        <w:rPr>
          <w:rFonts w:ascii="Times" w:hAnsi="Times" w:cs="Times New Roman"/>
          <w:sz w:val="24"/>
          <w:szCs w:val="24"/>
        </w:rPr>
        <w:t xml:space="preserve">social support as mediators of </w:t>
      </w:r>
      <w:r>
        <w:rPr>
          <w:rFonts w:ascii="Times" w:hAnsi="Times" w:cs="Times New Roman"/>
          <w:sz w:val="24"/>
          <w:szCs w:val="24"/>
        </w:rPr>
        <w:t>the impact of a psychosocial intervention for spouse caregivers of persons with Alzheimer’s disease.</w:t>
      </w:r>
      <w:r>
        <w:rPr>
          <w:rFonts w:ascii="Times" w:hAnsi="Times" w:cs="Times New Roman"/>
          <w:i/>
          <w:sz w:val="24"/>
          <w:szCs w:val="24"/>
        </w:rPr>
        <w:t xml:space="preserve"> Psychology and Aging,</w:t>
      </w:r>
      <w:r>
        <w:rPr>
          <w:rFonts w:ascii="Times" w:hAnsi="Times" w:cs="Times New Roman"/>
          <w:sz w:val="24"/>
          <w:szCs w:val="24"/>
        </w:rPr>
        <w:t xml:space="preserve"> </w:t>
      </w:r>
      <w:r w:rsidRPr="007113CE">
        <w:rPr>
          <w:rFonts w:ascii="Times" w:hAnsi="Times" w:cs="Times New Roman"/>
          <w:i/>
          <w:sz w:val="24"/>
          <w:szCs w:val="24"/>
        </w:rPr>
        <w:t>20</w:t>
      </w:r>
      <w:r w:rsidR="007113CE">
        <w:rPr>
          <w:rFonts w:ascii="Times" w:hAnsi="Times" w:cs="Times New Roman"/>
          <w:sz w:val="24"/>
          <w:szCs w:val="24"/>
        </w:rPr>
        <w:t>(</w:t>
      </w:r>
      <w:r>
        <w:rPr>
          <w:rFonts w:ascii="Times" w:hAnsi="Times" w:cs="Times New Roman"/>
          <w:sz w:val="24"/>
          <w:szCs w:val="24"/>
        </w:rPr>
        <w:t>4</w:t>
      </w:r>
      <w:r w:rsidR="007113CE">
        <w:rPr>
          <w:rFonts w:ascii="Times" w:hAnsi="Times" w:cs="Times New Roman"/>
          <w:sz w:val="24"/>
          <w:szCs w:val="24"/>
        </w:rPr>
        <w:t>)</w:t>
      </w:r>
      <w:r>
        <w:rPr>
          <w:rFonts w:ascii="Times" w:hAnsi="Times" w:cs="Times New Roman"/>
          <w:sz w:val="24"/>
          <w:szCs w:val="24"/>
        </w:rPr>
        <w:t>, 634-44.</w:t>
      </w:r>
    </w:p>
    <w:p w14:paraId="2040F035" w14:textId="77777777" w:rsidR="00152840" w:rsidRDefault="00152840" w:rsidP="005779B3">
      <w:pPr>
        <w:spacing w:after="0" w:line="480" w:lineRule="auto"/>
        <w:ind w:left="720" w:hanging="720"/>
        <w:rPr>
          <w:rFonts w:ascii="Times" w:hAnsi="Times" w:cs="Times New Roman"/>
          <w:sz w:val="24"/>
          <w:szCs w:val="24"/>
        </w:rPr>
      </w:pPr>
      <w:r>
        <w:rPr>
          <w:rFonts w:ascii="Times" w:hAnsi="Times" w:cs="Times New Roman"/>
          <w:sz w:val="24"/>
          <w:szCs w:val="24"/>
        </w:rPr>
        <w:t>Sherbourne, C.D.</w:t>
      </w:r>
      <w:r w:rsidR="007113CE">
        <w:rPr>
          <w:rFonts w:ascii="Times" w:hAnsi="Times" w:cs="Times New Roman"/>
          <w:sz w:val="24"/>
          <w:szCs w:val="24"/>
        </w:rPr>
        <w:t>, &amp;</w:t>
      </w:r>
      <w:r>
        <w:rPr>
          <w:rFonts w:ascii="Times" w:hAnsi="Times" w:cs="Times New Roman"/>
          <w:sz w:val="24"/>
          <w:szCs w:val="24"/>
        </w:rPr>
        <w:t xml:space="preserve"> Stewart, A.L. </w:t>
      </w:r>
      <w:r w:rsidR="007113CE">
        <w:rPr>
          <w:rFonts w:ascii="Times" w:hAnsi="Times" w:cs="Times New Roman"/>
          <w:sz w:val="24"/>
          <w:szCs w:val="24"/>
        </w:rPr>
        <w:t>(</w:t>
      </w:r>
      <w:r>
        <w:rPr>
          <w:rFonts w:ascii="Times" w:hAnsi="Times" w:cs="Times New Roman"/>
          <w:sz w:val="24"/>
          <w:szCs w:val="24"/>
        </w:rPr>
        <w:t>1991</w:t>
      </w:r>
      <w:r w:rsidR="007113CE">
        <w:rPr>
          <w:rFonts w:ascii="Times" w:hAnsi="Times" w:cs="Times New Roman"/>
          <w:sz w:val="24"/>
          <w:szCs w:val="24"/>
        </w:rPr>
        <w:t>)</w:t>
      </w:r>
      <w:r>
        <w:rPr>
          <w:rFonts w:ascii="Times" w:hAnsi="Times" w:cs="Times New Roman"/>
          <w:sz w:val="24"/>
          <w:szCs w:val="24"/>
        </w:rPr>
        <w:t xml:space="preserve">. The MOS-SSS social support survey. </w:t>
      </w:r>
      <w:r>
        <w:rPr>
          <w:rFonts w:ascii="Times" w:hAnsi="Times" w:cs="Times New Roman"/>
          <w:i/>
          <w:sz w:val="24"/>
          <w:szCs w:val="24"/>
        </w:rPr>
        <w:t xml:space="preserve">Social Science &amp; Medicine, </w:t>
      </w:r>
      <w:r w:rsidRPr="007113CE">
        <w:rPr>
          <w:rFonts w:ascii="Times" w:hAnsi="Times" w:cs="Times New Roman"/>
          <w:i/>
          <w:sz w:val="24"/>
          <w:szCs w:val="24"/>
        </w:rPr>
        <w:t>32</w:t>
      </w:r>
      <w:r w:rsidR="007113CE">
        <w:rPr>
          <w:rFonts w:ascii="Times" w:hAnsi="Times" w:cs="Times New Roman"/>
          <w:sz w:val="24"/>
          <w:szCs w:val="24"/>
        </w:rPr>
        <w:t>(</w:t>
      </w:r>
      <w:r>
        <w:rPr>
          <w:rFonts w:ascii="Times" w:hAnsi="Times" w:cs="Times New Roman"/>
          <w:sz w:val="24"/>
          <w:szCs w:val="24"/>
        </w:rPr>
        <w:t>6</w:t>
      </w:r>
      <w:r w:rsidR="007113CE">
        <w:rPr>
          <w:rFonts w:ascii="Times" w:hAnsi="Times" w:cs="Times New Roman"/>
          <w:sz w:val="24"/>
          <w:szCs w:val="24"/>
        </w:rPr>
        <w:t>)</w:t>
      </w:r>
      <w:r>
        <w:rPr>
          <w:rFonts w:ascii="Times" w:hAnsi="Times" w:cs="Times New Roman"/>
          <w:sz w:val="24"/>
          <w:szCs w:val="24"/>
        </w:rPr>
        <w:t>, 705-14.</w:t>
      </w:r>
    </w:p>
    <w:p w14:paraId="764BD6D3" w14:textId="77777777" w:rsidR="00152840" w:rsidRDefault="00152840" w:rsidP="005779B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Sherman, C.W., Webster, N.J.</w:t>
      </w:r>
      <w:r w:rsidR="007113CE">
        <w:rPr>
          <w:rFonts w:ascii="Times New Roman" w:hAnsi="Times New Roman" w:cs="Times New Roman"/>
          <w:sz w:val="24"/>
          <w:szCs w:val="24"/>
        </w:rPr>
        <w:t>, &amp;</w:t>
      </w:r>
      <w:r>
        <w:rPr>
          <w:rFonts w:ascii="Times New Roman" w:hAnsi="Times New Roman" w:cs="Times New Roman"/>
          <w:sz w:val="24"/>
          <w:szCs w:val="24"/>
        </w:rPr>
        <w:t xml:space="preserve"> Antonucci, T.C. </w:t>
      </w:r>
      <w:r w:rsidR="007113CE">
        <w:rPr>
          <w:rFonts w:ascii="Times New Roman" w:hAnsi="Times New Roman" w:cs="Times New Roman"/>
          <w:sz w:val="24"/>
          <w:szCs w:val="24"/>
        </w:rPr>
        <w:t>(</w:t>
      </w:r>
      <w:r>
        <w:rPr>
          <w:rFonts w:ascii="Times New Roman" w:hAnsi="Times New Roman" w:cs="Times New Roman"/>
          <w:sz w:val="24"/>
          <w:szCs w:val="24"/>
        </w:rPr>
        <w:t>2013</w:t>
      </w:r>
      <w:r w:rsidR="007113CE">
        <w:rPr>
          <w:rFonts w:ascii="Times New Roman" w:hAnsi="Times New Roman" w:cs="Times New Roman"/>
          <w:sz w:val="24"/>
          <w:szCs w:val="24"/>
        </w:rPr>
        <w:t>)</w:t>
      </w:r>
      <w:r>
        <w:rPr>
          <w:rFonts w:ascii="Times New Roman" w:hAnsi="Times New Roman" w:cs="Times New Roman"/>
          <w:sz w:val="24"/>
          <w:szCs w:val="24"/>
        </w:rPr>
        <w:t xml:space="preserve">. Dementia caregiving in the context of late-life remarriage: support networks, relationship quality, and well-being. </w:t>
      </w:r>
      <w:r>
        <w:rPr>
          <w:rFonts w:ascii="Times New Roman" w:hAnsi="Times New Roman" w:cs="Times New Roman"/>
          <w:i/>
          <w:sz w:val="24"/>
          <w:szCs w:val="24"/>
        </w:rPr>
        <w:t xml:space="preserve">Journal of Marriage and Family, </w:t>
      </w:r>
      <w:r w:rsidRPr="007113CE">
        <w:rPr>
          <w:rFonts w:ascii="Times New Roman" w:hAnsi="Times New Roman" w:cs="Times New Roman"/>
          <w:i/>
          <w:sz w:val="24"/>
          <w:szCs w:val="24"/>
        </w:rPr>
        <w:t>75</w:t>
      </w:r>
      <w:r>
        <w:rPr>
          <w:rFonts w:ascii="Times New Roman" w:hAnsi="Times New Roman" w:cs="Times New Roman"/>
          <w:sz w:val="24"/>
          <w:szCs w:val="24"/>
        </w:rPr>
        <w:t>, 1149-63.</w:t>
      </w:r>
    </w:p>
    <w:p w14:paraId="567D57FC" w14:textId="77777777" w:rsidR="00DF6C89" w:rsidRDefault="007113CE" w:rsidP="005779B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Soulsby, L.K., &amp;</w:t>
      </w:r>
      <w:r w:rsidR="00DF6C89">
        <w:rPr>
          <w:rFonts w:ascii="Times New Roman" w:hAnsi="Times New Roman" w:cs="Times New Roman"/>
          <w:sz w:val="24"/>
          <w:szCs w:val="24"/>
        </w:rPr>
        <w:t xml:space="preserve"> Bennett, K.M. </w:t>
      </w:r>
      <w:r>
        <w:rPr>
          <w:rFonts w:ascii="Times New Roman" w:hAnsi="Times New Roman" w:cs="Times New Roman"/>
          <w:sz w:val="24"/>
          <w:szCs w:val="24"/>
        </w:rPr>
        <w:t>(</w:t>
      </w:r>
      <w:r w:rsidR="00DF6C89">
        <w:rPr>
          <w:rFonts w:ascii="Times New Roman" w:hAnsi="Times New Roman" w:cs="Times New Roman"/>
          <w:sz w:val="24"/>
          <w:szCs w:val="24"/>
        </w:rPr>
        <w:t>2015</w:t>
      </w:r>
      <w:r>
        <w:rPr>
          <w:rFonts w:ascii="Times New Roman" w:hAnsi="Times New Roman" w:cs="Times New Roman"/>
          <w:sz w:val="24"/>
          <w:szCs w:val="24"/>
        </w:rPr>
        <w:t>)</w:t>
      </w:r>
      <w:r w:rsidR="00DF6C89">
        <w:rPr>
          <w:rFonts w:ascii="Times New Roman" w:hAnsi="Times New Roman" w:cs="Times New Roman"/>
          <w:sz w:val="24"/>
          <w:szCs w:val="24"/>
        </w:rPr>
        <w:t xml:space="preserve">. How relationships help us to age well. </w:t>
      </w:r>
      <w:r w:rsidR="00DF6C89">
        <w:rPr>
          <w:rFonts w:ascii="Times New Roman" w:hAnsi="Times New Roman" w:cs="Times New Roman"/>
          <w:i/>
          <w:sz w:val="24"/>
          <w:szCs w:val="24"/>
        </w:rPr>
        <w:t>The Psychologist</w:t>
      </w:r>
      <w:r w:rsidR="00DF6C89">
        <w:rPr>
          <w:rFonts w:ascii="Times New Roman" w:hAnsi="Times New Roman" w:cs="Times New Roman"/>
          <w:sz w:val="24"/>
          <w:szCs w:val="24"/>
        </w:rPr>
        <w:t xml:space="preserve">, </w:t>
      </w:r>
      <w:r w:rsidR="00DF6C89" w:rsidRPr="007113CE">
        <w:rPr>
          <w:rFonts w:ascii="Times New Roman" w:hAnsi="Times New Roman" w:cs="Times New Roman"/>
          <w:i/>
          <w:sz w:val="24"/>
          <w:szCs w:val="24"/>
        </w:rPr>
        <w:t>28</w:t>
      </w:r>
      <w:r>
        <w:rPr>
          <w:rFonts w:ascii="Times New Roman" w:hAnsi="Times New Roman" w:cs="Times New Roman"/>
          <w:sz w:val="24"/>
          <w:szCs w:val="24"/>
        </w:rPr>
        <w:t>(</w:t>
      </w:r>
      <w:r w:rsidR="00DF6C89" w:rsidRPr="00DF6C89">
        <w:rPr>
          <w:rFonts w:ascii="Times New Roman" w:hAnsi="Times New Roman" w:cs="Times New Roman"/>
          <w:sz w:val="24"/>
          <w:szCs w:val="24"/>
        </w:rPr>
        <w:t>2</w:t>
      </w:r>
      <w:r>
        <w:rPr>
          <w:rFonts w:ascii="Times New Roman" w:hAnsi="Times New Roman" w:cs="Times New Roman"/>
          <w:sz w:val="24"/>
          <w:szCs w:val="24"/>
        </w:rPr>
        <w:t>)</w:t>
      </w:r>
      <w:r w:rsidR="00DF6C89" w:rsidRPr="00DF6C89">
        <w:rPr>
          <w:rFonts w:ascii="Times New Roman" w:hAnsi="Times New Roman" w:cs="Times New Roman"/>
          <w:sz w:val="24"/>
          <w:szCs w:val="24"/>
        </w:rPr>
        <w:t>, 110-13.</w:t>
      </w:r>
    </w:p>
    <w:p w14:paraId="5A5A00AC" w14:textId="77777777" w:rsidR="00152840" w:rsidRDefault="00152840" w:rsidP="005779B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Spencer, L.</w:t>
      </w:r>
      <w:r w:rsidR="007113CE">
        <w:rPr>
          <w:rFonts w:ascii="Times New Roman" w:hAnsi="Times New Roman" w:cs="Times New Roman"/>
          <w:sz w:val="24"/>
          <w:szCs w:val="24"/>
        </w:rPr>
        <w:t>, &amp;</w:t>
      </w:r>
      <w:r>
        <w:rPr>
          <w:rFonts w:ascii="Times New Roman" w:hAnsi="Times New Roman" w:cs="Times New Roman"/>
          <w:sz w:val="24"/>
          <w:szCs w:val="24"/>
        </w:rPr>
        <w:t xml:space="preserve"> Pahl, R. </w:t>
      </w:r>
      <w:r w:rsidR="007113CE">
        <w:rPr>
          <w:rFonts w:ascii="Times New Roman" w:hAnsi="Times New Roman" w:cs="Times New Roman"/>
          <w:sz w:val="24"/>
          <w:szCs w:val="24"/>
        </w:rPr>
        <w:t>(</w:t>
      </w:r>
      <w:r>
        <w:rPr>
          <w:rFonts w:ascii="Times New Roman" w:hAnsi="Times New Roman" w:cs="Times New Roman"/>
          <w:sz w:val="24"/>
          <w:szCs w:val="24"/>
        </w:rPr>
        <w:t>2006</w:t>
      </w:r>
      <w:r w:rsidR="007113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Rethinking friendship: Hidden solidarities today.</w:t>
      </w:r>
      <w:r>
        <w:rPr>
          <w:rFonts w:ascii="Times New Roman" w:hAnsi="Times New Roman" w:cs="Times New Roman"/>
          <w:sz w:val="24"/>
          <w:szCs w:val="24"/>
        </w:rPr>
        <w:t xml:space="preserve"> Princeton, NJ: Princeton University Press.</w:t>
      </w:r>
    </w:p>
    <w:p w14:paraId="49D89A7B" w14:textId="109FF46A" w:rsidR="007113CE" w:rsidRDefault="00DF6C89" w:rsidP="005779B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Thetford, C., Hodge, S., Bennett, K.M., Knox, P.</w:t>
      </w:r>
      <w:r w:rsidR="007113CE">
        <w:rPr>
          <w:rFonts w:ascii="Times New Roman" w:hAnsi="Times New Roman" w:cs="Times New Roman"/>
          <w:sz w:val="24"/>
          <w:szCs w:val="24"/>
        </w:rPr>
        <w:t>, &amp;</w:t>
      </w:r>
      <w:r>
        <w:rPr>
          <w:rFonts w:ascii="Times New Roman" w:hAnsi="Times New Roman" w:cs="Times New Roman"/>
          <w:sz w:val="24"/>
          <w:szCs w:val="24"/>
        </w:rPr>
        <w:t xml:space="preserve"> Robinson, J. </w:t>
      </w:r>
      <w:r w:rsidR="007113CE">
        <w:rPr>
          <w:rFonts w:ascii="Times New Roman" w:hAnsi="Times New Roman" w:cs="Times New Roman"/>
          <w:sz w:val="24"/>
          <w:szCs w:val="24"/>
        </w:rPr>
        <w:t>(</w:t>
      </w:r>
      <w:r>
        <w:rPr>
          <w:rFonts w:ascii="Times New Roman" w:hAnsi="Times New Roman" w:cs="Times New Roman"/>
          <w:sz w:val="24"/>
          <w:szCs w:val="24"/>
        </w:rPr>
        <w:t>2015</w:t>
      </w:r>
      <w:r w:rsidR="007113CE">
        <w:rPr>
          <w:rFonts w:ascii="Times New Roman" w:hAnsi="Times New Roman" w:cs="Times New Roman"/>
          <w:sz w:val="24"/>
          <w:szCs w:val="24"/>
        </w:rPr>
        <w:t>)</w:t>
      </w:r>
      <w:r>
        <w:rPr>
          <w:rFonts w:ascii="Times New Roman" w:hAnsi="Times New Roman" w:cs="Times New Roman"/>
          <w:sz w:val="24"/>
          <w:szCs w:val="24"/>
        </w:rPr>
        <w:t xml:space="preserve">. Resilience and vision impairment. </w:t>
      </w:r>
      <w:r>
        <w:rPr>
          <w:rFonts w:ascii="Times New Roman" w:hAnsi="Times New Roman" w:cs="Times New Roman"/>
          <w:i/>
          <w:sz w:val="24"/>
          <w:szCs w:val="24"/>
        </w:rPr>
        <w:t>Journal of Aging Studies,</w:t>
      </w:r>
      <w:r>
        <w:rPr>
          <w:rFonts w:ascii="Times New Roman" w:hAnsi="Times New Roman" w:cs="Times New Roman"/>
          <w:sz w:val="24"/>
          <w:szCs w:val="24"/>
        </w:rPr>
        <w:t xml:space="preserve"> </w:t>
      </w:r>
      <w:r w:rsidRPr="007113CE">
        <w:rPr>
          <w:rFonts w:ascii="Times New Roman" w:hAnsi="Times New Roman" w:cs="Times New Roman"/>
          <w:i/>
          <w:sz w:val="24"/>
          <w:szCs w:val="24"/>
        </w:rPr>
        <w:t>35</w:t>
      </w:r>
      <w:r>
        <w:rPr>
          <w:rFonts w:ascii="Times New Roman" w:hAnsi="Times New Roman" w:cs="Times New Roman"/>
          <w:sz w:val="24"/>
          <w:szCs w:val="24"/>
        </w:rPr>
        <w:t>, 37-48.</w:t>
      </w:r>
    </w:p>
    <w:p w14:paraId="6292D40C" w14:textId="77777777" w:rsidR="008E0547" w:rsidRPr="008E0547" w:rsidRDefault="008E0547" w:rsidP="008E0547">
      <w:pPr>
        <w:spacing w:line="480" w:lineRule="auto"/>
        <w:ind w:left="720" w:hanging="720"/>
        <w:rPr>
          <w:rFonts w:ascii="Times New Roman" w:hAnsi="Times New Roman" w:cs="Times New Roman"/>
          <w:sz w:val="24"/>
          <w:szCs w:val="24"/>
          <w:lang w:val="en-US"/>
        </w:rPr>
      </w:pPr>
      <w:r w:rsidRPr="008E0547">
        <w:rPr>
          <w:rFonts w:ascii="Times New Roman" w:hAnsi="Times New Roman" w:cs="Times New Roman"/>
          <w:sz w:val="24"/>
          <w:szCs w:val="24"/>
          <w:lang w:val="en-US"/>
        </w:rPr>
        <w:lastRenderedPageBreak/>
        <w:t xml:space="preserve">Toot, S., Hoe, J., Ledgerd, R., Burnell, K., Devine, M., &amp; Orrell, M. (2013). Causes of crises and appropriate interventions: The views of people with dementia, carers and healthcare professionals. </w:t>
      </w:r>
      <w:r w:rsidRPr="008E0547">
        <w:rPr>
          <w:rFonts w:ascii="Times New Roman" w:hAnsi="Times New Roman" w:cs="Times New Roman"/>
          <w:i/>
          <w:sz w:val="24"/>
          <w:szCs w:val="24"/>
          <w:lang w:val="en-US"/>
        </w:rPr>
        <w:t>Aging &amp; Mental Health, 17</w:t>
      </w:r>
      <w:r w:rsidRPr="008E0547">
        <w:rPr>
          <w:rFonts w:ascii="Times New Roman" w:hAnsi="Times New Roman" w:cs="Times New Roman"/>
          <w:sz w:val="24"/>
          <w:szCs w:val="24"/>
          <w:lang w:val="en-US"/>
        </w:rPr>
        <w:t>(3), 328-335.</w:t>
      </w:r>
    </w:p>
    <w:p w14:paraId="15AB2BEA" w14:textId="77777777" w:rsidR="00152840" w:rsidRDefault="00152840" w:rsidP="005779B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Uchino, B.N. </w:t>
      </w:r>
      <w:r w:rsidR="00FD4A9B">
        <w:rPr>
          <w:rFonts w:ascii="Times New Roman" w:hAnsi="Times New Roman" w:cs="Times New Roman"/>
          <w:sz w:val="24"/>
          <w:szCs w:val="24"/>
        </w:rPr>
        <w:t>(</w:t>
      </w:r>
      <w:r>
        <w:rPr>
          <w:rFonts w:ascii="Times New Roman" w:hAnsi="Times New Roman" w:cs="Times New Roman"/>
          <w:sz w:val="24"/>
          <w:szCs w:val="24"/>
        </w:rPr>
        <w:t>2009</w:t>
      </w:r>
      <w:r w:rsidR="00FD4A9B">
        <w:rPr>
          <w:rFonts w:ascii="Times New Roman" w:hAnsi="Times New Roman" w:cs="Times New Roman"/>
          <w:sz w:val="24"/>
          <w:szCs w:val="24"/>
        </w:rPr>
        <w:t>)</w:t>
      </w:r>
      <w:r>
        <w:rPr>
          <w:rFonts w:ascii="Times New Roman" w:hAnsi="Times New Roman" w:cs="Times New Roman"/>
          <w:sz w:val="24"/>
          <w:szCs w:val="24"/>
        </w:rPr>
        <w:t xml:space="preserve">. Understanding the links between social support and physical health: A life-span perspective with emphasis on the separability of perceived and received support. </w:t>
      </w:r>
      <w:r>
        <w:rPr>
          <w:rFonts w:ascii="Times New Roman" w:hAnsi="Times New Roman" w:cs="Times New Roman"/>
          <w:i/>
          <w:sz w:val="24"/>
          <w:szCs w:val="24"/>
        </w:rPr>
        <w:t>Perspectives on Psychological Science,</w:t>
      </w:r>
      <w:r>
        <w:rPr>
          <w:rFonts w:ascii="Times New Roman" w:hAnsi="Times New Roman" w:cs="Times New Roman"/>
          <w:sz w:val="24"/>
          <w:szCs w:val="24"/>
        </w:rPr>
        <w:t xml:space="preserve"> </w:t>
      </w:r>
      <w:r w:rsidRPr="00FD4A9B">
        <w:rPr>
          <w:rFonts w:ascii="Times New Roman" w:hAnsi="Times New Roman" w:cs="Times New Roman"/>
          <w:i/>
          <w:sz w:val="24"/>
          <w:szCs w:val="24"/>
        </w:rPr>
        <w:t>4</w:t>
      </w:r>
      <w:r w:rsidR="00FD4A9B">
        <w:rPr>
          <w:rFonts w:ascii="Times New Roman" w:hAnsi="Times New Roman" w:cs="Times New Roman"/>
          <w:sz w:val="24"/>
          <w:szCs w:val="24"/>
        </w:rPr>
        <w:t>(</w:t>
      </w:r>
      <w:r>
        <w:rPr>
          <w:rFonts w:ascii="Times New Roman" w:hAnsi="Times New Roman" w:cs="Times New Roman"/>
          <w:sz w:val="24"/>
          <w:szCs w:val="24"/>
        </w:rPr>
        <w:t>3</w:t>
      </w:r>
      <w:r w:rsidR="00FD4A9B">
        <w:rPr>
          <w:rFonts w:ascii="Times New Roman" w:hAnsi="Times New Roman" w:cs="Times New Roman"/>
          <w:sz w:val="24"/>
          <w:szCs w:val="24"/>
        </w:rPr>
        <w:t>)</w:t>
      </w:r>
      <w:r>
        <w:rPr>
          <w:rFonts w:ascii="Times New Roman" w:hAnsi="Times New Roman" w:cs="Times New Roman"/>
          <w:sz w:val="24"/>
          <w:szCs w:val="24"/>
        </w:rPr>
        <w:t>, 236-55.</w:t>
      </w:r>
    </w:p>
    <w:p w14:paraId="62C07191" w14:textId="77777777" w:rsidR="00152840" w:rsidRDefault="00152840" w:rsidP="005779B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Ward-Griffin, C. </w:t>
      </w:r>
      <w:r w:rsidR="00FD4A9B">
        <w:rPr>
          <w:rFonts w:ascii="Times New Roman" w:hAnsi="Times New Roman" w:cs="Times New Roman"/>
          <w:sz w:val="24"/>
          <w:szCs w:val="24"/>
        </w:rPr>
        <w:t>(</w:t>
      </w:r>
      <w:r>
        <w:rPr>
          <w:rFonts w:ascii="Times New Roman" w:hAnsi="Times New Roman" w:cs="Times New Roman"/>
          <w:sz w:val="24"/>
          <w:szCs w:val="24"/>
        </w:rPr>
        <w:t>2007</w:t>
      </w:r>
      <w:r w:rsidR="00FD4A9B">
        <w:rPr>
          <w:rFonts w:ascii="Times New Roman" w:hAnsi="Times New Roman" w:cs="Times New Roman"/>
          <w:sz w:val="24"/>
          <w:szCs w:val="24"/>
        </w:rPr>
        <w:t>)</w:t>
      </w:r>
      <w:r>
        <w:rPr>
          <w:rFonts w:ascii="Times New Roman" w:hAnsi="Times New Roman" w:cs="Times New Roman"/>
          <w:sz w:val="24"/>
          <w:szCs w:val="24"/>
        </w:rPr>
        <w:t>. Mother-adult daughter relationships within dementia care: A critical analysis.</w:t>
      </w:r>
      <w:r>
        <w:rPr>
          <w:rFonts w:ascii="Times New Roman" w:hAnsi="Times New Roman" w:cs="Times New Roman"/>
          <w:i/>
          <w:sz w:val="24"/>
          <w:szCs w:val="24"/>
        </w:rPr>
        <w:t xml:space="preserve"> Journal of Family Nursing,</w:t>
      </w:r>
      <w:r>
        <w:rPr>
          <w:rFonts w:ascii="Times New Roman" w:hAnsi="Times New Roman" w:cs="Times New Roman"/>
          <w:b/>
          <w:sz w:val="24"/>
          <w:szCs w:val="24"/>
        </w:rPr>
        <w:t xml:space="preserve"> </w:t>
      </w:r>
      <w:r w:rsidRPr="00FD4A9B">
        <w:rPr>
          <w:rFonts w:ascii="Times New Roman" w:hAnsi="Times New Roman" w:cs="Times New Roman"/>
          <w:i/>
          <w:sz w:val="24"/>
          <w:szCs w:val="24"/>
        </w:rPr>
        <w:t>13</w:t>
      </w:r>
      <w:r w:rsidR="00FD4A9B">
        <w:rPr>
          <w:rFonts w:ascii="Times New Roman" w:hAnsi="Times New Roman" w:cs="Times New Roman"/>
          <w:sz w:val="24"/>
          <w:szCs w:val="24"/>
        </w:rPr>
        <w:t>(</w:t>
      </w:r>
      <w:r>
        <w:rPr>
          <w:rFonts w:ascii="Times New Roman" w:hAnsi="Times New Roman" w:cs="Times New Roman"/>
          <w:sz w:val="24"/>
          <w:szCs w:val="24"/>
        </w:rPr>
        <w:t>1</w:t>
      </w:r>
      <w:r w:rsidR="00FD4A9B">
        <w:rPr>
          <w:rFonts w:ascii="Times New Roman" w:hAnsi="Times New Roman" w:cs="Times New Roman"/>
          <w:sz w:val="24"/>
          <w:szCs w:val="24"/>
        </w:rPr>
        <w:t>)</w:t>
      </w:r>
      <w:r>
        <w:rPr>
          <w:rFonts w:ascii="Times New Roman" w:hAnsi="Times New Roman" w:cs="Times New Roman"/>
          <w:sz w:val="24"/>
          <w:szCs w:val="24"/>
        </w:rPr>
        <w:t>, 13-32.</w:t>
      </w:r>
    </w:p>
    <w:p w14:paraId="0BD1C569" w14:textId="77777777" w:rsidR="00152840" w:rsidRDefault="00152840" w:rsidP="005779B3">
      <w:pPr>
        <w:spacing w:after="0" w:line="480" w:lineRule="auto"/>
        <w:ind w:left="720" w:hanging="720"/>
        <w:rPr>
          <w:rFonts w:ascii="Times" w:hAnsi="Times" w:cs="Times New Roman"/>
          <w:sz w:val="24"/>
          <w:szCs w:val="24"/>
        </w:rPr>
      </w:pPr>
      <w:r>
        <w:rPr>
          <w:rFonts w:ascii="Times" w:hAnsi="Times" w:cs="Times New Roman"/>
          <w:sz w:val="24"/>
          <w:szCs w:val="24"/>
        </w:rPr>
        <w:t xml:space="preserve">Windle, G. </w:t>
      </w:r>
      <w:r w:rsidR="00FD4A9B">
        <w:rPr>
          <w:rFonts w:ascii="Times" w:hAnsi="Times" w:cs="Times New Roman"/>
          <w:sz w:val="24"/>
          <w:szCs w:val="24"/>
        </w:rPr>
        <w:t>(</w:t>
      </w:r>
      <w:r>
        <w:rPr>
          <w:rFonts w:ascii="Times" w:hAnsi="Times" w:cs="Times New Roman"/>
          <w:sz w:val="24"/>
          <w:szCs w:val="24"/>
        </w:rPr>
        <w:t>2011</w:t>
      </w:r>
      <w:r w:rsidR="00FD4A9B">
        <w:rPr>
          <w:rFonts w:ascii="Times" w:hAnsi="Times" w:cs="Times New Roman"/>
          <w:sz w:val="24"/>
          <w:szCs w:val="24"/>
        </w:rPr>
        <w:t>)</w:t>
      </w:r>
      <w:r>
        <w:rPr>
          <w:rFonts w:ascii="Times" w:hAnsi="Times" w:cs="Times New Roman"/>
          <w:sz w:val="24"/>
          <w:szCs w:val="24"/>
        </w:rPr>
        <w:t xml:space="preserve">. What is resilience? A review and concept analysis. </w:t>
      </w:r>
      <w:r>
        <w:rPr>
          <w:rFonts w:ascii="Times" w:hAnsi="Times" w:cs="Times New Roman"/>
          <w:i/>
          <w:sz w:val="24"/>
          <w:szCs w:val="24"/>
        </w:rPr>
        <w:t xml:space="preserve">Reviews in Clinical Gerontology, </w:t>
      </w:r>
      <w:r w:rsidRPr="00FD4A9B">
        <w:rPr>
          <w:rFonts w:ascii="Times" w:hAnsi="Times" w:cs="Times New Roman"/>
          <w:i/>
          <w:sz w:val="24"/>
          <w:szCs w:val="24"/>
        </w:rPr>
        <w:t>21</w:t>
      </w:r>
      <w:r>
        <w:rPr>
          <w:rFonts w:ascii="Times" w:hAnsi="Times" w:cs="Times New Roman"/>
          <w:i/>
          <w:sz w:val="24"/>
          <w:szCs w:val="24"/>
        </w:rPr>
        <w:t xml:space="preserve">, </w:t>
      </w:r>
      <w:r>
        <w:rPr>
          <w:rFonts w:ascii="Times" w:hAnsi="Times" w:cs="Times New Roman"/>
          <w:sz w:val="24"/>
          <w:szCs w:val="24"/>
        </w:rPr>
        <w:t>252-69.</w:t>
      </w:r>
    </w:p>
    <w:p w14:paraId="098EF8AE" w14:textId="3F32B6CE" w:rsidR="00152840" w:rsidRDefault="00FD4A9B" w:rsidP="005779B3">
      <w:pPr>
        <w:spacing w:after="0" w:line="480" w:lineRule="auto"/>
        <w:ind w:left="720" w:hanging="720"/>
        <w:rPr>
          <w:rFonts w:ascii="Times" w:hAnsi="Times" w:cs="Times New Roman"/>
          <w:sz w:val="24"/>
          <w:szCs w:val="24"/>
        </w:rPr>
      </w:pPr>
      <w:r>
        <w:rPr>
          <w:rFonts w:ascii="Times" w:hAnsi="Times" w:cs="Times New Roman"/>
          <w:sz w:val="24"/>
          <w:szCs w:val="24"/>
        </w:rPr>
        <w:t>Windle, G., &amp;</w:t>
      </w:r>
      <w:r w:rsidR="00152840">
        <w:rPr>
          <w:rFonts w:ascii="Times" w:hAnsi="Times" w:cs="Times New Roman"/>
          <w:sz w:val="24"/>
          <w:szCs w:val="24"/>
        </w:rPr>
        <w:t xml:space="preserve"> Bennett, K.M. </w:t>
      </w:r>
      <w:r>
        <w:rPr>
          <w:rFonts w:ascii="Times" w:hAnsi="Times" w:cs="Times New Roman"/>
          <w:sz w:val="24"/>
          <w:szCs w:val="24"/>
        </w:rPr>
        <w:t>(</w:t>
      </w:r>
      <w:r w:rsidR="00152840">
        <w:rPr>
          <w:rFonts w:ascii="Times" w:hAnsi="Times" w:cs="Times New Roman"/>
          <w:sz w:val="24"/>
          <w:szCs w:val="24"/>
        </w:rPr>
        <w:t>2011</w:t>
      </w:r>
      <w:r>
        <w:rPr>
          <w:rFonts w:ascii="Times" w:hAnsi="Times" w:cs="Times New Roman"/>
          <w:sz w:val="24"/>
          <w:szCs w:val="24"/>
        </w:rPr>
        <w:t>)</w:t>
      </w:r>
      <w:r w:rsidR="00152840">
        <w:rPr>
          <w:rFonts w:ascii="Times" w:hAnsi="Times" w:cs="Times New Roman"/>
          <w:sz w:val="24"/>
          <w:szCs w:val="24"/>
        </w:rPr>
        <w:t xml:space="preserve">. Resilience and caring relationships. In M. Ungar (Eds.), </w:t>
      </w:r>
      <w:r w:rsidR="00152840">
        <w:rPr>
          <w:rFonts w:ascii="Times" w:hAnsi="Times" w:cs="Times New Roman"/>
          <w:i/>
          <w:sz w:val="24"/>
          <w:szCs w:val="24"/>
        </w:rPr>
        <w:t xml:space="preserve">The Social Ecology of Resilience </w:t>
      </w:r>
      <w:r w:rsidR="00152840">
        <w:rPr>
          <w:rFonts w:ascii="Times" w:hAnsi="Times" w:cs="Times New Roman"/>
          <w:sz w:val="24"/>
          <w:szCs w:val="24"/>
        </w:rPr>
        <w:t>(pp. 219-232). New York: Springer.</w:t>
      </w:r>
    </w:p>
    <w:p w14:paraId="179BE5AA" w14:textId="52C662A7" w:rsidR="006103B4" w:rsidRDefault="006103B4" w:rsidP="005779B3">
      <w:pPr>
        <w:spacing w:after="0" w:line="480" w:lineRule="auto"/>
        <w:ind w:left="720" w:hanging="720"/>
        <w:rPr>
          <w:rFonts w:ascii="Times" w:hAnsi="Times" w:cs="Times New Roman"/>
          <w:sz w:val="24"/>
          <w:szCs w:val="24"/>
        </w:rPr>
      </w:pPr>
    </w:p>
    <w:p w14:paraId="1FC38DD7" w14:textId="2C253D89" w:rsidR="006103B4" w:rsidRDefault="006103B4" w:rsidP="005779B3">
      <w:pPr>
        <w:spacing w:after="0" w:line="480" w:lineRule="auto"/>
        <w:ind w:left="720" w:hanging="720"/>
        <w:rPr>
          <w:rFonts w:ascii="Times" w:hAnsi="Times" w:cs="Times New Roman"/>
          <w:sz w:val="24"/>
          <w:szCs w:val="24"/>
        </w:rPr>
      </w:pPr>
    </w:p>
    <w:p w14:paraId="2BB66EBD" w14:textId="10C30475" w:rsidR="006103B4" w:rsidRDefault="006103B4" w:rsidP="005779B3">
      <w:pPr>
        <w:spacing w:after="0" w:line="480" w:lineRule="auto"/>
        <w:ind w:left="720" w:hanging="720"/>
        <w:rPr>
          <w:rFonts w:ascii="Times" w:hAnsi="Times" w:cs="Times New Roman"/>
          <w:sz w:val="24"/>
          <w:szCs w:val="24"/>
        </w:rPr>
      </w:pPr>
    </w:p>
    <w:p w14:paraId="248EAE09" w14:textId="77777777" w:rsidR="006103B4" w:rsidRDefault="006103B4" w:rsidP="005779B3">
      <w:pPr>
        <w:spacing w:after="0" w:line="480" w:lineRule="auto"/>
        <w:ind w:left="720" w:hanging="720"/>
        <w:rPr>
          <w:rFonts w:ascii="Times" w:hAnsi="Times" w:cs="Times New Roman"/>
          <w:sz w:val="24"/>
          <w:szCs w:val="24"/>
        </w:rPr>
      </w:pPr>
    </w:p>
    <w:p w14:paraId="3EB73919" w14:textId="10B74539" w:rsidR="002A5C6D" w:rsidRDefault="002A5C6D" w:rsidP="002278D7">
      <w:pPr>
        <w:spacing w:line="480" w:lineRule="auto"/>
        <w:rPr>
          <w:rFonts w:ascii="Times New Roman" w:hAnsi="Times New Roman" w:cs="Times New Roman"/>
          <w:sz w:val="24"/>
          <w:szCs w:val="24"/>
        </w:rPr>
      </w:pPr>
      <w:r w:rsidRPr="00B203F2">
        <w:rPr>
          <w:rFonts w:asciiTheme="majorHAnsi" w:hAnsiTheme="majorHAnsi" w:cs="Segoe UI"/>
          <w:noProof/>
          <w:sz w:val="24"/>
          <w:szCs w:val="24"/>
          <w:lang w:eastAsia="en-GB"/>
        </w:rPr>
        <w:lastRenderedPageBreak/>
        <w:drawing>
          <wp:anchor distT="0" distB="0" distL="114300" distR="114300" simplePos="0" relativeHeight="251659264" behindDoc="0" locked="0" layoutInCell="1" allowOverlap="1" wp14:anchorId="52DD015A" wp14:editId="7EAF8CA1">
            <wp:simplePos x="0" y="0"/>
            <wp:positionH relativeFrom="margin">
              <wp:align>center</wp:align>
            </wp:positionH>
            <wp:positionV relativeFrom="paragraph">
              <wp:posOffset>74930</wp:posOffset>
            </wp:positionV>
            <wp:extent cx="3475990" cy="3378835"/>
            <wp:effectExtent l="0" t="0" r="0" b="0"/>
            <wp:wrapSquare wrapText="bothSides"/>
            <wp:docPr id="1" name="Picture 2" descr="https://owa.liv.ac.uk/owa/attachment.ashx?id=RgAAAABu%2bIER6gl5RI6VRwg2nEzMBwAoYV53S8JqT4n4FtXQOWNMAQTYCaHjAAC7L%2fa%2bVCelTZu1aStaCnf7AABckWLBAAAJ&amp;attcnt=1&amp;attid0=BAABAAAA&amp;attcid0=404f6204-8ee0-4b55-ab9a-59298c6583b0%40exchange.liv.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wa.liv.ac.uk/owa/attachment.ashx?id=RgAAAABu%2bIER6gl5RI6VRwg2nEzMBwAoYV53S8JqT4n4FtXQOWNMAQTYCaHjAAC7L%2fa%2bVCelTZu1aStaCnf7AABckWLBAAAJ&amp;attcnt=1&amp;attid0=BAABAAAA&amp;attcid0=404f6204-8ee0-4b55-ab9a-59298c6583b0%40exchange.liv.ac.uk"/>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288"/>
                    <a:stretch/>
                  </pic:blipFill>
                  <pic:spPr bwMode="auto">
                    <a:xfrm>
                      <a:off x="0" y="0"/>
                      <a:ext cx="3475990" cy="3378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929E93" w14:textId="77777777" w:rsidR="002A5C6D" w:rsidRDefault="002A5C6D" w:rsidP="002278D7">
      <w:pPr>
        <w:spacing w:line="480" w:lineRule="auto"/>
        <w:rPr>
          <w:rFonts w:ascii="Times New Roman" w:hAnsi="Times New Roman" w:cs="Times New Roman"/>
          <w:sz w:val="24"/>
          <w:szCs w:val="24"/>
        </w:rPr>
      </w:pPr>
    </w:p>
    <w:p w14:paraId="75A8F0B1" w14:textId="77777777" w:rsidR="002A5C6D" w:rsidRDefault="002A5C6D" w:rsidP="002278D7">
      <w:pPr>
        <w:spacing w:line="480" w:lineRule="auto"/>
        <w:rPr>
          <w:rFonts w:ascii="Times New Roman" w:hAnsi="Times New Roman" w:cs="Times New Roman"/>
          <w:sz w:val="24"/>
          <w:szCs w:val="24"/>
        </w:rPr>
      </w:pPr>
    </w:p>
    <w:p w14:paraId="0045AF46" w14:textId="77777777" w:rsidR="002A5C6D" w:rsidRDefault="002A5C6D" w:rsidP="002278D7">
      <w:pPr>
        <w:spacing w:line="480" w:lineRule="auto"/>
        <w:rPr>
          <w:rFonts w:ascii="Times New Roman" w:hAnsi="Times New Roman" w:cs="Times New Roman"/>
          <w:sz w:val="24"/>
          <w:szCs w:val="24"/>
        </w:rPr>
      </w:pPr>
    </w:p>
    <w:p w14:paraId="1D1B732A" w14:textId="77777777" w:rsidR="002A5C6D" w:rsidRDefault="002A5C6D" w:rsidP="002278D7">
      <w:pPr>
        <w:spacing w:line="480" w:lineRule="auto"/>
        <w:rPr>
          <w:rFonts w:ascii="Times New Roman" w:hAnsi="Times New Roman" w:cs="Times New Roman"/>
          <w:sz w:val="24"/>
          <w:szCs w:val="24"/>
        </w:rPr>
      </w:pPr>
    </w:p>
    <w:p w14:paraId="3133D098" w14:textId="77777777" w:rsidR="002A5C6D" w:rsidRDefault="002A5C6D" w:rsidP="002278D7">
      <w:pPr>
        <w:spacing w:line="480" w:lineRule="auto"/>
        <w:rPr>
          <w:rFonts w:ascii="Times New Roman" w:hAnsi="Times New Roman" w:cs="Times New Roman"/>
          <w:sz w:val="24"/>
          <w:szCs w:val="24"/>
        </w:rPr>
      </w:pPr>
    </w:p>
    <w:p w14:paraId="014CDBC6" w14:textId="77777777" w:rsidR="002A5C6D" w:rsidRDefault="002A5C6D" w:rsidP="002278D7">
      <w:pPr>
        <w:spacing w:line="480" w:lineRule="auto"/>
        <w:rPr>
          <w:rFonts w:ascii="Times New Roman" w:hAnsi="Times New Roman" w:cs="Times New Roman"/>
          <w:sz w:val="24"/>
          <w:szCs w:val="24"/>
        </w:rPr>
      </w:pPr>
    </w:p>
    <w:p w14:paraId="00939E3C" w14:textId="77777777" w:rsidR="006103B4" w:rsidRDefault="006103B4" w:rsidP="002A5C6D">
      <w:pPr>
        <w:spacing w:after="0" w:line="480" w:lineRule="auto"/>
        <w:rPr>
          <w:rFonts w:ascii="Times New Roman" w:hAnsi="Times New Roman" w:cs="Times New Roman"/>
          <w:sz w:val="24"/>
          <w:szCs w:val="24"/>
        </w:rPr>
      </w:pPr>
    </w:p>
    <w:p w14:paraId="393D7A98" w14:textId="61E746CA" w:rsidR="002A5C6D" w:rsidRPr="002A5C6D" w:rsidRDefault="002A5C6D" w:rsidP="002A5C6D">
      <w:pPr>
        <w:spacing w:after="0" w:line="480" w:lineRule="auto"/>
        <w:rPr>
          <w:rFonts w:ascii="Times New Roman" w:hAnsi="Times New Roman" w:cs="Times New Roman"/>
          <w:sz w:val="24"/>
          <w:szCs w:val="24"/>
        </w:rPr>
      </w:pPr>
      <w:r w:rsidRPr="002A5C6D">
        <w:rPr>
          <w:rFonts w:ascii="Times New Roman" w:hAnsi="Times New Roman" w:cs="Times New Roman"/>
          <w:sz w:val="24"/>
          <w:szCs w:val="24"/>
        </w:rPr>
        <w:t xml:space="preserve">Figure 1: The Resilience Framework applied to spousal carers (Windle &amp; Bennett, 2011). </w:t>
      </w:r>
    </w:p>
    <w:p w14:paraId="6D53E9EC" w14:textId="77777777" w:rsidR="002A5C6D" w:rsidRDefault="002A5C6D" w:rsidP="002278D7">
      <w:pPr>
        <w:spacing w:line="480" w:lineRule="auto"/>
        <w:rPr>
          <w:rFonts w:ascii="Times New Roman" w:hAnsi="Times New Roman" w:cs="Times New Roman"/>
          <w:sz w:val="24"/>
          <w:szCs w:val="24"/>
        </w:rPr>
      </w:pPr>
    </w:p>
    <w:p w14:paraId="4ADEFE47" w14:textId="77777777" w:rsidR="002A5C6D" w:rsidRDefault="002A5C6D" w:rsidP="002278D7">
      <w:pPr>
        <w:spacing w:line="480" w:lineRule="auto"/>
        <w:rPr>
          <w:rFonts w:ascii="Times New Roman" w:hAnsi="Times New Roman" w:cs="Times New Roman"/>
          <w:sz w:val="24"/>
          <w:szCs w:val="24"/>
        </w:rPr>
      </w:pPr>
    </w:p>
    <w:p w14:paraId="5D947B7A" w14:textId="77777777" w:rsidR="002A5C6D" w:rsidRDefault="002A5C6D" w:rsidP="002278D7">
      <w:pPr>
        <w:spacing w:line="480" w:lineRule="auto"/>
        <w:rPr>
          <w:rFonts w:ascii="Times New Roman" w:hAnsi="Times New Roman" w:cs="Times New Roman"/>
          <w:sz w:val="24"/>
          <w:szCs w:val="24"/>
        </w:rPr>
      </w:pPr>
    </w:p>
    <w:p w14:paraId="73C32D31" w14:textId="77777777" w:rsidR="002A5C6D" w:rsidRDefault="002A5C6D" w:rsidP="002278D7">
      <w:pPr>
        <w:spacing w:line="480" w:lineRule="auto"/>
        <w:rPr>
          <w:rFonts w:ascii="Times New Roman" w:hAnsi="Times New Roman" w:cs="Times New Roman"/>
          <w:sz w:val="24"/>
          <w:szCs w:val="24"/>
        </w:rPr>
      </w:pPr>
    </w:p>
    <w:p w14:paraId="028B8CA2" w14:textId="77777777" w:rsidR="002A5C6D" w:rsidRDefault="002A5C6D" w:rsidP="002278D7">
      <w:pPr>
        <w:spacing w:line="480" w:lineRule="auto"/>
        <w:rPr>
          <w:rFonts w:ascii="Times New Roman" w:hAnsi="Times New Roman" w:cs="Times New Roman"/>
          <w:sz w:val="24"/>
          <w:szCs w:val="24"/>
        </w:rPr>
      </w:pPr>
    </w:p>
    <w:p w14:paraId="6F3ABE8F" w14:textId="77777777" w:rsidR="002A5C6D" w:rsidRDefault="002A5C6D" w:rsidP="002278D7">
      <w:pPr>
        <w:spacing w:line="480" w:lineRule="auto"/>
        <w:rPr>
          <w:rFonts w:ascii="Times New Roman" w:hAnsi="Times New Roman" w:cs="Times New Roman"/>
          <w:sz w:val="24"/>
          <w:szCs w:val="24"/>
        </w:rPr>
      </w:pPr>
    </w:p>
    <w:p w14:paraId="03FDFF94" w14:textId="77777777" w:rsidR="002A5C6D" w:rsidRDefault="002A5C6D" w:rsidP="002278D7">
      <w:pPr>
        <w:spacing w:line="480" w:lineRule="auto"/>
        <w:rPr>
          <w:rFonts w:ascii="Times New Roman" w:hAnsi="Times New Roman" w:cs="Times New Roman"/>
          <w:sz w:val="24"/>
          <w:szCs w:val="24"/>
        </w:rPr>
      </w:pPr>
    </w:p>
    <w:p w14:paraId="0F421465" w14:textId="77777777" w:rsidR="002A5C6D" w:rsidRDefault="002A5C6D" w:rsidP="002278D7">
      <w:pPr>
        <w:spacing w:line="480" w:lineRule="auto"/>
        <w:rPr>
          <w:rFonts w:ascii="Times New Roman" w:hAnsi="Times New Roman" w:cs="Times New Roman"/>
          <w:sz w:val="24"/>
          <w:szCs w:val="24"/>
        </w:rPr>
      </w:pPr>
    </w:p>
    <w:p w14:paraId="44FB9C68" w14:textId="77777777" w:rsidR="002A5C6D" w:rsidRDefault="002A5C6D" w:rsidP="002278D7">
      <w:pPr>
        <w:spacing w:line="480" w:lineRule="auto"/>
        <w:rPr>
          <w:rFonts w:ascii="Times New Roman" w:hAnsi="Times New Roman" w:cs="Times New Roman"/>
          <w:sz w:val="24"/>
          <w:szCs w:val="24"/>
        </w:rPr>
      </w:pPr>
    </w:p>
    <w:p w14:paraId="7C16FB28" w14:textId="77777777" w:rsidR="002A5C6D" w:rsidRDefault="002A5C6D" w:rsidP="002278D7">
      <w:pPr>
        <w:spacing w:line="480" w:lineRule="auto"/>
        <w:rPr>
          <w:rFonts w:ascii="Times New Roman" w:hAnsi="Times New Roman" w:cs="Times New Roman"/>
          <w:sz w:val="24"/>
          <w:szCs w:val="24"/>
        </w:rPr>
      </w:pPr>
    </w:p>
    <w:p w14:paraId="57E84136" w14:textId="03AC17BA" w:rsidR="002278D7" w:rsidRDefault="002278D7" w:rsidP="002278D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Table 1: Demographic characteristics and resi</w:t>
      </w:r>
      <w:r w:rsidR="00DC3CD1">
        <w:rPr>
          <w:rFonts w:ascii="Times New Roman" w:hAnsi="Times New Roman" w:cs="Times New Roman"/>
          <w:sz w:val="24"/>
          <w:szCs w:val="24"/>
        </w:rPr>
        <w:t>lience classification of carers.</w:t>
      </w:r>
    </w:p>
    <w:tbl>
      <w:tblPr>
        <w:tblStyle w:val="TableGrid"/>
        <w:tblW w:w="4998"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58"/>
        <w:gridCol w:w="1454"/>
        <w:gridCol w:w="1465"/>
        <w:gridCol w:w="1465"/>
        <w:gridCol w:w="1642"/>
        <w:gridCol w:w="1638"/>
      </w:tblGrid>
      <w:tr w:rsidR="008D70B4" w:rsidRPr="00EB0452" w14:paraId="52097E58" w14:textId="77777777" w:rsidTr="008D70B4">
        <w:trPr>
          <w:jc w:val="center"/>
        </w:trPr>
        <w:tc>
          <w:tcPr>
            <w:tcW w:w="752" w:type="pct"/>
            <w:tcBorders>
              <w:top w:val="single" w:sz="4" w:space="0" w:color="auto"/>
              <w:left w:val="nil"/>
              <w:bottom w:val="single" w:sz="4" w:space="0" w:color="auto"/>
              <w:right w:val="nil"/>
            </w:tcBorders>
          </w:tcPr>
          <w:p w14:paraId="041A9C66" w14:textId="77777777" w:rsidR="008D70B4" w:rsidRPr="00D306F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Carers (N=23</w:t>
            </w:r>
            <w:r w:rsidRPr="00D306F4">
              <w:rPr>
                <w:rFonts w:ascii="Times" w:hAnsi="Times" w:cs="Times New Roman"/>
                <w:sz w:val="24"/>
                <w:szCs w:val="24"/>
              </w:rPr>
              <w:t>)</w:t>
            </w:r>
          </w:p>
        </w:tc>
        <w:tc>
          <w:tcPr>
            <w:tcW w:w="806" w:type="pct"/>
            <w:tcBorders>
              <w:top w:val="single" w:sz="4" w:space="0" w:color="auto"/>
              <w:left w:val="nil"/>
              <w:bottom w:val="single" w:sz="4" w:space="0" w:color="auto"/>
              <w:right w:val="nil"/>
            </w:tcBorders>
          </w:tcPr>
          <w:p w14:paraId="0BEE9820"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 xml:space="preserve">Age </w:t>
            </w:r>
            <w:r>
              <w:rPr>
                <w:rFonts w:ascii="Times" w:hAnsi="Times" w:cs="Times New Roman"/>
                <w:sz w:val="24"/>
                <w:szCs w:val="24"/>
              </w:rPr>
              <w:t>(years)</w:t>
            </w:r>
          </w:p>
        </w:tc>
        <w:tc>
          <w:tcPr>
            <w:tcW w:w="812" w:type="pct"/>
            <w:tcBorders>
              <w:top w:val="single" w:sz="4" w:space="0" w:color="auto"/>
              <w:left w:val="nil"/>
              <w:bottom w:val="single" w:sz="4" w:space="0" w:color="auto"/>
              <w:right w:val="nil"/>
            </w:tcBorders>
          </w:tcPr>
          <w:p w14:paraId="5B4EB766"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Marriage duration (years)</w:t>
            </w:r>
          </w:p>
        </w:tc>
        <w:tc>
          <w:tcPr>
            <w:tcW w:w="812" w:type="pct"/>
            <w:tcBorders>
              <w:top w:val="single" w:sz="4" w:space="0" w:color="auto"/>
              <w:left w:val="nil"/>
              <w:bottom w:val="single" w:sz="4" w:space="0" w:color="auto"/>
              <w:right w:val="nil"/>
            </w:tcBorders>
          </w:tcPr>
          <w:p w14:paraId="75DEB199"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Care duration (years)</w:t>
            </w:r>
          </w:p>
        </w:tc>
        <w:tc>
          <w:tcPr>
            <w:tcW w:w="910" w:type="pct"/>
            <w:tcBorders>
              <w:top w:val="single" w:sz="4" w:space="0" w:color="auto"/>
              <w:left w:val="nil"/>
              <w:bottom w:val="single" w:sz="4" w:space="0" w:color="auto"/>
              <w:right w:val="nil"/>
            </w:tcBorders>
          </w:tcPr>
          <w:p w14:paraId="7B5029D9" w14:textId="77777777" w:rsidR="008D70B4" w:rsidRPr="00D306F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Social class</w:t>
            </w:r>
          </w:p>
        </w:tc>
        <w:tc>
          <w:tcPr>
            <w:tcW w:w="909" w:type="pct"/>
            <w:tcBorders>
              <w:top w:val="single" w:sz="4" w:space="0" w:color="auto"/>
              <w:left w:val="nil"/>
              <w:bottom w:val="single" w:sz="4" w:space="0" w:color="auto"/>
              <w:right w:val="nil"/>
            </w:tcBorders>
          </w:tcPr>
          <w:p w14:paraId="4D625FFE" w14:textId="77777777" w:rsidR="008D70B4" w:rsidRPr="00D306F4" w:rsidRDefault="008D70B4" w:rsidP="009A69C3">
            <w:pPr>
              <w:spacing w:before="100" w:beforeAutospacing="1" w:after="100" w:afterAutospacing="1"/>
              <w:rPr>
                <w:rFonts w:ascii="Times" w:hAnsi="Times" w:cs="Times New Roman"/>
                <w:sz w:val="24"/>
                <w:szCs w:val="24"/>
              </w:rPr>
            </w:pPr>
            <w:r w:rsidRPr="00D306F4">
              <w:rPr>
                <w:rFonts w:ascii="Times" w:hAnsi="Times" w:cs="Times New Roman"/>
                <w:sz w:val="24"/>
                <w:szCs w:val="24"/>
              </w:rPr>
              <w:t>Resilient</w:t>
            </w:r>
            <w:r>
              <w:rPr>
                <w:rFonts w:ascii="Times" w:hAnsi="Times" w:cs="Times New Roman"/>
                <w:sz w:val="24"/>
                <w:szCs w:val="24"/>
              </w:rPr>
              <w:t>/Not resilient</w:t>
            </w:r>
            <w:r w:rsidRPr="00D306F4">
              <w:rPr>
                <w:rFonts w:ascii="Times" w:hAnsi="Times" w:cs="Times New Roman"/>
                <w:sz w:val="24"/>
                <w:szCs w:val="24"/>
              </w:rPr>
              <w:t xml:space="preserve"> </w:t>
            </w:r>
          </w:p>
        </w:tc>
      </w:tr>
      <w:tr w:rsidR="008D70B4" w:rsidRPr="00EB0452" w14:paraId="20F7701A" w14:textId="77777777" w:rsidTr="008D70B4">
        <w:trPr>
          <w:jc w:val="center"/>
        </w:trPr>
        <w:tc>
          <w:tcPr>
            <w:tcW w:w="752" w:type="pct"/>
            <w:tcBorders>
              <w:top w:val="single" w:sz="4" w:space="0" w:color="auto"/>
              <w:left w:val="nil"/>
              <w:right w:val="nil"/>
            </w:tcBorders>
          </w:tcPr>
          <w:p w14:paraId="5140E576"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Mrs W.</w:t>
            </w:r>
          </w:p>
        </w:tc>
        <w:tc>
          <w:tcPr>
            <w:tcW w:w="806" w:type="pct"/>
            <w:tcBorders>
              <w:top w:val="single" w:sz="4" w:space="0" w:color="auto"/>
              <w:left w:val="nil"/>
              <w:right w:val="nil"/>
            </w:tcBorders>
          </w:tcPr>
          <w:p w14:paraId="41AFC47F"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62</w:t>
            </w:r>
          </w:p>
        </w:tc>
        <w:tc>
          <w:tcPr>
            <w:tcW w:w="812" w:type="pct"/>
            <w:tcBorders>
              <w:top w:val="single" w:sz="4" w:space="0" w:color="auto"/>
              <w:left w:val="nil"/>
              <w:right w:val="nil"/>
            </w:tcBorders>
          </w:tcPr>
          <w:p w14:paraId="0F1213CE"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28</w:t>
            </w:r>
          </w:p>
        </w:tc>
        <w:tc>
          <w:tcPr>
            <w:tcW w:w="812" w:type="pct"/>
            <w:tcBorders>
              <w:top w:val="single" w:sz="4" w:space="0" w:color="auto"/>
              <w:left w:val="nil"/>
              <w:right w:val="nil"/>
            </w:tcBorders>
          </w:tcPr>
          <w:p w14:paraId="438E8D3E"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3</w:t>
            </w:r>
          </w:p>
        </w:tc>
        <w:tc>
          <w:tcPr>
            <w:tcW w:w="910" w:type="pct"/>
            <w:tcBorders>
              <w:top w:val="single" w:sz="4" w:space="0" w:color="auto"/>
              <w:left w:val="nil"/>
              <w:right w:val="nil"/>
            </w:tcBorders>
          </w:tcPr>
          <w:p w14:paraId="4ECD6155" w14:textId="77777777" w:rsidR="008D70B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Skilled</w:t>
            </w:r>
          </w:p>
        </w:tc>
        <w:tc>
          <w:tcPr>
            <w:tcW w:w="909" w:type="pct"/>
            <w:tcBorders>
              <w:top w:val="single" w:sz="4" w:space="0" w:color="auto"/>
              <w:left w:val="nil"/>
              <w:right w:val="nil"/>
            </w:tcBorders>
          </w:tcPr>
          <w:p w14:paraId="381BE39B" w14:textId="77777777" w:rsidR="008D70B4" w:rsidRPr="00D306F4" w:rsidRDefault="008D70B4" w:rsidP="009A69C3">
            <w:pPr>
              <w:spacing w:before="100" w:beforeAutospacing="1" w:after="100" w:afterAutospacing="1"/>
              <w:rPr>
                <w:rFonts w:ascii="Times" w:hAnsi="Times" w:cs="Times New Roman"/>
                <w:sz w:val="24"/>
                <w:szCs w:val="24"/>
              </w:rPr>
            </w:pPr>
            <w:r>
              <w:rPr>
                <w:rFonts w:ascii="Times" w:hAnsi="Times" w:cs="Times New Roman"/>
                <w:sz w:val="24"/>
                <w:szCs w:val="24"/>
              </w:rPr>
              <w:t>Not resilient</w:t>
            </w:r>
            <w:r w:rsidRPr="00D306F4">
              <w:rPr>
                <w:rFonts w:ascii="Times" w:hAnsi="Times" w:cs="Times New Roman"/>
                <w:sz w:val="24"/>
                <w:szCs w:val="24"/>
              </w:rPr>
              <w:t xml:space="preserve">   </w:t>
            </w:r>
          </w:p>
        </w:tc>
      </w:tr>
      <w:tr w:rsidR="008D70B4" w:rsidRPr="00EB0452" w14:paraId="42147848" w14:textId="77777777" w:rsidTr="008D70B4">
        <w:trPr>
          <w:jc w:val="center"/>
        </w:trPr>
        <w:tc>
          <w:tcPr>
            <w:tcW w:w="752" w:type="pct"/>
            <w:tcBorders>
              <w:left w:val="nil"/>
              <w:right w:val="nil"/>
            </w:tcBorders>
          </w:tcPr>
          <w:p w14:paraId="4F94512A"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Mrs C.</w:t>
            </w:r>
          </w:p>
        </w:tc>
        <w:tc>
          <w:tcPr>
            <w:tcW w:w="806" w:type="pct"/>
            <w:tcBorders>
              <w:left w:val="nil"/>
              <w:right w:val="nil"/>
            </w:tcBorders>
          </w:tcPr>
          <w:p w14:paraId="07FA892F"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68</w:t>
            </w:r>
          </w:p>
        </w:tc>
        <w:tc>
          <w:tcPr>
            <w:tcW w:w="812" w:type="pct"/>
            <w:tcBorders>
              <w:left w:val="nil"/>
              <w:right w:val="nil"/>
            </w:tcBorders>
          </w:tcPr>
          <w:p w14:paraId="316D8A25"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48</w:t>
            </w:r>
          </w:p>
        </w:tc>
        <w:tc>
          <w:tcPr>
            <w:tcW w:w="812" w:type="pct"/>
            <w:tcBorders>
              <w:left w:val="nil"/>
              <w:right w:val="nil"/>
            </w:tcBorders>
          </w:tcPr>
          <w:p w14:paraId="52597E83"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9</w:t>
            </w:r>
          </w:p>
        </w:tc>
        <w:tc>
          <w:tcPr>
            <w:tcW w:w="910" w:type="pct"/>
            <w:tcBorders>
              <w:left w:val="nil"/>
              <w:right w:val="nil"/>
            </w:tcBorders>
          </w:tcPr>
          <w:p w14:paraId="4E5755F5" w14:textId="77777777" w:rsidR="008D70B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Skilled</w:t>
            </w:r>
          </w:p>
        </w:tc>
        <w:tc>
          <w:tcPr>
            <w:tcW w:w="909" w:type="pct"/>
            <w:tcBorders>
              <w:left w:val="nil"/>
              <w:right w:val="nil"/>
            </w:tcBorders>
          </w:tcPr>
          <w:p w14:paraId="07898734" w14:textId="77777777" w:rsidR="008D70B4" w:rsidRPr="00D306F4" w:rsidRDefault="008D70B4" w:rsidP="009A69C3">
            <w:pPr>
              <w:spacing w:before="100" w:beforeAutospacing="1" w:after="100" w:afterAutospacing="1"/>
              <w:rPr>
                <w:rFonts w:ascii="Times" w:hAnsi="Times" w:cs="Times New Roman"/>
                <w:sz w:val="24"/>
                <w:szCs w:val="24"/>
              </w:rPr>
            </w:pPr>
            <w:r>
              <w:rPr>
                <w:rFonts w:ascii="Times" w:hAnsi="Times" w:cs="Times New Roman"/>
                <w:sz w:val="24"/>
                <w:szCs w:val="24"/>
              </w:rPr>
              <w:t xml:space="preserve">Resilient </w:t>
            </w:r>
          </w:p>
        </w:tc>
      </w:tr>
      <w:tr w:rsidR="008D70B4" w:rsidRPr="00EB0452" w14:paraId="7F0D71A5" w14:textId="77777777" w:rsidTr="008D70B4">
        <w:trPr>
          <w:jc w:val="center"/>
        </w:trPr>
        <w:tc>
          <w:tcPr>
            <w:tcW w:w="752" w:type="pct"/>
            <w:tcBorders>
              <w:left w:val="nil"/>
              <w:right w:val="nil"/>
            </w:tcBorders>
          </w:tcPr>
          <w:p w14:paraId="26574A4F"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Mrs Wi.</w:t>
            </w:r>
          </w:p>
        </w:tc>
        <w:tc>
          <w:tcPr>
            <w:tcW w:w="806" w:type="pct"/>
            <w:tcBorders>
              <w:left w:val="nil"/>
              <w:right w:val="nil"/>
            </w:tcBorders>
          </w:tcPr>
          <w:p w14:paraId="7DCA7E9B"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69</w:t>
            </w:r>
          </w:p>
        </w:tc>
        <w:tc>
          <w:tcPr>
            <w:tcW w:w="812" w:type="pct"/>
            <w:tcBorders>
              <w:left w:val="nil"/>
              <w:right w:val="nil"/>
            </w:tcBorders>
          </w:tcPr>
          <w:p w14:paraId="5C67EC34"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51</w:t>
            </w:r>
          </w:p>
        </w:tc>
        <w:tc>
          <w:tcPr>
            <w:tcW w:w="812" w:type="pct"/>
            <w:tcBorders>
              <w:left w:val="nil"/>
              <w:right w:val="nil"/>
            </w:tcBorders>
          </w:tcPr>
          <w:p w14:paraId="19DD7650"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4</w:t>
            </w:r>
          </w:p>
        </w:tc>
        <w:tc>
          <w:tcPr>
            <w:tcW w:w="910" w:type="pct"/>
            <w:tcBorders>
              <w:left w:val="nil"/>
              <w:right w:val="nil"/>
            </w:tcBorders>
          </w:tcPr>
          <w:p w14:paraId="6010925C" w14:textId="77777777" w:rsidR="008D70B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Skilled</w:t>
            </w:r>
          </w:p>
        </w:tc>
        <w:tc>
          <w:tcPr>
            <w:tcW w:w="909" w:type="pct"/>
            <w:tcBorders>
              <w:left w:val="nil"/>
              <w:right w:val="nil"/>
            </w:tcBorders>
          </w:tcPr>
          <w:p w14:paraId="76CBAF35" w14:textId="77777777" w:rsidR="008D70B4" w:rsidRPr="00D306F4" w:rsidRDefault="008D70B4" w:rsidP="009A69C3">
            <w:pPr>
              <w:spacing w:before="100" w:beforeAutospacing="1" w:after="100" w:afterAutospacing="1"/>
              <w:rPr>
                <w:rFonts w:ascii="Times" w:hAnsi="Times" w:cs="Times New Roman"/>
                <w:sz w:val="24"/>
                <w:szCs w:val="24"/>
              </w:rPr>
            </w:pPr>
            <w:r>
              <w:rPr>
                <w:rFonts w:ascii="Times" w:hAnsi="Times" w:cs="Times New Roman"/>
                <w:sz w:val="24"/>
                <w:szCs w:val="24"/>
              </w:rPr>
              <w:t>Not resilient</w:t>
            </w:r>
          </w:p>
        </w:tc>
      </w:tr>
      <w:tr w:rsidR="008D70B4" w:rsidRPr="00EB0452" w14:paraId="1973DD37" w14:textId="77777777" w:rsidTr="008D70B4">
        <w:trPr>
          <w:jc w:val="center"/>
        </w:trPr>
        <w:tc>
          <w:tcPr>
            <w:tcW w:w="752" w:type="pct"/>
            <w:tcBorders>
              <w:left w:val="nil"/>
              <w:right w:val="nil"/>
            </w:tcBorders>
          </w:tcPr>
          <w:p w14:paraId="41CDCEA3"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Mrs F.</w:t>
            </w:r>
          </w:p>
        </w:tc>
        <w:tc>
          <w:tcPr>
            <w:tcW w:w="806" w:type="pct"/>
            <w:tcBorders>
              <w:left w:val="nil"/>
              <w:right w:val="nil"/>
            </w:tcBorders>
          </w:tcPr>
          <w:p w14:paraId="0F7D1B42"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71</w:t>
            </w:r>
          </w:p>
        </w:tc>
        <w:tc>
          <w:tcPr>
            <w:tcW w:w="812" w:type="pct"/>
            <w:tcBorders>
              <w:left w:val="nil"/>
              <w:right w:val="nil"/>
            </w:tcBorders>
          </w:tcPr>
          <w:p w14:paraId="4D8B76DC"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51</w:t>
            </w:r>
          </w:p>
        </w:tc>
        <w:tc>
          <w:tcPr>
            <w:tcW w:w="812" w:type="pct"/>
            <w:tcBorders>
              <w:left w:val="nil"/>
              <w:right w:val="nil"/>
            </w:tcBorders>
          </w:tcPr>
          <w:p w14:paraId="7A5BC57D"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3</w:t>
            </w:r>
          </w:p>
        </w:tc>
        <w:tc>
          <w:tcPr>
            <w:tcW w:w="910" w:type="pct"/>
            <w:tcBorders>
              <w:left w:val="nil"/>
              <w:right w:val="nil"/>
            </w:tcBorders>
          </w:tcPr>
          <w:p w14:paraId="2DB43802" w14:textId="77777777" w:rsidR="008D70B4" w:rsidRPr="00D306F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Unskilled</w:t>
            </w:r>
          </w:p>
        </w:tc>
        <w:tc>
          <w:tcPr>
            <w:tcW w:w="909" w:type="pct"/>
            <w:tcBorders>
              <w:left w:val="nil"/>
              <w:right w:val="nil"/>
            </w:tcBorders>
          </w:tcPr>
          <w:p w14:paraId="75D57845" w14:textId="77777777" w:rsidR="008D70B4" w:rsidRPr="00D306F4" w:rsidRDefault="008D70B4" w:rsidP="009A69C3">
            <w:pPr>
              <w:spacing w:before="100" w:beforeAutospacing="1" w:after="100" w:afterAutospacing="1"/>
              <w:rPr>
                <w:rFonts w:ascii="Times" w:hAnsi="Times" w:cs="Times New Roman"/>
                <w:sz w:val="24"/>
                <w:szCs w:val="24"/>
              </w:rPr>
            </w:pPr>
            <w:r w:rsidRPr="00D306F4">
              <w:rPr>
                <w:rFonts w:ascii="Times" w:hAnsi="Times" w:cs="Times New Roman"/>
                <w:sz w:val="24"/>
                <w:szCs w:val="24"/>
              </w:rPr>
              <w:t>No</w:t>
            </w:r>
            <w:r>
              <w:rPr>
                <w:rFonts w:ascii="Times" w:hAnsi="Times" w:cs="Times New Roman"/>
                <w:sz w:val="24"/>
                <w:szCs w:val="24"/>
              </w:rPr>
              <w:t>t resilient</w:t>
            </w:r>
          </w:p>
        </w:tc>
      </w:tr>
      <w:tr w:rsidR="008D70B4" w:rsidRPr="00EB0452" w14:paraId="367D1F1C" w14:textId="77777777" w:rsidTr="008D70B4">
        <w:trPr>
          <w:jc w:val="center"/>
        </w:trPr>
        <w:tc>
          <w:tcPr>
            <w:tcW w:w="752" w:type="pct"/>
            <w:tcBorders>
              <w:left w:val="nil"/>
              <w:right w:val="nil"/>
            </w:tcBorders>
          </w:tcPr>
          <w:p w14:paraId="0CFA3B0F"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Mrs L.*</w:t>
            </w:r>
          </w:p>
        </w:tc>
        <w:tc>
          <w:tcPr>
            <w:tcW w:w="806" w:type="pct"/>
            <w:tcBorders>
              <w:left w:val="nil"/>
              <w:right w:val="nil"/>
            </w:tcBorders>
          </w:tcPr>
          <w:p w14:paraId="76B86B23"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73</w:t>
            </w:r>
          </w:p>
        </w:tc>
        <w:tc>
          <w:tcPr>
            <w:tcW w:w="812" w:type="pct"/>
            <w:tcBorders>
              <w:left w:val="nil"/>
              <w:right w:val="nil"/>
            </w:tcBorders>
          </w:tcPr>
          <w:p w14:paraId="1BF322DD"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53</w:t>
            </w:r>
          </w:p>
        </w:tc>
        <w:tc>
          <w:tcPr>
            <w:tcW w:w="812" w:type="pct"/>
            <w:tcBorders>
              <w:left w:val="nil"/>
              <w:right w:val="nil"/>
            </w:tcBorders>
          </w:tcPr>
          <w:p w14:paraId="598D4995"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10</w:t>
            </w:r>
          </w:p>
        </w:tc>
        <w:tc>
          <w:tcPr>
            <w:tcW w:w="910" w:type="pct"/>
            <w:tcBorders>
              <w:left w:val="nil"/>
              <w:right w:val="nil"/>
            </w:tcBorders>
          </w:tcPr>
          <w:p w14:paraId="1C4CB60B" w14:textId="77777777" w:rsidR="008D70B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 xml:space="preserve">Unskilled </w:t>
            </w:r>
          </w:p>
        </w:tc>
        <w:tc>
          <w:tcPr>
            <w:tcW w:w="909" w:type="pct"/>
            <w:tcBorders>
              <w:left w:val="nil"/>
              <w:right w:val="nil"/>
            </w:tcBorders>
          </w:tcPr>
          <w:p w14:paraId="45F08077" w14:textId="77777777" w:rsidR="008D70B4" w:rsidRPr="00D306F4" w:rsidRDefault="008D70B4" w:rsidP="009A69C3">
            <w:pPr>
              <w:spacing w:before="100" w:beforeAutospacing="1" w:after="100" w:afterAutospacing="1"/>
              <w:rPr>
                <w:rFonts w:ascii="Times" w:hAnsi="Times" w:cs="Times New Roman"/>
                <w:sz w:val="24"/>
                <w:szCs w:val="24"/>
              </w:rPr>
            </w:pPr>
            <w:r>
              <w:rPr>
                <w:rFonts w:ascii="Times" w:hAnsi="Times" w:cs="Times New Roman"/>
                <w:sz w:val="24"/>
                <w:szCs w:val="24"/>
              </w:rPr>
              <w:t xml:space="preserve">Resilient </w:t>
            </w:r>
          </w:p>
        </w:tc>
      </w:tr>
      <w:tr w:rsidR="008D70B4" w:rsidRPr="00EB0452" w14:paraId="6AB0B742" w14:textId="77777777" w:rsidTr="008D70B4">
        <w:trPr>
          <w:jc w:val="center"/>
        </w:trPr>
        <w:tc>
          <w:tcPr>
            <w:tcW w:w="752" w:type="pct"/>
            <w:tcBorders>
              <w:left w:val="nil"/>
              <w:right w:val="nil"/>
            </w:tcBorders>
          </w:tcPr>
          <w:p w14:paraId="791F52C1"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Mr G.</w:t>
            </w:r>
          </w:p>
        </w:tc>
        <w:tc>
          <w:tcPr>
            <w:tcW w:w="806" w:type="pct"/>
            <w:tcBorders>
              <w:left w:val="nil"/>
              <w:right w:val="nil"/>
            </w:tcBorders>
          </w:tcPr>
          <w:p w14:paraId="41B6B14C"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81</w:t>
            </w:r>
          </w:p>
        </w:tc>
        <w:tc>
          <w:tcPr>
            <w:tcW w:w="812" w:type="pct"/>
            <w:tcBorders>
              <w:left w:val="nil"/>
              <w:right w:val="nil"/>
            </w:tcBorders>
          </w:tcPr>
          <w:p w14:paraId="18BC7BC4"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52</w:t>
            </w:r>
          </w:p>
        </w:tc>
        <w:tc>
          <w:tcPr>
            <w:tcW w:w="812" w:type="pct"/>
            <w:tcBorders>
              <w:left w:val="nil"/>
              <w:right w:val="nil"/>
            </w:tcBorders>
          </w:tcPr>
          <w:p w14:paraId="11E4C8CD"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5</w:t>
            </w:r>
          </w:p>
        </w:tc>
        <w:tc>
          <w:tcPr>
            <w:tcW w:w="910" w:type="pct"/>
            <w:tcBorders>
              <w:left w:val="nil"/>
              <w:right w:val="nil"/>
            </w:tcBorders>
          </w:tcPr>
          <w:p w14:paraId="10F8159A" w14:textId="77777777" w:rsidR="008D70B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 xml:space="preserve">Skilled </w:t>
            </w:r>
          </w:p>
        </w:tc>
        <w:tc>
          <w:tcPr>
            <w:tcW w:w="909" w:type="pct"/>
            <w:tcBorders>
              <w:left w:val="nil"/>
              <w:right w:val="nil"/>
            </w:tcBorders>
          </w:tcPr>
          <w:p w14:paraId="1861601B" w14:textId="77777777" w:rsidR="008D70B4" w:rsidRPr="00D306F4" w:rsidRDefault="008D70B4" w:rsidP="009A69C3">
            <w:pPr>
              <w:spacing w:before="100" w:beforeAutospacing="1" w:after="100" w:afterAutospacing="1"/>
              <w:rPr>
                <w:rFonts w:ascii="Times" w:hAnsi="Times" w:cs="Times New Roman"/>
                <w:sz w:val="24"/>
                <w:szCs w:val="24"/>
              </w:rPr>
            </w:pPr>
            <w:r>
              <w:rPr>
                <w:rFonts w:ascii="Times" w:hAnsi="Times" w:cs="Times New Roman"/>
                <w:sz w:val="24"/>
                <w:szCs w:val="24"/>
              </w:rPr>
              <w:t xml:space="preserve">Resilient </w:t>
            </w:r>
            <w:r w:rsidRPr="00D306F4">
              <w:rPr>
                <w:rFonts w:ascii="Times" w:hAnsi="Times" w:cs="Times New Roman"/>
                <w:sz w:val="24"/>
                <w:szCs w:val="24"/>
              </w:rPr>
              <w:t xml:space="preserve">  </w:t>
            </w:r>
          </w:p>
        </w:tc>
      </w:tr>
      <w:tr w:rsidR="008D70B4" w:rsidRPr="00EB0452" w14:paraId="44B2AC87" w14:textId="77777777" w:rsidTr="008D70B4">
        <w:trPr>
          <w:jc w:val="center"/>
        </w:trPr>
        <w:tc>
          <w:tcPr>
            <w:tcW w:w="752" w:type="pct"/>
            <w:tcBorders>
              <w:left w:val="nil"/>
              <w:right w:val="nil"/>
            </w:tcBorders>
          </w:tcPr>
          <w:p w14:paraId="18735BCF"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Mrs G.**</w:t>
            </w:r>
          </w:p>
        </w:tc>
        <w:tc>
          <w:tcPr>
            <w:tcW w:w="806" w:type="pct"/>
            <w:tcBorders>
              <w:left w:val="nil"/>
              <w:right w:val="nil"/>
            </w:tcBorders>
          </w:tcPr>
          <w:p w14:paraId="1C95DF34"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82</w:t>
            </w:r>
          </w:p>
        </w:tc>
        <w:tc>
          <w:tcPr>
            <w:tcW w:w="812" w:type="pct"/>
            <w:tcBorders>
              <w:left w:val="nil"/>
              <w:right w:val="nil"/>
            </w:tcBorders>
          </w:tcPr>
          <w:p w14:paraId="3CA0A0E9"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49</w:t>
            </w:r>
          </w:p>
        </w:tc>
        <w:tc>
          <w:tcPr>
            <w:tcW w:w="812" w:type="pct"/>
            <w:tcBorders>
              <w:left w:val="nil"/>
              <w:right w:val="nil"/>
            </w:tcBorders>
          </w:tcPr>
          <w:p w14:paraId="7949EE5F"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5</w:t>
            </w:r>
          </w:p>
        </w:tc>
        <w:tc>
          <w:tcPr>
            <w:tcW w:w="910" w:type="pct"/>
            <w:tcBorders>
              <w:left w:val="nil"/>
              <w:right w:val="nil"/>
            </w:tcBorders>
          </w:tcPr>
          <w:p w14:paraId="244AA9A6" w14:textId="77777777" w:rsidR="008D70B4" w:rsidRPr="00D306F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 xml:space="preserve">Skilled </w:t>
            </w:r>
          </w:p>
        </w:tc>
        <w:tc>
          <w:tcPr>
            <w:tcW w:w="909" w:type="pct"/>
            <w:tcBorders>
              <w:left w:val="nil"/>
              <w:right w:val="nil"/>
            </w:tcBorders>
          </w:tcPr>
          <w:p w14:paraId="5F5B17F3" w14:textId="77777777" w:rsidR="008D70B4" w:rsidRPr="00D306F4" w:rsidRDefault="008D70B4" w:rsidP="009A69C3">
            <w:pPr>
              <w:spacing w:before="100" w:beforeAutospacing="1" w:after="100" w:afterAutospacing="1"/>
              <w:rPr>
                <w:rFonts w:ascii="Times" w:hAnsi="Times" w:cs="Times New Roman"/>
                <w:sz w:val="24"/>
                <w:szCs w:val="24"/>
              </w:rPr>
            </w:pPr>
            <w:r w:rsidRPr="00D306F4">
              <w:rPr>
                <w:rFonts w:ascii="Times" w:hAnsi="Times" w:cs="Times New Roman"/>
                <w:sz w:val="24"/>
                <w:szCs w:val="24"/>
              </w:rPr>
              <w:t>No</w:t>
            </w:r>
            <w:r>
              <w:rPr>
                <w:rFonts w:ascii="Times" w:hAnsi="Times" w:cs="Times New Roman"/>
                <w:sz w:val="24"/>
                <w:szCs w:val="24"/>
              </w:rPr>
              <w:t>t resilient</w:t>
            </w:r>
            <w:r w:rsidRPr="00D306F4">
              <w:rPr>
                <w:rFonts w:ascii="Times" w:hAnsi="Times" w:cs="Times New Roman"/>
                <w:sz w:val="24"/>
                <w:szCs w:val="24"/>
              </w:rPr>
              <w:t xml:space="preserve"> </w:t>
            </w:r>
          </w:p>
        </w:tc>
      </w:tr>
      <w:tr w:rsidR="008D70B4" w:rsidRPr="00EB0452" w14:paraId="74AA45F8" w14:textId="77777777" w:rsidTr="008D70B4">
        <w:trPr>
          <w:jc w:val="center"/>
        </w:trPr>
        <w:tc>
          <w:tcPr>
            <w:tcW w:w="752" w:type="pct"/>
            <w:tcBorders>
              <w:left w:val="nil"/>
              <w:right w:val="nil"/>
            </w:tcBorders>
          </w:tcPr>
          <w:p w14:paraId="15919C6D"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Mrs Go.</w:t>
            </w:r>
          </w:p>
        </w:tc>
        <w:tc>
          <w:tcPr>
            <w:tcW w:w="806" w:type="pct"/>
            <w:tcBorders>
              <w:left w:val="nil"/>
              <w:right w:val="nil"/>
            </w:tcBorders>
          </w:tcPr>
          <w:p w14:paraId="0E2AABDC"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69</w:t>
            </w:r>
          </w:p>
        </w:tc>
        <w:tc>
          <w:tcPr>
            <w:tcW w:w="812" w:type="pct"/>
            <w:tcBorders>
              <w:left w:val="nil"/>
              <w:right w:val="nil"/>
            </w:tcBorders>
          </w:tcPr>
          <w:p w14:paraId="160FDB7C"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40</w:t>
            </w:r>
          </w:p>
        </w:tc>
        <w:tc>
          <w:tcPr>
            <w:tcW w:w="812" w:type="pct"/>
            <w:tcBorders>
              <w:left w:val="nil"/>
              <w:right w:val="nil"/>
            </w:tcBorders>
          </w:tcPr>
          <w:p w14:paraId="7963DF3D"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5</w:t>
            </w:r>
          </w:p>
        </w:tc>
        <w:tc>
          <w:tcPr>
            <w:tcW w:w="910" w:type="pct"/>
            <w:tcBorders>
              <w:left w:val="nil"/>
              <w:right w:val="nil"/>
            </w:tcBorders>
          </w:tcPr>
          <w:p w14:paraId="07781409" w14:textId="77777777" w:rsidR="008D70B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Unskilled</w:t>
            </w:r>
          </w:p>
        </w:tc>
        <w:tc>
          <w:tcPr>
            <w:tcW w:w="909" w:type="pct"/>
            <w:tcBorders>
              <w:left w:val="nil"/>
              <w:right w:val="nil"/>
            </w:tcBorders>
          </w:tcPr>
          <w:p w14:paraId="24A54DE6" w14:textId="77777777" w:rsidR="008D70B4" w:rsidRPr="00D306F4" w:rsidRDefault="008D70B4" w:rsidP="009A69C3">
            <w:pPr>
              <w:spacing w:before="100" w:beforeAutospacing="1" w:after="100" w:afterAutospacing="1"/>
              <w:rPr>
                <w:rFonts w:ascii="Times" w:hAnsi="Times" w:cs="Times New Roman"/>
                <w:sz w:val="24"/>
                <w:szCs w:val="24"/>
              </w:rPr>
            </w:pPr>
            <w:r>
              <w:rPr>
                <w:rFonts w:ascii="Times" w:hAnsi="Times" w:cs="Times New Roman"/>
                <w:sz w:val="24"/>
                <w:szCs w:val="24"/>
              </w:rPr>
              <w:t xml:space="preserve">Resilient </w:t>
            </w:r>
            <w:r w:rsidRPr="00D306F4">
              <w:rPr>
                <w:rFonts w:ascii="Times" w:hAnsi="Times" w:cs="Times New Roman"/>
                <w:sz w:val="24"/>
                <w:szCs w:val="24"/>
              </w:rPr>
              <w:t xml:space="preserve"> </w:t>
            </w:r>
          </w:p>
        </w:tc>
      </w:tr>
      <w:tr w:rsidR="008D70B4" w:rsidRPr="00EB0452" w14:paraId="426D4506" w14:textId="77777777" w:rsidTr="008D70B4">
        <w:trPr>
          <w:jc w:val="center"/>
        </w:trPr>
        <w:tc>
          <w:tcPr>
            <w:tcW w:w="752" w:type="pct"/>
            <w:tcBorders>
              <w:left w:val="nil"/>
              <w:right w:val="nil"/>
            </w:tcBorders>
          </w:tcPr>
          <w:p w14:paraId="434B3DFE"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Mrs O.</w:t>
            </w:r>
          </w:p>
        </w:tc>
        <w:tc>
          <w:tcPr>
            <w:tcW w:w="806" w:type="pct"/>
            <w:tcBorders>
              <w:left w:val="nil"/>
              <w:right w:val="nil"/>
            </w:tcBorders>
          </w:tcPr>
          <w:p w14:paraId="38961FB4"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77</w:t>
            </w:r>
          </w:p>
        </w:tc>
        <w:tc>
          <w:tcPr>
            <w:tcW w:w="812" w:type="pct"/>
            <w:tcBorders>
              <w:left w:val="nil"/>
              <w:right w:val="nil"/>
            </w:tcBorders>
          </w:tcPr>
          <w:p w14:paraId="724AFB7A"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59</w:t>
            </w:r>
          </w:p>
        </w:tc>
        <w:tc>
          <w:tcPr>
            <w:tcW w:w="812" w:type="pct"/>
            <w:tcBorders>
              <w:left w:val="nil"/>
              <w:right w:val="nil"/>
            </w:tcBorders>
          </w:tcPr>
          <w:p w14:paraId="419E7546"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2</w:t>
            </w:r>
          </w:p>
        </w:tc>
        <w:tc>
          <w:tcPr>
            <w:tcW w:w="910" w:type="pct"/>
            <w:tcBorders>
              <w:left w:val="nil"/>
              <w:right w:val="nil"/>
            </w:tcBorders>
          </w:tcPr>
          <w:p w14:paraId="7705E54E" w14:textId="77777777" w:rsidR="008D70B4" w:rsidRPr="00D306F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Unskilled</w:t>
            </w:r>
          </w:p>
        </w:tc>
        <w:tc>
          <w:tcPr>
            <w:tcW w:w="909" w:type="pct"/>
            <w:tcBorders>
              <w:left w:val="nil"/>
              <w:right w:val="nil"/>
            </w:tcBorders>
          </w:tcPr>
          <w:p w14:paraId="383ACA3D" w14:textId="77777777" w:rsidR="008D70B4" w:rsidRPr="00D306F4" w:rsidRDefault="008D70B4" w:rsidP="009A69C3">
            <w:pPr>
              <w:spacing w:before="100" w:beforeAutospacing="1" w:after="100" w:afterAutospacing="1"/>
              <w:rPr>
                <w:rFonts w:ascii="Times" w:hAnsi="Times" w:cs="Times New Roman"/>
                <w:sz w:val="24"/>
                <w:szCs w:val="24"/>
              </w:rPr>
            </w:pPr>
            <w:r w:rsidRPr="00D306F4">
              <w:rPr>
                <w:rFonts w:ascii="Times" w:hAnsi="Times" w:cs="Times New Roman"/>
                <w:sz w:val="24"/>
                <w:szCs w:val="24"/>
              </w:rPr>
              <w:t>No</w:t>
            </w:r>
            <w:r>
              <w:rPr>
                <w:rFonts w:ascii="Times" w:hAnsi="Times" w:cs="Times New Roman"/>
                <w:sz w:val="24"/>
                <w:szCs w:val="24"/>
              </w:rPr>
              <w:t>t resilient</w:t>
            </w:r>
            <w:r w:rsidRPr="00D306F4">
              <w:rPr>
                <w:rFonts w:ascii="Times" w:hAnsi="Times" w:cs="Times New Roman"/>
                <w:sz w:val="24"/>
                <w:szCs w:val="24"/>
              </w:rPr>
              <w:t xml:space="preserve">  </w:t>
            </w:r>
          </w:p>
        </w:tc>
      </w:tr>
      <w:tr w:rsidR="008D70B4" w:rsidRPr="00EB0452" w14:paraId="061EB876" w14:textId="77777777" w:rsidTr="008D70B4">
        <w:trPr>
          <w:jc w:val="center"/>
        </w:trPr>
        <w:tc>
          <w:tcPr>
            <w:tcW w:w="752" w:type="pct"/>
            <w:tcBorders>
              <w:left w:val="nil"/>
              <w:right w:val="nil"/>
            </w:tcBorders>
          </w:tcPr>
          <w:p w14:paraId="74FDE03A"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Mrs S.</w:t>
            </w:r>
          </w:p>
        </w:tc>
        <w:tc>
          <w:tcPr>
            <w:tcW w:w="806" w:type="pct"/>
            <w:tcBorders>
              <w:left w:val="nil"/>
              <w:right w:val="nil"/>
            </w:tcBorders>
          </w:tcPr>
          <w:p w14:paraId="4A90043C"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86</w:t>
            </w:r>
          </w:p>
        </w:tc>
        <w:tc>
          <w:tcPr>
            <w:tcW w:w="812" w:type="pct"/>
            <w:tcBorders>
              <w:left w:val="nil"/>
              <w:right w:val="nil"/>
            </w:tcBorders>
          </w:tcPr>
          <w:p w14:paraId="11FF52AF"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61</w:t>
            </w:r>
          </w:p>
        </w:tc>
        <w:tc>
          <w:tcPr>
            <w:tcW w:w="812" w:type="pct"/>
            <w:tcBorders>
              <w:left w:val="nil"/>
              <w:right w:val="nil"/>
            </w:tcBorders>
          </w:tcPr>
          <w:p w14:paraId="0B13B1BC"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6</w:t>
            </w:r>
          </w:p>
        </w:tc>
        <w:tc>
          <w:tcPr>
            <w:tcW w:w="910" w:type="pct"/>
            <w:tcBorders>
              <w:left w:val="nil"/>
              <w:right w:val="nil"/>
            </w:tcBorders>
          </w:tcPr>
          <w:p w14:paraId="0D962894" w14:textId="77777777" w:rsidR="008D70B4" w:rsidRPr="00D306F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 xml:space="preserve">Unskilled </w:t>
            </w:r>
          </w:p>
        </w:tc>
        <w:tc>
          <w:tcPr>
            <w:tcW w:w="909" w:type="pct"/>
            <w:tcBorders>
              <w:left w:val="nil"/>
              <w:right w:val="nil"/>
            </w:tcBorders>
          </w:tcPr>
          <w:p w14:paraId="549F80D8" w14:textId="77777777" w:rsidR="008D70B4" w:rsidRPr="00D306F4" w:rsidRDefault="008D70B4" w:rsidP="009A69C3">
            <w:pPr>
              <w:spacing w:before="100" w:beforeAutospacing="1" w:after="100" w:afterAutospacing="1"/>
              <w:rPr>
                <w:rFonts w:ascii="Times" w:hAnsi="Times" w:cs="Times New Roman"/>
                <w:sz w:val="24"/>
                <w:szCs w:val="24"/>
              </w:rPr>
            </w:pPr>
            <w:r w:rsidRPr="00D306F4">
              <w:rPr>
                <w:rFonts w:ascii="Times" w:hAnsi="Times" w:cs="Times New Roman"/>
                <w:sz w:val="24"/>
                <w:szCs w:val="24"/>
              </w:rPr>
              <w:t>No</w:t>
            </w:r>
            <w:r>
              <w:rPr>
                <w:rFonts w:ascii="Times" w:hAnsi="Times" w:cs="Times New Roman"/>
                <w:sz w:val="24"/>
                <w:szCs w:val="24"/>
              </w:rPr>
              <w:t xml:space="preserve">t resilient </w:t>
            </w:r>
            <w:r w:rsidRPr="00D306F4">
              <w:rPr>
                <w:rFonts w:ascii="Times" w:hAnsi="Times" w:cs="Times New Roman"/>
                <w:sz w:val="24"/>
                <w:szCs w:val="24"/>
              </w:rPr>
              <w:t xml:space="preserve">   </w:t>
            </w:r>
          </w:p>
        </w:tc>
      </w:tr>
      <w:tr w:rsidR="008D70B4" w:rsidRPr="00EB0452" w14:paraId="39F506CF" w14:textId="77777777" w:rsidTr="008D70B4">
        <w:trPr>
          <w:jc w:val="center"/>
        </w:trPr>
        <w:tc>
          <w:tcPr>
            <w:tcW w:w="752" w:type="pct"/>
            <w:tcBorders>
              <w:left w:val="nil"/>
              <w:right w:val="nil"/>
            </w:tcBorders>
          </w:tcPr>
          <w:p w14:paraId="6397401C"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Mr Go.</w:t>
            </w:r>
          </w:p>
        </w:tc>
        <w:tc>
          <w:tcPr>
            <w:tcW w:w="806" w:type="pct"/>
            <w:tcBorders>
              <w:left w:val="nil"/>
              <w:right w:val="nil"/>
            </w:tcBorders>
          </w:tcPr>
          <w:p w14:paraId="3C8369AF"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74</w:t>
            </w:r>
          </w:p>
        </w:tc>
        <w:tc>
          <w:tcPr>
            <w:tcW w:w="812" w:type="pct"/>
            <w:tcBorders>
              <w:left w:val="nil"/>
              <w:right w:val="nil"/>
            </w:tcBorders>
          </w:tcPr>
          <w:p w14:paraId="187A2D8D"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52</w:t>
            </w:r>
          </w:p>
        </w:tc>
        <w:tc>
          <w:tcPr>
            <w:tcW w:w="812" w:type="pct"/>
            <w:tcBorders>
              <w:left w:val="nil"/>
              <w:right w:val="nil"/>
            </w:tcBorders>
          </w:tcPr>
          <w:p w14:paraId="22323EEF"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10</w:t>
            </w:r>
          </w:p>
        </w:tc>
        <w:tc>
          <w:tcPr>
            <w:tcW w:w="910" w:type="pct"/>
            <w:tcBorders>
              <w:left w:val="nil"/>
              <w:right w:val="nil"/>
            </w:tcBorders>
          </w:tcPr>
          <w:p w14:paraId="7CA51FF3" w14:textId="77777777" w:rsidR="008D70B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Skilled</w:t>
            </w:r>
          </w:p>
        </w:tc>
        <w:tc>
          <w:tcPr>
            <w:tcW w:w="909" w:type="pct"/>
            <w:tcBorders>
              <w:left w:val="nil"/>
              <w:right w:val="nil"/>
            </w:tcBorders>
          </w:tcPr>
          <w:p w14:paraId="65C7B844" w14:textId="77777777" w:rsidR="008D70B4" w:rsidRPr="00D306F4" w:rsidRDefault="008D70B4" w:rsidP="009A69C3">
            <w:pPr>
              <w:spacing w:before="100" w:beforeAutospacing="1" w:after="100" w:afterAutospacing="1"/>
              <w:rPr>
                <w:rFonts w:ascii="Times" w:hAnsi="Times" w:cs="Times New Roman"/>
                <w:sz w:val="24"/>
                <w:szCs w:val="24"/>
              </w:rPr>
            </w:pPr>
            <w:r>
              <w:rPr>
                <w:rFonts w:ascii="Times" w:hAnsi="Times" w:cs="Times New Roman"/>
                <w:sz w:val="24"/>
                <w:szCs w:val="24"/>
              </w:rPr>
              <w:t xml:space="preserve">Resilient </w:t>
            </w:r>
          </w:p>
        </w:tc>
      </w:tr>
      <w:tr w:rsidR="008D70B4" w:rsidRPr="00EB0452" w14:paraId="1F129698" w14:textId="77777777" w:rsidTr="008D70B4">
        <w:trPr>
          <w:jc w:val="center"/>
        </w:trPr>
        <w:tc>
          <w:tcPr>
            <w:tcW w:w="752" w:type="pct"/>
            <w:tcBorders>
              <w:left w:val="nil"/>
              <w:right w:val="nil"/>
            </w:tcBorders>
          </w:tcPr>
          <w:p w14:paraId="08130194"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Mr Wh.</w:t>
            </w:r>
          </w:p>
        </w:tc>
        <w:tc>
          <w:tcPr>
            <w:tcW w:w="806" w:type="pct"/>
            <w:tcBorders>
              <w:left w:val="nil"/>
              <w:right w:val="nil"/>
            </w:tcBorders>
          </w:tcPr>
          <w:p w14:paraId="5C303E17"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71</w:t>
            </w:r>
          </w:p>
        </w:tc>
        <w:tc>
          <w:tcPr>
            <w:tcW w:w="812" w:type="pct"/>
            <w:tcBorders>
              <w:left w:val="nil"/>
              <w:right w:val="nil"/>
            </w:tcBorders>
          </w:tcPr>
          <w:p w14:paraId="41CAE274"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50</w:t>
            </w:r>
          </w:p>
        </w:tc>
        <w:tc>
          <w:tcPr>
            <w:tcW w:w="812" w:type="pct"/>
            <w:tcBorders>
              <w:left w:val="nil"/>
              <w:right w:val="nil"/>
            </w:tcBorders>
          </w:tcPr>
          <w:p w14:paraId="1F5E5DC6"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10</w:t>
            </w:r>
          </w:p>
        </w:tc>
        <w:tc>
          <w:tcPr>
            <w:tcW w:w="910" w:type="pct"/>
            <w:tcBorders>
              <w:left w:val="nil"/>
              <w:right w:val="nil"/>
            </w:tcBorders>
          </w:tcPr>
          <w:p w14:paraId="02404269" w14:textId="77777777" w:rsidR="008D70B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 xml:space="preserve">Skilled </w:t>
            </w:r>
          </w:p>
        </w:tc>
        <w:tc>
          <w:tcPr>
            <w:tcW w:w="909" w:type="pct"/>
            <w:tcBorders>
              <w:left w:val="nil"/>
              <w:right w:val="nil"/>
            </w:tcBorders>
          </w:tcPr>
          <w:p w14:paraId="76406293" w14:textId="77777777" w:rsidR="008D70B4" w:rsidRPr="00D306F4" w:rsidRDefault="008D70B4" w:rsidP="009A69C3">
            <w:pPr>
              <w:spacing w:before="100" w:beforeAutospacing="1" w:after="100" w:afterAutospacing="1"/>
              <w:rPr>
                <w:rFonts w:ascii="Times" w:hAnsi="Times" w:cs="Times New Roman"/>
                <w:sz w:val="24"/>
                <w:szCs w:val="24"/>
              </w:rPr>
            </w:pPr>
            <w:r>
              <w:rPr>
                <w:rFonts w:ascii="Times" w:hAnsi="Times" w:cs="Times New Roman"/>
                <w:sz w:val="24"/>
                <w:szCs w:val="24"/>
              </w:rPr>
              <w:t xml:space="preserve">Resilient </w:t>
            </w:r>
          </w:p>
        </w:tc>
      </w:tr>
      <w:tr w:rsidR="008D70B4" w:rsidRPr="00EB0452" w14:paraId="41CD27FF" w14:textId="77777777" w:rsidTr="008D70B4">
        <w:trPr>
          <w:jc w:val="center"/>
        </w:trPr>
        <w:tc>
          <w:tcPr>
            <w:tcW w:w="752" w:type="pct"/>
            <w:tcBorders>
              <w:left w:val="nil"/>
              <w:right w:val="nil"/>
            </w:tcBorders>
          </w:tcPr>
          <w:p w14:paraId="27281312"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Mr H.</w:t>
            </w:r>
          </w:p>
        </w:tc>
        <w:tc>
          <w:tcPr>
            <w:tcW w:w="806" w:type="pct"/>
            <w:tcBorders>
              <w:left w:val="nil"/>
              <w:right w:val="nil"/>
            </w:tcBorders>
          </w:tcPr>
          <w:p w14:paraId="477068D0"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81</w:t>
            </w:r>
          </w:p>
        </w:tc>
        <w:tc>
          <w:tcPr>
            <w:tcW w:w="812" w:type="pct"/>
            <w:tcBorders>
              <w:left w:val="nil"/>
              <w:right w:val="nil"/>
            </w:tcBorders>
          </w:tcPr>
          <w:p w14:paraId="3E71D425"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53</w:t>
            </w:r>
          </w:p>
        </w:tc>
        <w:tc>
          <w:tcPr>
            <w:tcW w:w="812" w:type="pct"/>
            <w:tcBorders>
              <w:left w:val="nil"/>
              <w:right w:val="nil"/>
            </w:tcBorders>
          </w:tcPr>
          <w:p w14:paraId="2FE46E74"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5</w:t>
            </w:r>
          </w:p>
        </w:tc>
        <w:tc>
          <w:tcPr>
            <w:tcW w:w="910" w:type="pct"/>
            <w:tcBorders>
              <w:left w:val="nil"/>
              <w:right w:val="nil"/>
            </w:tcBorders>
          </w:tcPr>
          <w:p w14:paraId="696E17E7" w14:textId="77777777" w:rsidR="008D70B4" w:rsidRPr="00D306F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 xml:space="preserve">Skilled </w:t>
            </w:r>
          </w:p>
        </w:tc>
        <w:tc>
          <w:tcPr>
            <w:tcW w:w="909" w:type="pct"/>
            <w:tcBorders>
              <w:left w:val="nil"/>
              <w:right w:val="nil"/>
            </w:tcBorders>
          </w:tcPr>
          <w:p w14:paraId="3F97E8DC" w14:textId="77777777" w:rsidR="008D70B4" w:rsidRPr="00D306F4" w:rsidRDefault="008D70B4" w:rsidP="009A69C3">
            <w:pPr>
              <w:spacing w:before="100" w:beforeAutospacing="1" w:after="100" w:afterAutospacing="1"/>
              <w:rPr>
                <w:rFonts w:ascii="Times" w:hAnsi="Times" w:cs="Times New Roman"/>
                <w:sz w:val="24"/>
                <w:szCs w:val="24"/>
              </w:rPr>
            </w:pPr>
            <w:r w:rsidRPr="00D306F4">
              <w:rPr>
                <w:rFonts w:ascii="Times" w:hAnsi="Times" w:cs="Times New Roman"/>
                <w:sz w:val="24"/>
                <w:szCs w:val="24"/>
              </w:rPr>
              <w:t>No</w:t>
            </w:r>
            <w:r>
              <w:rPr>
                <w:rFonts w:ascii="Times" w:hAnsi="Times" w:cs="Times New Roman"/>
                <w:sz w:val="24"/>
                <w:szCs w:val="24"/>
              </w:rPr>
              <w:t>t resilient</w:t>
            </w:r>
            <w:r w:rsidRPr="00D306F4">
              <w:rPr>
                <w:rFonts w:ascii="Times" w:hAnsi="Times" w:cs="Times New Roman"/>
                <w:sz w:val="24"/>
                <w:szCs w:val="24"/>
              </w:rPr>
              <w:t xml:space="preserve">  </w:t>
            </w:r>
          </w:p>
        </w:tc>
      </w:tr>
      <w:tr w:rsidR="008D70B4" w:rsidRPr="00EB0452" w14:paraId="6379A629" w14:textId="77777777" w:rsidTr="008D70B4">
        <w:trPr>
          <w:jc w:val="center"/>
        </w:trPr>
        <w:tc>
          <w:tcPr>
            <w:tcW w:w="752" w:type="pct"/>
            <w:tcBorders>
              <w:left w:val="nil"/>
              <w:right w:val="nil"/>
            </w:tcBorders>
          </w:tcPr>
          <w:p w14:paraId="768446F0"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Mrs P.</w:t>
            </w:r>
          </w:p>
        </w:tc>
        <w:tc>
          <w:tcPr>
            <w:tcW w:w="806" w:type="pct"/>
            <w:tcBorders>
              <w:left w:val="nil"/>
              <w:right w:val="nil"/>
            </w:tcBorders>
          </w:tcPr>
          <w:p w14:paraId="4BA25534"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75</w:t>
            </w:r>
          </w:p>
        </w:tc>
        <w:tc>
          <w:tcPr>
            <w:tcW w:w="812" w:type="pct"/>
            <w:tcBorders>
              <w:left w:val="nil"/>
              <w:right w:val="nil"/>
            </w:tcBorders>
          </w:tcPr>
          <w:p w14:paraId="2DAB9B03"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49</w:t>
            </w:r>
          </w:p>
        </w:tc>
        <w:tc>
          <w:tcPr>
            <w:tcW w:w="812" w:type="pct"/>
            <w:tcBorders>
              <w:left w:val="nil"/>
              <w:right w:val="nil"/>
            </w:tcBorders>
          </w:tcPr>
          <w:p w14:paraId="2B6683E1"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4</w:t>
            </w:r>
          </w:p>
        </w:tc>
        <w:tc>
          <w:tcPr>
            <w:tcW w:w="910" w:type="pct"/>
            <w:tcBorders>
              <w:left w:val="nil"/>
              <w:right w:val="nil"/>
            </w:tcBorders>
          </w:tcPr>
          <w:p w14:paraId="16DE14A6" w14:textId="77777777" w:rsidR="008D70B4" w:rsidRPr="00D306F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 xml:space="preserve">Skilled </w:t>
            </w:r>
          </w:p>
        </w:tc>
        <w:tc>
          <w:tcPr>
            <w:tcW w:w="909" w:type="pct"/>
            <w:tcBorders>
              <w:left w:val="nil"/>
              <w:right w:val="nil"/>
            </w:tcBorders>
          </w:tcPr>
          <w:p w14:paraId="60CAE9D6" w14:textId="77777777" w:rsidR="008D70B4" w:rsidRPr="00D306F4" w:rsidRDefault="008D70B4" w:rsidP="009A69C3">
            <w:pPr>
              <w:spacing w:before="100" w:beforeAutospacing="1" w:after="100" w:afterAutospacing="1"/>
              <w:rPr>
                <w:rFonts w:ascii="Times" w:hAnsi="Times" w:cs="Times New Roman"/>
                <w:sz w:val="24"/>
                <w:szCs w:val="24"/>
              </w:rPr>
            </w:pPr>
            <w:r w:rsidRPr="00D306F4">
              <w:rPr>
                <w:rFonts w:ascii="Times" w:hAnsi="Times" w:cs="Times New Roman"/>
                <w:sz w:val="24"/>
                <w:szCs w:val="24"/>
              </w:rPr>
              <w:t>No</w:t>
            </w:r>
            <w:r>
              <w:rPr>
                <w:rFonts w:ascii="Times" w:hAnsi="Times" w:cs="Times New Roman"/>
                <w:sz w:val="24"/>
                <w:szCs w:val="24"/>
              </w:rPr>
              <w:t>t resilient</w:t>
            </w:r>
            <w:r w:rsidRPr="00D306F4">
              <w:rPr>
                <w:rFonts w:ascii="Times" w:hAnsi="Times" w:cs="Times New Roman"/>
                <w:sz w:val="24"/>
                <w:szCs w:val="24"/>
              </w:rPr>
              <w:t xml:space="preserve"> </w:t>
            </w:r>
          </w:p>
        </w:tc>
      </w:tr>
      <w:tr w:rsidR="008D70B4" w:rsidRPr="00EB0452" w14:paraId="1FA98E7C" w14:textId="77777777" w:rsidTr="008D70B4">
        <w:trPr>
          <w:jc w:val="center"/>
        </w:trPr>
        <w:tc>
          <w:tcPr>
            <w:tcW w:w="752" w:type="pct"/>
            <w:tcBorders>
              <w:left w:val="nil"/>
              <w:right w:val="nil"/>
            </w:tcBorders>
          </w:tcPr>
          <w:p w14:paraId="4CE8508E"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Mr N.</w:t>
            </w:r>
          </w:p>
        </w:tc>
        <w:tc>
          <w:tcPr>
            <w:tcW w:w="806" w:type="pct"/>
            <w:tcBorders>
              <w:left w:val="nil"/>
              <w:right w:val="nil"/>
            </w:tcBorders>
          </w:tcPr>
          <w:p w14:paraId="07673360"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71</w:t>
            </w:r>
          </w:p>
        </w:tc>
        <w:tc>
          <w:tcPr>
            <w:tcW w:w="812" w:type="pct"/>
            <w:tcBorders>
              <w:left w:val="nil"/>
              <w:right w:val="nil"/>
            </w:tcBorders>
          </w:tcPr>
          <w:p w14:paraId="1D2AB0E9"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41</w:t>
            </w:r>
          </w:p>
        </w:tc>
        <w:tc>
          <w:tcPr>
            <w:tcW w:w="812" w:type="pct"/>
            <w:tcBorders>
              <w:left w:val="nil"/>
              <w:right w:val="nil"/>
            </w:tcBorders>
          </w:tcPr>
          <w:p w14:paraId="09D1959E"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7</w:t>
            </w:r>
          </w:p>
        </w:tc>
        <w:tc>
          <w:tcPr>
            <w:tcW w:w="910" w:type="pct"/>
            <w:tcBorders>
              <w:left w:val="nil"/>
              <w:right w:val="nil"/>
            </w:tcBorders>
          </w:tcPr>
          <w:p w14:paraId="48658000" w14:textId="77777777" w:rsidR="008D70B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 xml:space="preserve">Skilled </w:t>
            </w:r>
          </w:p>
        </w:tc>
        <w:tc>
          <w:tcPr>
            <w:tcW w:w="909" w:type="pct"/>
            <w:tcBorders>
              <w:left w:val="nil"/>
              <w:right w:val="nil"/>
            </w:tcBorders>
          </w:tcPr>
          <w:p w14:paraId="78EC6347" w14:textId="77777777" w:rsidR="008D70B4" w:rsidRPr="00D306F4" w:rsidRDefault="008D70B4" w:rsidP="009A69C3">
            <w:pPr>
              <w:spacing w:before="100" w:beforeAutospacing="1" w:after="100" w:afterAutospacing="1"/>
              <w:rPr>
                <w:rFonts w:ascii="Times" w:hAnsi="Times" w:cs="Times New Roman"/>
                <w:sz w:val="24"/>
                <w:szCs w:val="24"/>
              </w:rPr>
            </w:pPr>
            <w:r>
              <w:rPr>
                <w:rFonts w:ascii="Times" w:hAnsi="Times" w:cs="Times New Roman"/>
                <w:sz w:val="24"/>
                <w:szCs w:val="24"/>
              </w:rPr>
              <w:t xml:space="preserve">Resilient </w:t>
            </w:r>
            <w:r w:rsidRPr="00D306F4">
              <w:rPr>
                <w:rFonts w:ascii="Times" w:hAnsi="Times" w:cs="Times New Roman"/>
                <w:sz w:val="24"/>
                <w:szCs w:val="24"/>
              </w:rPr>
              <w:t xml:space="preserve">   </w:t>
            </w:r>
          </w:p>
        </w:tc>
      </w:tr>
      <w:tr w:rsidR="008D70B4" w:rsidRPr="00EB0452" w14:paraId="2C673F77" w14:textId="77777777" w:rsidTr="008D70B4">
        <w:trPr>
          <w:jc w:val="center"/>
        </w:trPr>
        <w:tc>
          <w:tcPr>
            <w:tcW w:w="752" w:type="pct"/>
            <w:tcBorders>
              <w:left w:val="nil"/>
              <w:right w:val="nil"/>
            </w:tcBorders>
          </w:tcPr>
          <w:p w14:paraId="46CBEFE8"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Mr Gr.*</w:t>
            </w:r>
          </w:p>
        </w:tc>
        <w:tc>
          <w:tcPr>
            <w:tcW w:w="806" w:type="pct"/>
            <w:tcBorders>
              <w:left w:val="nil"/>
              <w:right w:val="nil"/>
            </w:tcBorders>
          </w:tcPr>
          <w:p w14:paraId="18BF6E5A"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88</w:t>
            </w:r>
          </w:p>
        </w:tc>
        <w:tc>
          <w:tcPr>
            <w:tcW w:w="812" w:type="pct"/>
            <w:tcBorders>
              <w:left w:val="nil"/>
              <w:right w:val="nil"/>
            </w:tcBorders>
          </w:tcPr>
          <w:p w14:paraId="02F928B9"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56</w:t>
            </w:r>
          </w:p>
        </w:tc>
        <w:tc>
          <w:tcPr>
            <w:tcW w:w="812" w:type="pct"/>
            <w:tcBorders>
              <w:left w:val="nil"/>
              <w:right w:val="nil"/>
            </w:tcBorders>
          </w:tcPr>
          <w:p w14:paraId="2B9BF343"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9</w:t>
            </w:r>
          </w:p>
        </w:tc>
        <w:tc>
          <w:tcPr>
            <w:tcW w:w="910" w:type="pct"/>
            <w:tcBorders>
              <w:left w:val="nil"/>
              <w:right w:val="nil"/>
            </w:tcBorders>
          </w:tcPr>
          <w:p w14:paraId="18D011B5" w14:textId="77777777" w:rsidR="008D70B4" w:rsidRPr="00D306F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 xml:space="preserve">Skilled </w:t>
            </w:r>
          </w:p>
        </w:tc>
        <w:tc>
          <w:tcPr>
            <w:tcW w:w="909" w:type="pct"/>
            <w:tcBorders>
              <w:left w:val="nil"/>
              <w:right w:val="nil"/>
            </w:tcBorders>
          </w:tcPr>
          <w:p w14:paraId="0144185C" w14:textId="77777777" w:rsidR="008D70B4" w:rsidRPr="00D306F4" w:rsidRDefault="008D70B4" w:rsidP="009A69C3">
            <w:pPr>
              <w:spacing w:before="100" w:beforeAutospacing="1" w:after="100" w:afterAutospacing="1"/>
              <w:rPr>
                <w:rFonts w:ascii="Times" w:hAnsi="Times" w:cs="Times New Roman"/>
                <w:sz w:val="24"/>
                <w:szCs w:val="24"/>
              </w:rPr>
            </w:pPr>
            <w:r w:rsidRPr="00D306F4">
              <w:rPr>
                <w:rFonts w:ascii="Times" w:hAnsi="Times" w:cs="Times New Roman"/>
                <w:sz w:val="24"/>
                <w:szCs w:val="24"/>
              </w:rPr>
              <w:t>No</w:t>
            </w:r>
            <w:r>
              <w:rPr>
                <w:rFonts w:ascii="Times" w:hAnsi="Times" w:cs="Times New Roman"/>
                <w:sz w:val="24"/>
                <w:szCs w:val="24"/>
              </w:rPr>
              <w:t>t resilient</w:t>
            </w:r>
            <w:r w:rsidRPr="00D306F4">
              <w:rPr>
                <w:rFonts w:ascii="Times" w:hAnsi="Times" w:cs="Times New Roman"/>
                <w:sz w:val="24"/>
                <w:szCs w:val="24"/>
              </w:rPr>
              <w:t xml:space="preserve">  </w:t>
            </w:r>
          </w:p>
        </w:tc>
      </w:tr>
      <w:tr w:rsidR="008D70B4" w:rsidRPr="00EB0452" w14:paraId="61AF4A81" w14:textId="77777777" w:rsidTr="008D70B4">
        <w:trPr>
          <w:jc w:val="center"/>
        </w:trPr>
        <w:tc>
          <w:tcPr>
            <w:tcW w:w="752" w:type="pct"/>
            <w:tcBorders>
              <w:left w:val="nil"/>
              <w:right w:val="nil"/>
            </w:tcBorders>
          </w:tcPr>
          <w:p w14:paraId="0FFA7AFF"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Mrs H.</w:t>
            </w:r>
          </w:p>
        </w:tc>
        <w:tc>
          <w:tcPr>
            <w:tcW w:w="806" w:type="pct"/>
            <w:tcBorders>
              <w:left w:val="nil"/>
              <w:right w:val="nil"/>
            </w:tcBorders>
          </w:tcPr>
          <w:p w14:paraId="174D418C"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89</w:t>
            </w:r>
          </w:p>
        </w:tc>
        <w:tc>
          <w:tcPr>
            <w:tcW w:w="812" w:type="pct"/>
            <w:tcBorders>
              <w:left w:val="nil"/>
              <w:right w:val="nil"/>
            </w:tcBorders>
          </w:tcPr>
          <w:p w14:paraId="09D85CD6"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58</w:t>
            </w:r>
          </w:p>
        </w:tc>
        <w:tc>
          <w:tcPr>
            <w:tcW w:w="812" w:type="pct"/>
            <w:tcBorders>
              <w:left w:val="nil"/>
              <w:right w:val="nil"/>
            </w:tcBorders>
          </w:tcPr>
          <w:p w14:paraId="4C6E25B7"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7</w:t>
            </w:r>
          </w:p>
        </w:tc>
        <w:tc>
          <w:tcPr>
            <w:tcW w:w="910" w:type="pct"/>
            <w:tcBorders>
              <w:left w:val="nil"/>
              <w:right w:val="nil"/>
            </w:tcBorders>
          </w:tcPr>
          <w:p w14:paraId="38A9C6DE" w14:textId="77777777" w:rsidR="008D70B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 xml:space="preserve">Skilled </w:t>
            </w:r>
          </w:p>
        </w:tc>
        <w:tc>
          <w:tcPr>
            <w:tcW w:w="909" w:type="pct"/>
            <w:tcBorders>
              <w:left w:val="nil"/>
              <w:right w:val="nil"/>
            </w:tcBorders>
          </w:tcPr>
          <w:p w14:paraId="643F0BA9" w14:textId="77777777" w:rsidR="008D70B4" w:rsidRPr="00D306F4" w:rsidRDefault="008D70B4" w:rsidP="009A69C3">
            <w:pPr>
              <w:spacing w:before="100" w:beforeAutospacing="1" w:after="100" w:afterAutospacing="1"/>
              <w:rPr>
                <w:rFonts w:ascii="Times" w:hAnsi="Times" w:cs="Times New Roman"/>
                <w:sz w:val="24"/>
                <w:szCs w:val="24"/>
              </w:rPr>
            </w:pPr>
            <w:r>
              <w:rPr>
                <w:rFonts w:ascii="Times" w:hAnsi="Times" w:cs="Times New Roman"/>
                <w:sz w:val="24"/>
                <w:szCs w:val="24"/>
              </w:rPr>
              <w:t>Not resilient</w:t>
            </w:r>
            <w:r w:rsidRPr="00D306F4">
              <w:rPr>
                <w:rFonts w:ascii="Times" w:hAnsi="Times" w:cs="Times New Roman"/>
                <w:sz w:val="24"/>
                <w:szCs w:val="24"/>
              </w:rPr>
              <w:t xml:space="preserve"> </w:t>
            </w:r>
          </w:p>
        </w:tc>
      </w:tr>
      <w:tr w:rsidR="008D70B4" w:rsidRPr="00EB0452" w14:paraId="1AB23757" w14:textId="77777777" w:rsidTr="008D70B4">
        <w:trPr>
          <w:jc w:val="center"/>
        </w:trPr>
        <w:tc>
          <w:tcPr>
            <w:tcW w:w="752" w:type="pct"/>
            <w:tcBorders>
              <w:left w:val="nil"/>
              <w:right w:val="nil"/>
            </w:tcBorders>
          </w:tcPr>
          <w:p w14:paraId="1CCA1739"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Mrs La.</w:t>
            </w:r>
          </w:p>
        </w:tc>
        <w:tc>
          <w:tcPr>
            <w:tcW w:w="806" w:type="pct"/>
            <w:tcBorders>
              <w:left w:val="nil"/>
              <w:right w:val="nil"/>
            </w:tcBorders>
          </w:tcPr>
          <w:p w14:paraId="0FE9AFD0"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83</w:t>
            </w:r>
          </w:p>
        </w:tc>
        <w:tc>
          <w:tcPr>
            <w:tcW w:w="812" w:type="pct"/>
            <w:tcBorders>
              <w:left w:val="nil"/>
              <w:right w:val="nil"/>
            </w:tcBorders>
          </w:tcPr>
          <w:p w14:paraId="130A8AB1"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55</w:t>
            </w:r>
          </w:p>
        </w:tc>
        <w:tc>
          <w:tcPr>
            <w:tcW w:w="812" w:type="pct"/>
            <w:tcBorders>
              <w:left w:val="nil"/>
              <w:right w:val="nil"/>
            </w:tcBorders>
          </w:tcPr>
          <w:p w14:paraId="167770C2"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2.5</w:t>
            </w:r>
          </w:p>
        </w:tc>
        <w:tc>
          <w:tcPr>
            <w:tcW w:w="910" w:type="pct"/>
            <w:tcBorders>
              <w:left w:val="nil"/>
              <w:right w:val="nil"/>
            </w:tcBorders>
          </w:tcPr>
          <w:p w14:paraId="7F2D8EC0" w14:textId="77777777" w:rsidR="008D70B4" w:rsidRPr="00D306F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Professional</w:t>
            </w:r>
          </w:p>
        </w:tc>
        <w:tc>
          <w:tcPr>
            <w:tcW w:w="909" w:type="pct"/>
            <w:tcBorders>
              <w:left w:val="nil"/>
              <w:right w:val="nil"/>
            </w:tcBorders>
          </w:tcPr>
          <w:p w14:paraId="11CA5882" w14:textId="77777777" w:rsidR="008D70B4" w:rsidRPr="00D306F4" w:rsidRDefault="008D70B4" w:rsidP="009A69C3">
            <w:pPr>
              <w:spacing w:before="100" w:beforeAutospacing="1" w:after="100" w:afterAutospacing="1"/>
              <w:rPr>
                <w:rFonts w:ascii="Times" w:hAnsi="Times" w:cs="Times New Roman"/>
                <w:sz w:val="24"/>
                <w:szCs w:val="24"/>
              </w:rPr>
            </w:pPr>
            <w:r w:rsidRPr="00D306F4">
              <w:rPr>
                <w:rFonts w:ascii="Times" w:hAnsi="Times" w:cs="Times New Roman"/>
                <w:sz w:val="24"/>
                <w:szCs w:val="24"/>
              </w:rPr>
              <w:t>No</w:t>
            </w:r>
            <w:r>
              <w:rPr>
                <w:rFonts w:ascii="Times" w:hAnsi="Times" w:cs="Times New Roman"/>
                <w:sz w:val="24"/>
                <w:szCs w:val="24"/>
              </w:rPr>
              <w:t>t resilient</w:t>
            </w:r>
            <w:r w:rsidRPr="00D306F4">
              <w:rPr>
                <w:rFonts w:ascii="Times" w:hAnsi="Times" w:cs="Times New Roman"/>
                <w:sz w:val="24"/>
                <w:szCs w:val="24"/>
              </w:rPr>
              <w:t xml:space="preserve">   </w:t>
            </w:r>
          </w:p>
        </w:tc>
      </w:tr>
      <w:tr w:rsidR="008D70B4" w:rsidRPr="00EB0452" w14:paraId="4A16DB1A" w14:textId="77777777" w:rsidTr="008D70B4">
        <w:trPr>
          <w:jc w:val="center"/>
        </w:trPr>
        <w:tc>
          <w:tcPr>
            <w:tcW w:w="752" w:type="pct"/>
            <w:tcBorders>
              <w:left w:val="nil"/>
              <w:right w:val="nil"/>
            </w:tcBorders>
          </w:tcPr>
          <w:p w14:paraId="4201BC5A"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Mr Ha.</w:t>
            </w:r>
          </w:p>
        </w:tc>
        <w:tc>
          <w:tcPr>
            <w:tcW w:w="806" w:type="pct"/>
            <w:tcBorders>
              <w:left w:val="nil"/>
              <w:right w:val="nil"/>
            </w:tcBorders>
          </w:tcPr>
          <w:p w14:paraId="57A3A7EE"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80</w:t>
            </w:r>
          </w:p>
        </w:tc>
        <w:tc>
          <w:tcPr>
            <w:tcW w:w="812" w:type="pct"/>
            <w:tcBorders>
              <w:left w:val="nil"/>
              <w:right w:val="nil"/>
            </w:tcBorders>
          </w:tcPr>
          <w:p w14:paraId="3C6E2A21"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52</w:t>
            </w:r>
          </w:p>
        </w:tc>
        <w:tc>
          <w:tcPr>
            <w:tcW w:w="812" w:type="pct"/>
            <w:tcBorders>
              <w:left w:val="nil"/>
              <w:right w:val="nil"/>
            </w:tcBorders>
          </w:tcPr>
          <w:p w14:paraId="69531791"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3</w:t>
            </w:r>
          </w:p>
        </w:tc>
        <w:tc>
          <w:tcPr>
            <w:tcW w:w="910" w:type="pct"/>
            <w:tcBorders>
              <w:left w:val="nil"/>
              <w:right w:val="nil"/>
            </w:tcBorders>
          </w:tcPr>
          <w:p w14:paraId="33BBFEE0" w14:textId="77777777" w:rsidR="008D70B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Professional</w:t>
            </w:r>
          </w:p>
        </w:tc>
        <w:tc>
          <w:tcPr>
            <w:tcW w:w="909" w:type="pct"/>
            <w:tcBorders>
              <w:left w:val="nil"/>
              <w:right w:val="nil"/>
            </w:tcBorders>
          </w:tcPr>
          <w:p w14:paraId="4E2DB21D" w14:textId="77777777" w:rsidR="008D70B4" w:rsidRPr="00D306F4" w:rsidRDefault="008D70B4" w:rsidP="009A69C3">
            <w:pPr>
              <w:spacing w:before="100" w:beforeAutospacing="1" w:after="100" w:afterAutospacing="1"/>
              <w:rPr>
                <w:rFonts w:ascii="Times" w:hAnsi="Times" w:cs="Times New Roman"/>
                <w:sz w:val="24"/>
                <w:szCs w:val="24"/>
              </w:rPr>
            </w:pPr>
            <w:r>
              <w:rPr>
                <w:rFonts w:ascii="Times" w:hAnsi="Times" w:cs="Times New Roman"/>
                <w:sz w:val="24"/>
                <w:szCs w:val="24"/>
              </w:rPr>
              <w:t xml:space="preserve">Resilient </w:t>
            </w:r>
            <w:r w:rsidRPr="00D306F4">
              <w:rPr>
                <w:rFonts w:ascii="Times" w:hAnsi="Times" w:cs="Times New Roman"/>
                <w:sz w:val="24"/>
                <w:szCs w:val="24"/>
              </w:rPr>
              <w:t xml:space="preserve"> </w:t>
            </w:r>
          </w:p>
        </w:tc>
      </w:tr>
      <w:tr w:rsidR="008D70B4" w:rsidRPr="00EB0452" w14:paraId="0FC76597" w14:textId="77777777" w:rsidTr="008D70B4">
        <w:trPr>
          <w:jc w:val="center"/>
        </w:trPr>
        <w:tc>
          <w:tcPr>
            <w:tcW w:w="752" w:type="pct"/>
            <w:tcBorders>
              <w:left w:val="nil"/>
              <w:right w:val="nil"/>
            </w:tcBorders>
          </w:tcPr>
          <w:p w14:paraId="69E042BE"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Mrs Cl.</w:t>
            </w:r>
          </w:p>
        </w:tc>
        <w:tc>
          <w:tcPr>
            <w:tcW w:w="806" w:type="pct"/>
            <w:tcBorders>
              <w:left w:val="nil"/>
              <w:right w:val="nil"/>
            </w:tcBorders>
          </w:tcPr>
          <w:p w14:paraId="5B6D6C1B"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69</w:t>
            </w:r>
          </w:p>
        </w:tc>
        <w:tc>
          <w:tcPr>
            <w:tcW w:w="812" w:type="pct"/>
            <w:tcBorders>
              <w:left w:val="nil"/>
              <w:right w:val="nil"/>
            </w:tcBorders>
          </w:tcPr>
          <w:p w14:paraId="0FD93608"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49</w:t>
            </w:r>
          </w:p>
        </w:tc>
        <w:tc>
          <w:tcPr>
            <w:tcW w:w="812" w:type="pct"/>
            <w:tcBorders>
              <w:left w:val="nil"/>
              <w:right w:val="nil"/>
            </w:tcBorders>
          </w:tcPr>
          <w:p w14:paraId="1AFA8BCD" w14:textId="77777777" w:rsidR="008D70B4" w:rsidRPr="00D306F4" w:rsidRDefault="008D70B4" w:rsidP="009E524A">
            <w:pPr>
              <w:spacing w:before="100" w:beforeAutospacing="1" w:after="100" w:afterAutospacing="1"/>
              <w:rPr>
                <w:rFonts w:ascii="Times" w:hAnsi="Times" w:cs="Times New Roman"/>
                <w:sz w:val="24"/>
                <w:szCs w:val="24"/>
              </w:rPr>
            </w:pPr>
            <w:r w:rsidRPr="00D306F4">
              <w:rPr>
                <w:rFonts w:ascii="Times" w:hAnsi="Times" w:cs="Times New Roman"/>
                <w:sz w:val="24"/>
                <w:szCs w:val="24"/>
              </w:rPr>
              <w:t>3</w:t>
            </w:r>
          </w:p>
        </w:tc>
        <w:tc>
          <w:tcPr>
            <w:tcW w:w="910" w:type="pct"/>
            <w:tcBorders>
              <w:left w:val="nil"/>
              <w:right w:val="nil"/>
            </w:tcBorders>
          </w:tcPr>
          <w:p w14:paraId="18D20879" w14:textId="77777777" w:rsidR="008D70B4" w:rsidRPr="00D306F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 xml:space="preserve">Unskilled </w:t>
            </w:r>
          </w:p>
        </w:tc>
        <w:tc>
          <w:tcPr>
            <w:tcW w:w="909" w:type="pct"/>
            <w:tcBorders>
              <w:left w:val="nil"/>
              <w:right w:val="nil"/>
            </w:tcBorders>
          </w:tcPr>
          <w:p w14:paraId="4C9BCAFF" w14:textId="77777777" w:rsidR="008D70B4" w:rsidRPr="00D306F4" w:rsidRDefault="008D70B4" w:rsidP="009A69C3">
            <w:pPr>
              <w:spacing w:before="100" w:beforeAutospacing="1" w:after="100" w:afterAutospacing="1"/>
              <w:rPr>
                <w:rFonts w:ascii="Times" w:hAnsi="Times" w:cs="Times New Roman"/>
                <w:sz w:val="24"/>
                <w:szCs w:val="24"/>
              </w:rPr>
            </w:pPr>
            <w:r w:rsidRPr="00D306F4">
              <w:rPr>
                <w:rFonts w:ascii="Times" w:hAnsi="Times" w:cs="Times New Roman"/>
                <w:sz w:val="24"/>
                <w:szCs w:val="24"/>
              </w:rPr>
              <w:t>No</w:t>
            </w:r>
            <w:r>
              <w:rPr>
                <w:rFonts w:ascii="Times" w:hAnsi="Times" w:cs="Times New Roman"/>
                <w:sz w:val="24"/>
                <w:szCs w:val="24"/>
              </w:rPr>
              <w:t>t resilient</w:t>
            </w:r>
            <w:r w:rsidRPr="00D306F4">
              <w:rPr>
                <w:rFonts w:ascii="Times" w:hAnsi="Times" w:cs="Times New Roman"/>
                <w:sz w:val="24"/>
                <w:szCs w:val="24"/>
              </w:rPr>
              <w:t xml:space="preserve">  </w:t>
            </w:r>
          </w:p>
        </w:tc>
      </w:tr>
      <w:tr w:rsidR="008D70B4" w:rsidRPr="00EB0452" w14:paraId="10B8E003" w14:textId="77777777" w:rsidTr="008D70B4">
        <w:trPr>
          <w:jc w:val="center"/>
        </w:trPr>
        <w:tc>
          <w:tcPr>
            <w:tcW w:w="752" w:type="pct"/>
            <w:tcBorders>
              <w:left w:val="nil"/>
              <w:right w:val="nil"/>
            </w:tcBorders>
          </w:tcPr>
          <w:p w14:paraId="6F911A3C" w14:textId="77777777" w:rsidR="008D70B4" w:rsidRPr="00DC5BF8" w:rsidRDefault="008D70B4" w:rsidP="009E524A">
            <w:pPr>
              <w:spacing w:before="100" w:beforeAutospacing="1" w:after="100" w:afterAutospacing="1"/>
              <w:rPr>
                <w:rFonts w:ascii="Times" w:hAnsi="Times" w:cs="Times New Roman"/>
                <w:sz w:val="24"/>
                <w:szCs w:val="24"/>
              </w:rPr>
            </w:pPr>
            <w:r w:rsidRPr="00DC5BF8">
              <w:rPr>
                <w:rFonts w:ascii="Times" w:hAnsi="Times" w:cs="Times New Roman"/>
                <w:sz w:val="24"/>
                <w:szCs w:val="24"/>
              </w:rPr>
              <w:t>Mrs Wk.*</w:t>
            </w:r>
            <w:r>
              <w:rPr>
                <w:rFonts w:ascii="Calibri" w:hAnsi="Calibri" w:cs="Times New Roman"/>
                <w:sz w:val="24"/>
                <w:szCs w:val="24"/>
              </w:rPr>
              <w:t xml:space="preserve"> Ɨ</w:t>
            </w:r>
          </w:p>
        </w:tc>
        <w:tc>
          <w:tcPr>
            <w:tcW w:w="806" w:type="pct"/>
            <w:tcBorders>
              <w:left w:val="nil"/>
              <w:right w:val="nil"/>
            </w:tcBorders>
          </w:tcPr>
          <w:p w14:paraId="2CA85B78" w14:textId="77777777" w:rsidR="008D70B4" w:rsidRPr="00DC5BF8" w:rsidRDefault="008D70B4" w:rsidP="009E524A">
            <w:pPr>
              <w:spacing w:before="100" w:beforeAutospacing="1" w:after="100" w:afterAutospacing="1"/>
              <w:rPr>
                <w:rFonts w:ascii="Times" w:hAnsi="Times" w:cs="Times New Roman"/>
                <w:sz w:val="24"/>
                <w:szCs w:val="24"/>
              </w:rPr>
            </w:pPr>
            <w:r w:rsidRPr="00DC5BF8">
              <w:rPr>
                <w:rFonts w:ascii="Times" w:hAnsi="Times" w:cs="Times New Roman"/>
                <w:sz w:val="24"/>
                <w:szCs w:val="24"/>
              </w:rPr>
              <w:t>72</w:t>
            </w:r>
          </w:p>
        </w:tc>
        <w:tc>
          <w:tcPr>
            <w:tcW w:w="812" w:type="pct"/>
            <w:tcBorders>
              <w:left w:val="nil"/>
              <w:right w:val="nil"/>
            </w:tcBorders>
          </w:tcPr>
          <w:p w14:paraId="51C9E52E" w14:textId="77777777" w:rsidR="008D70B4" w:rsidRPr="00DC5BF8" w:rsidRDefault="008D70B4" w:rsidP="009E524A">
            <w:pPr>
              <w:spacing w:before="100" w:beforeAutospacing="1" w:after="100" w:afterAutospacing="1"/>
              <w:rPr>
                <w:rFonts w:ascii="Times" w:hAnsi="Times" w:cs="Times New Roman"/>
                <w:sz w:val="24"/>
                <w:szCs w:val="24"/>
              </w:rPr>
            </w:pPr>
            <w:r w:rsidRPr="00DC5BF8">
              <w:rPr>
                <w:rFonts w:ascii="Times" w:hAnsi="Times" w:cs="Times New Roman"/>
                <w:sz w:val="24"/>
                <w:szCs w:val="24"/>
              </w:rPr>
              <w:t>44</w:t>
            </w:r>
          </w:p>
        </w:tc>
        <w:tc>
          <w:tcPr>
            <w:tcW w:w="812" w:type="pct"/>
            <w:tcBorders>
              <w:left w:val="nil"/>
              <w:right w:val="nil"/>
            </w:tcBorders>
          </w:tcPr>
          <w:p w14:paraId="496A06B4" w14:textId="77777777" w:rsidR="008D70B4" w:rsidRPr="00DC5BF8" w:rsidRDefault="008D70B4" w:rsidP="009E524A">
            <w:pPr>
              <w:spacing w:before="100" w:beforeAutospacing="1" w:after="100" w:afterAutospacing="1"/>
              <w:rPr>
                <w:rFonts w:ascii="Times" w:hAnsi="Times" w:cs="Times New Roman"/>
                <w:sz w:val="24"/>
                <w:szCs w:val="24"/>
              </w:rPr>
            </w:pPr>
            <w:r w:rsidRPr="00DC5BF8">
              <w:rPr>
                <w:rFonts w:ascii="Times" w:hAnsi="Times" w:cs="Times New Roman"/>
                <w:sz w:val="24"/>
                <w:szCs w:val="24"/>
              </w:rPr>
              <w:t>4</w:t>
            </w:r>
          </w:p>
        </w:tc>
        <w:tc>
          <w:tcPr>
            <w:tcW w:w="910" w:type="pct"/>
            <w:tcBorders>
              <w:left w:val="nil"/>
              <w:right w:val="nil"/>
            </w:tcBorders>
          </w:tcPr>
          <w:p w14:paraId="038FFDF0" w14:textId="77777777" w:rsidR="008D70B4" w:rsidRPr="00DC5BF8"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 xml:space="preserve">Professional </w:t>
            </w:r>
          </w:p>
        </w:tc>
        <w:tc>
          <w:tcPr>
            <w:tcW w:w="909" w:type="pct"/>
            <w:tcBorders>
              <w:left w:val="nil"/>
              <w:right w:val="nil"/>
            </w:tcBorders>
          </w:tcPr>
          <w:p w14:paraId="460D8BCC" w14:textId="77777777" w:rsidR="008D70B4" w:rsidRPr="00DC5BF8" w:rsidRDefault="008D70B4" w:rsidP="009A69C3">
            <w:pPr>
              <w:spacing w:before="100" w:beforeAutospacing="1" w:after="100" w:afterAutospacing="1"/>
              <w:rPr>
                <w:rFonts w:ascii="Times" w:hAnsi="Times" w:cs="Times New Roman"/>
                <w:sz w:val="24"/>
                <w:szCs w:val="24"/>
              </w:rPr>
            </w:pPr>
            <w:r w:rsidRPr="00DC5BF8">
              <w:rPr>
                <w:rFonts w:ascii="Times" w:hAnsi="Times" w:cs="Times New Roman"/>
                <w:sz w:val="24"/>
                <w:szCs w:val="24"/>
              </w:rPr>
              <w:t xml:space="preserve">Resilient </w:t>
            </w:r>
          </w:p>
        </w:tc>
      </w:tr>
      <w:tr w:rsidR="008D70B4" w:rsidRPr="00EB0452" w14:paraId="5F2BD191" w14:textId="77777777" w:rsidTr="008D70B4">
        <w:trPr>
          <w:jc w:val="center"/>
        </w:trPr>
        <w:tc>
          <w:tcPr>
            <w:tcW w:w="752" w:type="pct"/>
            <w:tcBorders>
              <w:left w:val="nil"/>
              <w:right w:val="nil"/>
            </w:tcBorders>
          </w:tcPr>
          <w:p w14:paraId="1F7690D5" w14:textId="77777777" w:rsidR="008D70B4" w:rsidRPr="00D306F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 xml:space="preserve">Mrs Lg. </w:t>
            </w:r>
            <w:r>
              <w:rPr>
                <w:rFonts w:ascii="Calibri" w:hAnsi="Calibri" w:cs="Times New Roman"/>
                <w:sz w:val="24"/>
                <w:szCs w:val="24"/>
              </w:rPr>
              <w:t>Ɨ</w:t>
            </w:r>
          </w:p>
        </w:tc>
        <w:tc>
          <w:tcPr>
            <w:tcW w:w="806" w:type="pct"/>
            <w:tcBorders>
              <w:left w:val="nil"/>
              <w:right w:val="nil"/>
            </w:tcBorders>
          </w:tcPr>
          <w:p w14:paraId="229F08A2" w14:textId="77777777" w:rsidR="008D70B4" w:rsidRPr="00D306F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69</w:t>
            </w:r>
          </w:p>
        </w:tc>
        <w:tc>
          <w:tcPr>
            <w:tcW w:w="812" w:type="pct"/>
            <w:tcBorders>
              <w:left w:val="nil"/>
              <w:right w:val="nil"/>
            </w:tcBorders>
          </w:tcPr>
          <w:p w14:paraId="4A1AECBE" w14:textId="77777777" w:rsidR="008D70B4" w:rsidRPr="00D306F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43</w:t>
            </w:r>
          </w:p>
        </w:tc>
        <w:tc>
          <w:tcPr>
            <w:tcW w:w="812" w:type="pct"/>
            <w:tcBorders>
              <w:left w:val="nil"/>
              <w:right w:val="nil"/>
            </w:tcBorders>
          </w:tcPr>
          <w:p w14:paraId="05F91037" w14:textId="77777777" w:rsidR="008D70B4" w:rsidRPr="00D306F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6</w:t>
            </w:r>
          </w:p>
        </w:tc>
        <w:tc>
          <w:tcPr>
            <w:tcW w:w="910" w:type="pct"/>
            <w:tcBorders>
              <w:left w:val="nil"/>
              <w:right w:val="nil"/>
            </w:tcBorders>
          </w:tcPr>
          <w:p w14:paraId="3EEFC3A1" w14:textId="77777777" w:rsidR="008D70B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 xml:space="preserve">Professional </w:t>
            </w:r>
          </w:p>
        </w:tc>
        <w:tc>
          <w:tcPr>
            <w:tcW w:w="909" w:type="pct"/>
            <w:tcBorders>
              <w:left w:val="nil"/>
              <w:right w:val="nil"/>
            </w:tcBorders>
          </w:tcPr>
          <w:p w14:paraId="0F30D36E" w14:textId="77777777" w:rsidR="008D70B4" w:rsidRPr="00D306F4" w:rsidRDefault="008D70B4" w:rsidP="009A69C3">
            <w:pPr>
              <w:spacing w:before="100" w:beforeAutospacing="1" w:after="100" w:afterAutospacing="1"/>
              <w:rPr>
                <w:rFonts w:ascii="Times" w:hAnsi="Times" w:cs="Times New Roman"/>
                <w:sz w:val="24"/>
                <w:szCs w:val="24"/>
              </w:rPr>
            </w:pPr>
            <w:r>
              <w:rPr>
                <w:rFonts w:ascii="Times" w:hAnsi="Times" w:cs="Times New Roman"/>
                <w:sz w:val="24"/>
                <w:szCs w:val="24"/>
              </w:rPr>
              <w:t xml:space="preserve">Resilient </w:t>
            </w:r>
          </w:p>
        </w:tc>
      </w:tr>
      <w:tr w:rsidR="008D70B4" w:rsidRPr="00EB0452" w14:paraId="48BA6C97" w14:textId="77777777" w:rsidTr="008D70B4">
        <w:trPr>
          <w:jc w:val="center"/>
        </w:trPr>
        <w:tc>
          <w:tcPr>
            <w:tcW w:w="752" w:type="pct"/>
            <w:tcBorders>
              <w:left w:val="nil"/>
              <w:bottom w:val="nil"/>
              <w:right w:val="nil"/>
            </w:tcBorders>
          </w:tcPr>
          <w:p w14:paraId="2F1380C4" w14:textId="77777777" w:rsidR="008D70B4" w:rsidRPr="00D306F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 xml:space="preserve">Mrs Hn. </w:t>
            </w:r>
            <w:r>
              <w:rPr>
                <w:rFonts w:ascii="Calibri" w:hAnsi="Calibri" w:cs="Times New Roman"/>
                <w:sz w:val="24"/>
                <w:szCs w:val="24"/>
              </w:rPr>
              <w:t>Ɨ</w:t>
            </w:r>
          </w:p>
        </w:tc>
        <w:tc>
          <w:tcPr>
            <w:tcW w:w="806" w:type="pct"/>
            <w:tcBorders>
              <w:left w:val="nil"/>
              <w:bottom w:val="nil"/>
              <w:right w:val="nil"/>
            </w:tcBorders>
          </w:tcPr>
          <w:p w14:paraId="1A3FB7EC" w14:textId="77777777" w:rsidR="008D70B4" w:rsidRPr="00D306F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65</w:t>
            </w:r>
          </w:p>
        </w:tc>
        <w:tc>
          <w:tcPr>
            <w:tcW w:w="812" w:type="pct"/>
            <w:tcBorders>
              <w:left w:val="nil"/>
              <w:bottom w:val="nil"/>
              <w:right w:val="nil"/>
            </w:tcBorders>
          </w:tcPr>
          <w:p w14:paraId="197F8E9C" w14:textId="77777777" w:rsidR="008D70B4" w:rsidRPr="00D306F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47</w:t>
            </w:r>
          </w:p>
        </w:tc>
        <w:tc>
          <w:tcPr>
            <w:tcW w:w="812" w:type="pct"/>
            <w:tcBorders>
              <w:left w:val="nil"/>
              <w:bottom w:val="nil"/>
              <w:right w:val="nil"/>
            </w:tcBorders>
          </w:tcPr>
          <w:p w14:paraId="4D8EC126" w14:textId="77777777" w:rsidR="008D70B4" w:rsidRPr="00D306F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2.5</w:t>
            </w:r>
          </w:p>
        </w:tc>
        <w:tc>
          <w:tcPr>
            <w:tcW w:w="910" w:type="pct"/>
            <w:tcBorders>
              <w:left w:val="nil"/>
              <w:bottom w:val="nil"/>
              <w:right w:val="nil"/>
            </w:tcBorders>
          </w:tcPr>
          <w:p w14:paraId="7894BDC5" w14:textId="77777777" w:rsidR="008D70B4" w:rsidRDefault="008D70B4" w:rsidP="009E524A">
            <w:pPr>
              <w:spacing w:before="100" w:beforeAutospacing="1" w:after="100" w:afterAutospacing="1"/>
              <w:rPr>
                <w:rFonts w:ascii="Times" w:hAnsi="Times" w:cs="Times New Roman"/>
                <w:sz w:val="24"/>
                <w:szCs w:val="24"/>
              </w:rPr>
            </w:pPr>
            <w:r>
              <w:rPr>
                <w:rFonts w:ascii="Times" w:hAnsi="Times" w:cs="Times New Roman"/>
                <w:sz w:val="24"/>
                <w:szCs w:val="24"/>
              </w:rPr>
              <w:t xml:space="preserve">Unskilled </w:t>
            </w:r>
          </w:p>
        </w:tc>
        <w:tc>
          <w:tcPr>
            <w:tcW w:w="909" w:type="pct"/>
            <w:tcBorders>
              <w:left w:val="nil"/>
              <w:bottom w:val="nil"/>
              <w:right w:val="nil"/>
            </w:tcBorders>
          </w:tcPr>
          <w:p w14:paraId="7D412F24" w14:textId="77777777" w:rsidR="008D70B4" w:rsidRPr="00D306F4" w:rsidRDefault="008D70B4" w:rsidP="009A69C3">
            <w:pPr>
              <w:spacing w:before="100" w:beforeAutospacing="1" w:after="100" w:afterAutospacing="1"/>
              <w:rPr>
                <w:rFonts w:ascii="Times" w:hAnsi="Times" w:cs="Times New Roman"/>
                <w:sz w:val="24"/>
                <w:szCs w:val="24"/>
              </w:rPr>
            </w:pPr>
            <w:r>
              <w:rPr>
                <w:rFonts w:ascii="Times" w:hAnsi="Times" w:cs="Times New Roman"/>
                <w:sz w:val="24"/>
                <w:szCs w:val="24"/>
              </w:rPr>
              <w:t xml:space="preserve">Not resilient </w:t>
            </w:r>
          </w:p>
        </w:tc>
      </w:tr>
    </w:tbl>
    <w:p w14:paraId="32E4C814" w14:textId="76F26B8F" w:rsidR="002278D7" w:rsidRPr="00025DFC" w:rsidRDefault="002278D7" w:rsidP="002278D7">
      <w:pPr>
        <w:pBdr>
          <w:top w:val="single" w:sz="4" w:space="1" w:color="auto"/>
        </w:pBdr>
        <w:spacing w:after="0" w:line="480" w:lineRule="auto"/>
        <w:rPr>
          <w:rFonts w:ascii="Times" w:hAnsi="Times" w:cs="Times New Roman"/>
          <w:sz w:val="24"/>
          <w:szCs w:val="24"/>
        </w:rPr>
      </w:pPr>
      <w:r>
        <w:rPr>
          <w:rFonts w:ascii="Times" w:hAnsi="Times" w:cs="Times New Roman"/>
          <w:sz w:val="24"/>
          <w:szCs w:val="24"/>
        </w:rPr>
        <w:t xml:space="preserve">Key: *Widowed </w:t>
      </w:r>
      <w:r w:rsidRPr="00D306F4">
        <w:rPr>
          <w:rFonts w:ascii="Times" w:hAnsi="Times" w:cs="Times New Roman"/>
          <w:sz w:val="24"/>
          <w:szCs w:val="24"/>
        </w:rPr>
        <w:t>**Institutionalised</w:t>
      </w:r>
      <w:r w:rsidR="009979C8">
        <w:rPr>
          <w:rFonts w:ascii="Times" w:hAnsi="Times" w:cs="Times New Roman"/>
          <w:sz w:val="24"/>
          <w:szCs w:val="24"/>
        </w:rPr>
        <w:tab/>
      </w:r>
      <w:r w:rsidR="009979C8">
        <w:rPr>
          <w:rFonts w:ascii="Calibri" w:hAnsi="Calibri" w:cs="Times New Roman"/>
          <w:sz w:val="24"/>
          <w:szCs w:val="24"/>
        </w:rPr>
        <w:t>Ɨ</w:t>
      </w:r>
      <w:r w:rsidR="009979C8">
        <w:rPr>
          <w:rFonts w:ascii="Times" w:hAnsi="Times" w:cs="Times New Roman"/>
          <w:sz w:val="24"/>
          <w:szCs w:val="24"/>
        </w:rPr>
        <w:t xml:space="preserve"> New participant</w:t>
      </w:r>
    </w:p>
    <w:p w14:paraId="0DDC7E56" w14:textId="77777777" w:rsidR="008E1853" w:rsidRDefault="008E1853"/>
    <w:p w14:paraId="5EE75F44" w14:textId="77777777" w:rsidR="008E1853" w:rsidRDefault="008E1853"/>
    <w:p w14:paraId="6D3E8C1E" w14:textId="77777777" w:rsidR="00DA40A6" w:rsidRDefault="00DA40A6"/>
    <w:p w14:paraId="139241A1" w14:textId="77777777" w:rsidR="00DA40A6" w:rsidRDefault="00DA40A6"/>
    <w:p w14:paraId="6CEC7229" w14:textId="77777777" w:rsidR="008E1853" w:rsidRDefault="008E1853"/>
    <w:p w14:paraId="45E48355" w14:textId="77777777" w:rsidR="008E1853" w:rsidRDefault="008E1853"/>
    <w:p w14:paraId="6A8F3835" w14:textId="77777777" w:rsidR="00E92FC7" w:rsidRDefault="00E92FC7"/>
    <w:p w14:paraId="136C2B6A" w14:textId="77777777" w:rsidR="00E92FC7" w:rsidRDefault="00E92FC7"/>
    <w:p w14:paraId="6314BC94" w14:textId="77777777" w:rsidR="002278D7" w:rsidRPr="002278D7" w:rsidRDefault="002278D7" w:rsidP="002278D7">
      <w:bookmarkStart w:id="0" w:name="_GoBack"/>
      <w:bookmarkEnd w:id="0"/>
    </w:p>
    <w:sectPr w:rsidR="002278D7" w:rsidRPr="002278D7" w:rsidSect="007346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19F7E" w14:textId="77777777" w:rsidR="002B0399" w:rsidRDefault="002B0399" w:rsidP="00C846AD">
      <w:pPr>
        <w:spacing w:after="0" w:line="240" w:lineRule="auto"/>
      </w:pPr>
      <w:r>
        <w:separator/>
      </w:r>
    </w:p>
  </w:endnote>
  <w:endnote w:type="continuationSeparator" w:id="0">
    <w:p w14:paraId="73194B31" w14:textId="77777777" w:rsidR="002B0399" w:rsidRDefault="002B0399" w:rsidP="00C8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C26D3" w14:textId="77777777" w:rsidR="002B0399" w:rsidRDefault="002B0399" w:rsidP="00C846AD">
      <w:pPr>
        <w:spacing w:after="0" w:line="240" w:lineRule="auto"/>
      </w:pPr>
      <w:r>
        <w:separator/>
      </w:r>
    </w:p>
  </w:footnote>
  <w:footnote w:type="continuationSeparator" w:id="0">
    <w:p w14:paraId="211CE977" w14:textId="77777777" w:rsidR="002B0399" w:rsidRDefault="002B0399" w:rsidP="00C84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2302"/>
    <w:multiLevelType w:val="hybridMultilevel"/>
    <w:tmpl w:val="BE347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62D66"/>
    <w:multiLevelType w:val="hybridMultilevel"/>
    <w:tmpl w:val="93189C78"/>
    <w:lvl w:ilvl="0" w:tplc="4B404968">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9B44AE"/>
    <w:multiLevelType w:val="hybridMultilevel"/>
    <w:tmpl w:val="3466923C"/>
    <w:lvl w:ilvl="0" w:tplc="84ECCE34">
      <w:start w:val="1"/>
      <w:numFmt w:val="bullet"/>
      <w:lvlText w:val="▫"/>
      <w:lvlJc w:val="left"/>
      <w:pPr>
        <w:tabs>
          <w:tab w:val="num" w:pos="720"/>
        </w:tabs>
        <w:ind w:left="720" w:hanging="360"/>
      </w:pPr>
      <w:rPr>
        <w:rFonts w:ascii="Georgia" w:hAnsi="Georgia" w:hint="default"/>
      </w:rPr>
    </w:lvl>
    <w:lvl w:ilvl="1" w:tplc="40F8D50C">
      <w:start w:val="1"/>
      <w:numFmt w:val="bullet"/>
      <w:lvlText w:val="▫"/>
      <w:lvlJc w:val="left"/>
      <w:pPr>
        <w:tabs>
          <w:tab w:val="num" w:pos="1440"/>
        </w:tabs>
        <w:ind w:left="1440" w:hanging="360"/>
      </w:pPr>
      <w:rPr>
        <w:rFonts w:ascii="Georgia" w:hAnsi="Georgia" w:hint="default"/>
      </w:rPr>
    </w:lvl>
    <w:lvl w:ilvl="2" w:tplc="D0944468" w:tentative="1">
      <w:start w:val="1"/>
      <w:numFmt w:val="bullet"/>
      <w:lvlText w:val="▫"/>
      <w:lvlJc w:val="left"/>
      <w:pPr>
        <w:tabs>
          <w:tab w:val="num" w:pos="2160"/>
        </w:tabs>
        <w:ind w:left="2160" w:hanging="360"/>
      </w:pPr>
      <w:rPr>
        <w:rFonts w:ascii="Georgia" w:hAnsi="Georgia" w:hint="default"/>
      </w:rPr>
    </w:lvl>
    <w:lvl w:ilvl="3" w:tplc="B58AFB28" w:tentative="1">
      <w:start w:val="1"/>
      <w:numFmt w:val="bullet"/>
      <w:lvlText w:val="▫"/>
      <w:lvlJc w:val="left"/>
      <w:pPr>
        <w:tabs>
          <w:tab w:val="num" w:pos="2880"/>
        </w:tabs>
        <w:ind w:left="2880" w:hanging="360"/>
      </w:pPr>
      <w:rPr>
        <w:rFonts w:ascii="Georgia" w:hAnsi="Georgia" w:hint="default"/>
      </w:rPr>
    </w:lvl>
    <w:lvl w:ilvl="4" w:tplc="BD526A00" w:tentative="1">
      <w:start w:val="1"/>
      <w:numFmt w:val="bullet"/>
      <w:lvlText w:val="▫"/>
      <w:lvlJc w:val="left"/>
      <w:pPr>
        <w:tabs>
          <w:tab w:val="num" w:pos="3600"/>
        </w:tabs>
        <w:ind w:left="3600" w:hanging="360"/>
      </w:pPr>
      <w:rPr>
        <w:rFonts w:ascii="Georgia" w:hAnsi="Georgia" w:hint="default"/>
      </w:rPr>
    </w:lvl>
    <w:lvl w:ilvl="5" w:tplc="0C4064CC" w:tentative="1">
      <w:start w:val="1"/>
      <w:numFmt w:val="bullet"/>
      <w:lvlText w:val="▫"/>
      <w:lvlJc w:val="left"/>
      <w:pPr>
        <w:tabs>
          <w:tab w:val="num" w:pos="4320"/>
        </w:tabs>
        <w:ind w:left="4320" w:hanging="360"/>
      </w:pPr>
      <w:rPr>
        <w:rFonts w:ascii="Georgia" w:hAnsi="Georgia" w:hint="default"/>
      </w:rPr>
    </w:lvl>
    <w:lvl w:ilvl="6" w:tplc="524C8DBA" w:tentative="1">
      <w:start w:val="1"/>
      <w:numFmt w:val="bullet"/>
      <w:lvlText w:val="▫"/>
      <w:lvlJc w:val="left"/>
      <w:pPr>
        <w:tabs>
          <w:tab w:val="num" w:pos="5040"/>
        </w:tabs>
        <w:ind w:left="5040" w:hanging="360"/>
      </w:pPr>
      <w:rPr>
        <w:rFonts w:ascii="Georgia" w:hAnsi="Georgia" w:hint="default"/>
      </w:rPr>
    </w:lvl>
    <w:lvl w:ilvl="7" w:tplc="BFFA8F5A" w:tentative="1">
      <w:start w:val="1"/>
      <w:numFmt w:val="bullet"/>
      <w:lvlText w:val="▫"/>
      <w:lvlJc w:val="left"/>
      <w:pPr>
        <w:tabs>
          <w:tab w:val="num" w:pos="5760"/>
        </w:tabs>
        <w:ind w:left="5760" w:hanging="360"/>
      </w:pPr>
      <w:rPr>
        <w:rFonts w:ascii="Georgia" w:hAnsi="Georgia" w:hint="default"/>
      </w:rPr>
    </w:lvl>
    <w:lvl w:ilvl="8" w:tplc="068C8388"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3C1A61BE"/>
    <w:multiLevelType w:val="hybridMultilevel"/>
    <w:tmpl w:val="501E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F2752"/>
    <w:multiLevelType w:val="hybridMultilevel"/>
    <w:tmpl w:val="BA607EB2"/>
    <w:lvl w:ilvl="0" w:tplc="BBE01FA0">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7970829"/>
    <w:multiLevelType w:val="hybridMultilevel"/>
    <w:tmpl w:val="0256F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CF2192"/>
    <w:multiLevelType w:val="multilevel"/>
    <w:tmpl w:val="1BC8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17735C"/>
    <w:multiLevelType w:val="hybridMultilevel"/>
    <w:tmpl w:val="F5EC0328"/>
    <w:lvl w:ilvl="0" w:tplc="88BCFF7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7"/>
  </w:num>
  <w:num w:numId="6">
    <w:abstractNumId w:val="5"/>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30"/>
    <w:rsid w:val="00000420"/>
    <w:rsid w:val="00001411"/>
    <w:rsid w:val="000038C9"/>
    <w:rsid w:val="000104A5"/>
    <w:rsid w:val="00010E22"/>
    <w:rsid w:val="00012081"/>
    <w:rsid w:val="0001236C"/>
    <w:rsid w:val="00017993"/>
    <w:rsid w:val="00020482"/>
    <w:rsid w:val="00022DD7"/>
    <w:rsid w:val="00025B7C"/>
    <w:rsid w:val="00031BB6"/>
    <w:rsid w:val="00037809"/>
    <w:rsid w:val="000443D7"/>
    <w:rsid w:val="00044C47"/>
    <w:rsid w:val="0004565D"/>
    <w:rsid w:val="000501F5"/>
    <w:rsid w:val="00050EBB"/>
    <w:rsid w:val="000529B0"/>
    <w:rsid w:val="00054879"/>
    <w:rsid w:val="000571E2"/>
    <w:rsid w:val="00072817"/>
    <w:rsid w:val="00072974"/>
    <w:rsid w:val="000734CF"/>
    <w:rsid w:val="000771A4"/>
    <w:rsid w:val="00077684"/>
    <w:rsid w:val="00080063"/>
    <w:rsid w:val="00084B5A"/>
    <w:rsid w:val="0008679D"/>
    <w:rsid w:val="00086F58"/>
    <w:rsid w:val="000915BA"/>
    <w:rsid w:val="00097F5F"/>
    <w:rsid w:val="000A7840"/>
    <w:rsid w:val="000B071E"/>
    <w:rsid w:val="000B2E32"/>
    <w:rsid w:val="000B34D5"/>
    <w:rsid w:val="000C6F7C"/>
    <w:rsid w:val="000C6FA8"/>
    <w:rsid w:val="000D2E90"/>
    <w:rsid w:val="000D3A49"/>
    <w:rsid w:val="000D79FB"/>
    <w:rsid w:val="000E069C"/>
    <w:rsid w:val="000E2113"/>
    <w:rsid w:val="000E4423"/>
    <w:rsid w:val="000E5949"/>
    <w:rsid w:val="000F32E6"/>
    <w:rsid w:val="000F4E6B"/>
    <w:rsid w:val="00105C61"/>
    <w:rsid w:val="0011121A"/>
    <w:rsid w:val="00111DC0"/>
    <w:rsid w:val="001154C3"/>
    <w:rsid w:val="00124C6A"/>
    <w:rsid w:val="00127D01"/>
    <w:rsid w:val="001335BC"/>
    <w:rsid w:val="00140F04"/>
    <w:rsid w:val="00142E00"/>
    <w:rsid w:val="00152840"/>
    <w:rsid w:val="0016084E"/>
    <w:rsid w:val="00163882"/>
    <w:rsid w:val="00164428"/>
    <w:rsid w:val="001773A8"/>
    <w:rsid w:val="001774AB"/>
    <w:rsid w:val="00183211"/>
    <w:rsid w:val="001903BD"/>
    <w:rsid w:val="001913A0"/>
    <w:rsid w:val="0019143D"/>
    <w:rsid w:val="00193F0E"/>
    <w:rsid w:val="0019667E"/>
    <w:rsid w:val="001A1A49"/>
    <w:rsid w:val="001A260B"/>
    <w:rsid w:val="001A28AC"/>
    <w:rsid w:val="001B29B7"/>
    <w:rsid w:val="001B6654"/>
    <w:rsid w:val="001B72E4"/>
    <w:rsid w:val="001C13D4"/>
    <w:rsid w:val="001D2401"/>
    <w:rsid w:val="001D2667"/>
    <w:rsid w:val="001D2DA3"/>
    <w:rsid w:val="001E2680"/>
    <w:rsid w:val="001E3184"/>
    <w:rsid w:val="001E53C2"/>
    <w:rsid w:val="001F6BDC"/>
    <w:rsid w:val="001F79FF"/>
    <w:rsid w:val="002004D5"/>
    <w:rsid w:val="00210371"/>
    <w:rsid w:val="00216D74"/>
    <w:rsid w:val="00225501"/>
    <w:rsid w:val="00226596"/>
    <w:rsid w:val="002278D7"/>
    <w:rsid w:val="002320BB"/>
    <w:rsid w:val="0023255D"/>
    <w:rsid w:val="00242DBB"/>
    <w:rsid w:val="00245025"/>
    <w:rsid w:val="00245F67"/>
    <w:rsid w:val="002515F4"/>
    <w:rsid w:val="002559D4"/>
    <w:rsid w:val="00255FF0"/>
    <w:rsid w:val="00260905"/>
    <w:rsid w:val="0026206E"/>
    <w:rsid w:val="00265128"/>
    <w:rsid w:val="00267EAF"/>
    <w:rsid w:val="002726F8"/>
    <w:rsid w:val="0027740D"/>
    <w:rsid w:val="0028197E"/>
    <w:rsid w:val="00291BCC"/>
    <w:rsid w:val="002A439E"/>
    <w:rsid w:val="002A5C6D"/>
    <w:rsid w:val="002A6CAD"/>
    <w:rsid w:val="002B0399"/>
    <w:rsid w:val="002B4F0E"/>
    <w:rsid w:val="002C0A74"/>
    <w:rsid w:val="002C27C2"/>
    <w:rsid w:val="002C295C"/>
    <w:rsid w:val="002C295D"/>
    <w:rsid w:val="002C38A2"/>
    <w:rsid w:val="002D0918"/>
    <w:rsid w:val="002D3544"/>
    <w:rsid w:val="002E257F"/>
    <w:rsid w:val="002E6938"/>
    <w:rsid w:val="002F0824"/>
    <w:rsid w:val="002F16D9"/>
    <w:rsid w:val="002F2964"/>
    <w:rsid w:val="002F49F7"/>
    <w:rsid w:val="003026BB"/>
    <w:rsid w:val="00306930"/>
    <w:rsid w:val="0031071A"/>
    <w:rsid w:val="00322EC8"/>
    <w:rsid w:val="00324B61"/>
    <w:rsid w:val="003276C4"/>
    <w:rsid w:val="003301E1"/>
    <w:rsid w:val="0035699A"/>
    <w:rsid w:val="00357541"/>
    <w:rsid w:val="00357893"/>
    <w:rsid w:val="00380966"/>
    <w:rsid w:val="00380CC2"/>
    <w:rsid w:val="00390957"/>
    <w:rsid w:val="003B50A0"/>
    <w:rsid w:val="003B5930"/>
    <w:rsid w:val="003C485A"/>
    <w:rsid w:val="003D2970"/>
    <w:rsid w:val="003D5D7A"/>
    <w:rsid w:val="003D737B"/>
    <w:rsid w:val="003F2FA1"/>
    <w:rsid w:val="003F4878"/>
    <w:rsid w:val="003F4C84"/>
    <w:rsid w:val="0040746F"/>
    <w:rsid w:val="00410775"/>
    <w:rsid w:val="00415F06"/>
    <w:rsid w:val="00423B17"/>
    <w:rsid w:val="004366F3"/>
    <w:rsid w:val="00440CF3"/>
    <w:rsid w:val="00443FDB"/>
    <w:rsid w:val="00451ADE"/>
    <w:rsid w:val="004553FE"/>
    <w:rsid w:val="00455487"/>
    <w:rsid w:val="0046549B"/>
    <w:rsid w:val="004661FA"/>
    <w:rsid w:val="00470E75"/>
    <w:rsid w:val="00471118"/>
    <w:rsid w:val="004744BA"/>
    <w:rsid w:val="00482156"/>
    <w:rsid w:val="00483952"/>
    <w:rsid w:val="004928FB"/>
    <w:rsid w:val="00495A4B"/>
    <w:rsid w:val="004A2076"/>
    <w:rsid w:val="004A7A68"/>
    <w:rsid w:val="004B39D2"/>
    <w:rsid w:val="004C5990"/>
    <w:rsid w:val="004C5A32"/>
    <w:rsid w:val="004C71C2"/>
    <w:rsid w:val="004D6BA4"/>
    <w:rsid w:val="004E0972"/>
    <w:rsid w:val="004F19CA"/>
    <w:rsid w:val="004F257C"/>
    <w:rsid w:val="004F73B6"/>
    <w:rsid w:val="005065AA"/>
    <w:rsid w:val="005078A1"/>
    <w:rsid w:val="00511C04"/>
    <w:rsid w:val="005126F6"/>
    <w:rsid w:val="00524C4D"/>
    <w:rsid w:val="0052547D"/>
    <w:rsid w:val="00554F17"/>
    <w:rsid w:val="00557358"/>
    <w:rsid w:val="0056267A"/>
    <w:rsid w:val="00564740"/>
    <w:rsid w:val="00565F30"/>
    <w:rsid w:val="00566845"/>
    <w:rsid w:val="00567173"/>
    <w:rsid w:val="005676B1"/>
    <w:rsid w:val="005710BC"/>
    <w:rsid w:val="00574924"/>
    <w:rsid w:val="005779B3"/>
    <w:rsid w:val="00590781"/>
    <w:rsid w:val="005912FB"/>
    <w:rsid w:val="005A097C"/>
    <w:rsid w:val="005A6EBA"/>
    <w:rsid w:val="005B4F38"/>
    <w:rsid w:val="005C57A1"/>
    <w:rsid w:val="005D00DC"/>
    <w:rsid w:val="005D3AEF"/>
    <w:rsid w:val="005D3E3D"/>
    <w:rsid w:val="005E02EB"/>
    <w:rsid w:val="005E0A46"/>
    <w:rsid w:val="005E1DC8"/>
    <w:rsid w:val="005E3D19"/>
    <w:rsid w:val="005E57AD"/>
    <w:rsid w:val="005F76C9"/>
    <w:rsid w:val="00602EB2"/>
    <w:rsid w:val="00604BD5"/>
    <w:rsid w:val="00606CC3"/>
    <w:rsid w:val="006103B4"/>
    <w:rsid w:val="0061360C"/>
    <w:rsid w:val="00617384"/>
    <w:rsid w:val="00617645"/>
    <w:rsid w:val="0062391E"/>
    <w:rsid w:val="00624CCE"/>
    <w:rsid w:val="00632EC5"/>
    <w:rsid w:val="00636875"/>
    <w:rsid w:val="00636A6F"/>
    <w:rsid w:val="00647A68"/>
    <w:rsid w:val="00650DB6"/>
    <w:rsid w:val="006526BA"/>
    <w:rsid w:val="00652BE6"/>
    <w:rsid w:val="00652DD5"/>
    <w:rsid w:val="006553AA"/>
    <w:rsid w:val="006608F1"/>
    <w:rsid w:val="00662FBB"/>
    <w:rsid w:val="00666C35"/>
    <w:rsid w:val="00667DE3"/>
    <w:rsid w:val="006775EE"/>
    <w:rsid w:val="00683393"/>
    <w:rsid w:val="0068423E"/>
    <w:rsid w:val="00690766"/>
    <w:rsid w:val="006912E5"/>
    <w:rsid w:val="00697D8A"/>
    <w:rsid w:val="006A70F7"/>
    <w:rsid w:val="006A7F64"/>
    <w:rsid w:val="006C30B7"/>
    <w:rsid w:val="006D0AE3"/>
    <w:rsid w:val="006D5201"/>
    <w:rsid w:val="006E68B9"/>
    <w:rsid w:val="006F1A6C"/>
    <w:rsid w:val="006F22E6"/>
    <w:rsid w:val="006F7CC2"/>
    <w:rsid w:val="00704670"/>
    <w:rsid w:val="007046F3"/>
    <w:rsid w:val="007047D9"/>
    <w:rsid w:val="007113CE"/>
    <w:rsid w:val="0071193A"/>
    <w:rsid w:val="007145D6"/>
    <w:rsid w:val="007244E0"/>
    <w:rsid w:val="00724593"/>
    <w:rsid w:val="00724CED"/>
    <w:rsid w:val="00733F63"/>
    <w:rsid w:val="0073465B"/>
    <w:rsid w:val="007368B8"/>
    <w:rsid w:val="0074645F"/>
    <w:rsid w:val="00757DC9"/>
    <w:rsid w:val="0076669D"/>
    <w:rsid w:val="007704A7"/>
    <w:rsid w:val="00775D7F"/>
    <w:rsid w:val="00776CFB"/>
    <w:rsid w:val="007806C2"/>
    <w:rsid w:val="007832CF"/>
    <w:rsid w:val="007901D3"/>
    <w:rsid w:val="00792CA0"/>
    <w:rsid w:val="0079529F"/>
    <w:rsid w:val="00797331"/>
    <w:rsid w:val="007B031B"/>
    <w:rsid w:val="007B1912"/>
    <w:rsid w:val="007B1D56"/>
    <w:rsid w:val="007B3465"/>
    <w:rsid w:val="007B5074"/>
    <w:rsid w:val="007B6B40"/>
    <w:rsid w:val="007C0919"/>
    <w:rsid w:val="007C4C79"/>
    <w:rsid w:val="007C63F5"/>
    <w:rsid w:val="007D1058"/>
    <w:rsid w:val="007E390C"/>
    <w:rsid w:val="007E54D2"/>
    <w:rsid w:val="007E795E"/>
    <w:rsid w:val="007F06E3"/>
    <w:rsid w:val="007F0E52"/>
    <w:rsid w:val="007F372B"/>
    <w:rsid w:val="007F3DCC"/>
    <w:rsid w:val="007F495E"/>
    <w:rsid w:val="00800831"/>
    <w:rsid w:val="00807F70"/>
    <w:rsid w:val="00814A25"/>
    <w:rsid w:val="008169F1"/>
    <w:rsid w:val="00816DD0"/>
    <w:rsid w:val="00825A74"/>
    <w:rsid w:val="00826192"/>
    <w:rsid w:val="00832B89"/>
    <w:rsid w:val="00836803"/>
    <w:rsid w:val="00837032"/>
    <w:rsid w:val="00841F87"/>
    <w:rsid w:val="008427EB"/>
    <w:rsid w:val="00844184"/>
    <w:rsid w:val="00856A5A"/>
    <w:rsid w:val="00861513"/>
    <w:rsid w:val="008661AF"/>
    <w:rsid w:val="00867498"/>
    <w:rsid w:val="00867C15"/>
    <w:rsid w:val="008722C3"/>
    <w:rsid w:val="008768E8"/>
    <w:rsid w:val="008775BC"/>
    <w:rsid w:val="00880236"/>
    <w:rsid w:val="008938DC"/>
    <w:rsid w:val="0089738A"/>
    <w:rsid w:val="0089764A"/>
    <w:rsid w:val="008B08F0"/>
    <w:rsid w:val="008B40A9"/>
    <w:rsid w:val="008C090E"/>
    <w:rsid w:val="008C233B"/>
    <w:rsid w:val="008C271D"/>
    <w:rsid w:val="008C2B25"/>
    <w:rsid w:val="008C4858"/>
    <w:rsid w:val="008D6EE9"/>
    <w:rsid w:val="008D70B4"/>
    <w:rsid w:val="008E0547"/>
    <w:rsid w:val="008E1853"/>
    <w:rsid w:val="008E2469"/>
    <w:rsid w:val="008E250C"/>
    <w:rsid w:val="008E4F8B"/>
    <w:rsid w:val="008E54DE"/>
    <w:rsid w:val="008E6353"/>
    <w:rsid w:val="008E70A5"/>
    <w:rsid w:val="008F1FBF"/>
    <w:rsid w:val="008F7232"/>
    <w:rsid w:val="00910DB4"/>
    <w:rsid w:val="00911700"/>
    <w:rsid w:val="009127DF"/>
    <w:rsid w:val="00923688"/>
    <w:rsid w:val="00930C6A"/>
    <w:rsid w:val="009320D4"/>
    <w:rsid w:val="009376FC"/>
    <w:rsid w:val="00944A52"/>
    <w:rsid w:val="00944DB8"/>
    <w:rsid w:val="00945A92"/>
    <w:rsid w:val="00946FCC"/>
    <w:rsid w:val="0095539A"/>
    <w:rsid w:val="00960FDE"/>
    <w:rsid w:val="0096288B"/>
    <w:rsid w:val="0096351C"/>
    <w:rsid w:val="009637D0"/>
    <w:rsid w:val="00965F4B"/>
    <w:rsid w:val="009666B2"/>
    <w:rsid w:val="009668C9"/>
    <w:rsid w:val="00974866"/>
    <w:rsid w:val="00977365"/>
    <w:rsid w:val="00977D65"/>
    <w:rsid w:val="00997832"/>
    <w:rsid w:val="009978FE"/>
    <w:rsid w:val="009979C8"/>
    <w:rsid w:val="009A0D6F"/>
    <w:rsid w:val="009A69C3"/>
    <w:rsid w:val="009A70BE"/>
    <w:rsid w:val="009B2859"/>
    <w:rsid w:val="009B3940"/>
    <w:rsid w:val="009B3DBD"/>
    <w:rsid w:val="009B49A5"/>
    <w:rsid w:val="009B5F19"/>
    <w:rsid w:val="009B6156"/>
    <w:rsid w:val="009B61CB"/>
    <w:rsid w:val="009C0E97"/>
    <w:rsid w:val="009C23FD"/>
    <w:rsid w:val="009D126D"/>
    <w:rsid w:val="009D19F7"/>
    <w:rsid w:val="009D4F7C"/>
    <w:rsid w:val="009E524A"/>
    <w:rsid w:val="009F353D"/>
    <w:rsid w:val="00A14470"/>
    <w:rsid w:val="00A1523F"/>
    <w:rsid w:val="00A20081"/>
    <w:rsid w:val="00A205BB"/>
    <w:rsid w:val="00A3044F"/>
    <w:rsid w:val="00A4460A"/>
    <w:rsid w:val="00A50BCA"/>
    <w:rsid w:val="00A6139B"/>
    <w:rsid w:val="00A72C28"/>
    <w:rsid w:val="00A7572E"/>
    <w:rsid w:val="00A77F8E"/>
    <w:rsid w:val="00A834A1"/>
    <w:rsid w:val="00A8454E"/>
    <w:rsid w:val="00A84E7E"/>
    <w:rsid w:val="00A97D8C"/>
    <w:rsid w:val="00AA3D21"/>
    <w:rsid w:val="00AA64A8"/>
    <w:rsid w:val="00AB332F"/>
    <w:rsid w:val="00AC614C"/>
    <w:rsid w:val="00AD04BC"/>
    <w:rsid w:val="00AD3812"/>
    <w:rsid w:val="00AD4919"/>
    <w:rsid w:val="00AD57F0"/>
    <w:rsid w:val="00AD669C"/>
    <w:rsid w:val="00AE3367"/>
    <w:rsid w:val="00AE5CEC"/>
    <w:rsid w:val="00AF3355"/>
    <w:rsid w:val="00B0669A"/>
    <w:rsid w:val="00B07694"/>
    <w:rsid w:val="00B11795"/>
    <w:rsid w:val="00B253B3"/>
    <w:rsid w:val="00B31FA2"/>
    <w:rsid w:val="00B423C8"/>
    <w:rsid w:val="00B46625"/>
    <w:rsid w:val="00B527B7"/>
    <w:rsid w:val="00B579DA"/>
    <w:rsid w:val="00B66798"/>
    <w:rsid w:val="00B745E3"/>
    <w:rsid w:val="00B76B40"/>
    <w:rsid w:val="00B81D58"/>
    <w:rsid w:val="00B8319C"/>
    <w:rsid w:val="00B95AA6"/>
    <w:rsid w:val="00BA7DCB"/>
    <w:rsid w:val="00BB20C5"/>
    <w:rsid w:val="00BB616A"/>
    <w:rsid w:val="00BD6B0E"/>
    <w:rsid w:val="00BE7740"/>
    <w:rsid w:val="00BF35CB"/>
    <w:rsid w:val="00C01BDC"/>
    <w:rsid w:val="00C0254B"/>
    <w:rsid w:val="00C0728D"/>
    <w:rsid w:val="00C07793"/>
    <w:rsid w:val="00C119DF"/>
    <w:rsid w:val="00C1202C"/>
    <w:rsid w:val="00C12E80"/>
    <w:rsid w:val="00C138AB"/>
    <w:rsid w:val="00C158CE"/>
    <w:rsid w:val="00C20B3B"/>
    <w:rsid w:val="00C25248"/>
    <w:rsid w:val="00C310FB"/>
    <w:rsid w:val="00C3552E"/>
    <w:rsid w:val="00C40F7D"/>
    <w:rsid w:val="00C42A59"/>
    <w:rsid w:val="00C61D3F"/>
    <w:rsid w:val="00C67A18"/>
    <w:rsid w:val="00C700EC"/>
    <w:rsid w:val="00C8261B"/>
    <w:rsid w:val="00C846AD"/>
    <w:rsid w:val="00C96380"/>
    <w:rsid w:val="00CA1663"/>
    <w:rsid w:val="00CA1C8A"/>
    <w:rsid w:val="00CA1E60"/>
    <w:rsid w:val="00CC0178"/>
    <w:rsid w:val="00CC0847"/>
    <w:rsid w:val="00CC7FDB"/>
    <w:rsid w:val="00CD59DE"/>
    <w:rsid w:val="00CD7F8F"/>
    <w:rsid w:val="00CE06B1"/>
    <w:rsid w:val="00CF10A6"/>
    <w:rsid w:val="00CF4EDF"/>
    <w:rsid w:val="00CF70D9"/>
    <w:rsid w:val="00D0470D"/>
    <w:rsid w:val="00D076AA"/>
    <w:rsid w:val="00D12CA4"/>
    <w:rsid w:val="00D15A23"/>
    <w:rsid w:val="00D264A5"/>
    <w:rsid w:val="00D34240"/>
    <w:rsid w:val="00D342A0"/>
    <w:rsid w:val="00D44ADD"/>
    <w:rsid w:val="00D478FE"/>
    <w:rsid w:val="00D50FEC"/>
    <w:rsid w:val="00D51D65"/>
    <w:rsid w:val="00D52ED4"/>
    <w:rsid w:val="00D554D3"/>
    <w:rsid w:val="00D572E0"/>
    <w:rsid w:val="00D619DE"/>
    <w:rsid w:val="00D637B1"/>
    <w:rsid w:val="00D653B9"/>
    <w:rsid w:val="00D70663"/>
    <w:rsid w:val="00D70C1E"/>
    <w:rsid w:val="00D72ABE"/>
    <w:rsid w:val="00D731B1"/>
    <w:rsid w:val="00D734F3"/>
    <w:rsid w:val="00D747F0"/>
    <w:rsid w:val="00D87F85"/>
    <w:rsid w:val="00D908D5"/>
    <w:rsid w:val="00D95932"/>
    <w:rsid w:val="00DA40A6"/>
    <w:rsid w:val="00DA44FC"/>
    <w:rsid w:val="00DA6C37"/>
    <w:rsid w:val="00DA6DE7"/>
    <w:rsid w:val="00DB1E3F"/>
    <w:rsid w:val="00DB7E9A"/>
    <w:rsid w:val="00DC2B96"/>
    <w:rsid w:val="00DC3ACA"/>
    <w:rsid w:val="00DC3CD1"/>
    <w:rsid w:val="00DC4411"/>
    <w:rsid w:val="00DC7288"/>
    <w:rsid w:val="00DC7DC9"/>
    <w:rsid w:val="00DD46BB"/>
    <w:rsid w:val="00DD5202"/>
    <w:rsid w:val="00DD63BC"/>
    <w:rsid w:val="00DE37E2"/>
    <w:rsid w:val="00DE574D"/>
    <w:rsid w:val="00DF2E15"/>
    <w:rsid w:val="00DF6402"/>
    <w:rsid w:val="00DF65A5"/>
    <w:rsid w:val="00DF6C89"/>
    <w:rsid w:val="00E00690"/>
    <w:rsid w:val="00E019FB"/>
    <w:rsid w:val="00E01BB8"/>
    <w:rsid w:val="00E04C9E"/>
    <w:rsid w:val="00E10C86"/>
    <w:rsid w:val="00E126DE"/>
    <w:rsid w:val="00E13460"/>
    <w:rsid w:val="00E146AB"/>
    <w:rsid w:val="00E16886"/>
    <w:rsid w:val="00E177F6"/>
    <w:rsid w:val="00E1793B"/>
    <w:rsid w:val="00E2095F"/>
    <w:rsid w:val="00E217D7"/>
    <w:rsid w:val="00E22583"/>
    <w:rsid w:val="00E23539"/>
    <w:rsid w:val="00E23DA9"/>
    <w:rsid w:val="00E26471"/>
    <w:rsid w:val="00E3051A"/>
    <w:rsid w:val="00E30F0B"/>
    <w:rsid w:val="00E31524"/>
    <w:rsid w:val="00E32B8E"/>
    <w:rsid w:val="00E36C8E"/>
    <w:rsid w:val="00E3708C"/>
    <w:rsid w:val="00E42D0C"/>
    <w:rsid w:val="00E5272C"/>
    <w:rsid w:val="00E55A4A"/>
    <w:rsid w:val="00E55C7D"/>
    <w:rsid w:val="00E5690D"/>
    <w:rsid w:val="00E634F6"/>
    <w:rsid w:val="00E6617B"/>
    <w:rsid w:val="00E67C82"/>
    <w:rsid w:val="00E70113"/>
    <w:rsid w:val="00E7282D"/>
    <w:rsid w:val="00E75354"/>
    <w:rsid w:val="00E81367"/>
    <w:rsid w:val="00E82F76"/>
    <w:rsid w:val="00E870C7"/>
    <w:rsid w:val="00E9106E"/>
    <w:rsid w:val="00E92FC7"/>
    <w:rsid w:val="00EA4919"/>
    <w:rsid w:val="00EB19E5"/>
    <w:rsid w:val="00EB3164"/>
    <w:rsid w:val="00EB3498"/>
    <w:rsid w:val="00EB53FB"/>
    <w:rsid w:val="00EB5DFD"/>
    <w:rsid w:val="00EC15A2"/>
    <w:rsid w:val="00EC1F27"/>
    <w:rsid w:val="00EC21F1"/>
    <w:rsid w:val="00EC63DF"/>
    <w:rsid w:val="00EC7C08"/>
    <w:rsid w:val="00ED2D15"/>
    <w:rsid w:val="00ED634E"/>
    <w:rsid w:val="00ED78EA"/>
    <w:rsid w:val="00EE6AAC"/>
    <w:rsid w:val="00EF28DC"/>
    <w:rsid w:val="00EF4D40"/>
    <w:rsid w:val="00EF7299"/>
    <w:rsid w:val="00EF7BA5"/>
    <w:rsid w:val="00F01951"/>
    <w:rsid w:val="00F01AF9"/>
    <w:rsid w:val="00F02362"/>
    <w:rsid w:val="00F05316"/>
    <w:rsid w:val="00F073E6"/>
    <w:rsid w:val="00F13600"/>
    <w:rsid w:val="00F144F3"/>
    <w:rsid w:val="00F22992"/>
    <w:rsid w:val="00F31E76"/>
    <w:rsid w:val="00F40268"/>
    <w:rsid w:val="00F406C8"/>
    <w:rsid w:val="00F478BB"/>
    <w:rsid w:val="00F506A9"/>
    <w:rsid w:val="00F51D38"/>
    <w:rsid w:val="00F561C3"/>
    <w:rsid w:val="00F60134"/>
    <w:rsid w:val="00F73627"/>
    <w:rsid w:val="00F7386E"/>
    <w:rsid w:val="00F81B72"/>
    <w:rsid w:val="00F86D6C"/>
    <w:rsid w:val="00F87C05"/>
    <w:rsid w:val="00F90376"/>
    <w:rsid w:val="00F90817"/>
    <w:rsid w:val="00F94710"/>
    <w:rsid w:val="00F94B9E"/>
    <w:rsid w:val="00F950EF"/>
    <w:rsid w:val="00FA396A"/>
    <w:rsid w:val="00FA49CB"/>
    <w:rsid w:val="00FA6FF6"/>
    <w:rsid w:val="00FB22C4"/>
    <w:rsid w:val="00FB5C6C"/>
    <w:rsid w:val="00FC0DB9"/>
    <w:rsid w:val="00FC3AA3"/>
    <w:rsid w:val="00FC4773"/>
    <w:rsid w:val="00FC5B19"/>
    <w:rsid w:val="00FD1187"/>
    <w:rsid w:val="00FD38F8"/>
    <w:rsid w:val="00FD41A0"/>
    <w:rsid w:val="00FD4A9B"/>
    <w:rsid w:val="00FD700C"/>
    <w:rsid w:val="00FE1FFE"/>
    <w:rsid w:val="00FE420F"/>
    <w:rsid w:val="00FE4850"/>
    <w:rsid w:val="00FF21E2"/>
    <w:rsid w:val="00FF429F"/>
    <w:rsid w:val="00FF6D4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9EA9CF"/>
  <w15:docId w15:val="{D3115207-1A92-41F3-BB1A-1E12DBBD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06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37F93"/>
    <w:pPr>
      <w:spacing w:after="0" w:line="240" w:lineRule="auto"/>
    </w:pPr>
    <w:rPr>
      <w:rFonts w:ascii="Lucida Grande" w:hAnsi="Lucida Grande"/>
      <w:sz w:val="18"/>
      <w:szCs w:val="18"/>
    </w:rPr>
  </w:style>
  <w:style w:type="character" w:customStyle="1" w:styleId="BalloonTextChar">
    <w:name w:val="Balloon Text Char"/>
    <w:basedOn w:val="DefaultParagraphFont"/>
    <w:uiPriority w:val="99"/>
    <w:semiHidden/>
    <w:rsid w:val="00B909E8"/>
    <w:rPr>
      <w:rFonts w:ascii="Lucida Grande" w:hAnsi="Lucida Grande"/>
      <w:sz w:val="18"/>
      <w:szCs w:val="18"/>
    </w:rPr>
  </w:style>
  <w:style w:type="paragraph" w:styleId="ListParagraph">
    <w:name w:val="List Paragraph"/>
    <w:basedOn w:val="Normal"/>
    <w:uiPriority w:val="34"/>
    <w:qFormat/>
    <w:rsid w:val="00306930"/>
    <w:pPr>
      <w:ind w:left="720"/>
      <w:contextualSpacing/>
    </w:pPr>
  </w:style>
  <w:style w:type="table" w:styleId="TableGrid">
    <w:name w:val="Table Grid"/>
    <w:basedOn w:val="TableNormal"/>
    <w:uiPriority w:val="59"/>
    <w:rsid w:val="00306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7F93"/>
    <w:rPr>
      <w:sz w:val="18"/>
      <w:szCs w:val="18"/>
    </w:rPr>
  </w:style>
  <w:style w:type="paragraph" w:styleId="CommentText">
    <w:name w:val="annotation text"/>
    <w:basedOn w:val="Normal"/>
    <w:link w:val="CommentTextChar"/>
    <w:uiPriority w:val="99"/>
    <w:unhideWhenUsed/>
    <w:rsid w:val="00237F93"/>
    <w:pPr>
      <w:spacing w:line="240" w:lineRule="auto"/>
    </w:pPr>
    <w:rPr>
      <w:sz w:val="24"/>
      <w:szCs w:val="24"/>
    </w:rPr>
  </w:style>
  <w:style w:type="character" w:customStyle="1" w:styleId="CommentTextChar">
    <w:name w:val="Comment Text Char"/>
    <w:basedOn w:val="DefaultParagraphFont"/>
    <w:link w:val="CommentText"/>
    <w:uiPriority w:val="99"/>
    <w:rsid w:val="00237F93"/>
    <w:rPr>
      <w:sz w:val="24"/>
      <w:szCs w:val="24"/>
    </w:rPr>
  </w:style>
  <w:style w:type="paragraph" w:styleId="CommentSubject">
    <w:name w:val="annotation subject"/>
    <w:basedOn w:val="CommentText"/>
    <w:next w:val="CommentText"/>
    <w:link w:val="CommentSubjectChar"/>
    <w:uiPriority w:val="99"/>
    <w:semiHidden/>
    <w:unhideWhenUsed/>
    <w:rsid w:val="00237F93"/>
    <w:rPr>
      <w:b/>
      <w:bCs/>
      <w:sz w:val="20"/>
      <w:szCs w:val="20"/>
    </w:rPr>
  </w:style>
  <w:style w:type="character" w:customStyle="1" w:styleId="CommentSubjectChar">
    <w:name w:val="Comment Subject Char"/>
    <w:basedOn w:val="CommentTextChar"/>
    <w:link w:val="CommentSubject"/>
    <w:uiPriority w:val="99"/>
    <w:semiHidden/>
    <w:rsid w:val="00237F93"/>
    <w:rPr>
      <w:b/>
      <w:bCs/>
      <w:sz w:val="20"/>
      <w:szCs w:val="20"/>
    </w:rPr>
  </w:style>
  <w:style w:type="character" w:customStyle="1" w:styleId="BalloonTextChar1">
    <w:name w:val="Balloon Text Char1"/>
    <w:basedOn w:val="DefaultParagraphFont"/>
    <w:link w:val="BalloonText"/>
    <w:uiPriority w:val="99"/>
    <w:semiHidden/>
    <w:rsid w:val="00237F93"/>
    <w:rPr>
      <w:rFonts w:ascii="Lucida Grande" w:hAnsi="Lucida Grande"/>
      <w:sz w:val="18"/>
      <w:szCs w:val="18"/>
    </w:rPr>
  </w:style>
  <w:style w:type="paragraph" w:styleId="Header">
    <w:name w:val="header"/>
    <w:basedOn w:val="Normal"/>
    <w:link w:val="HeaderChar"/>
    <w:uiPriority w:val="99"/>
    <w:unhideWhenUsed/>
    <w:rsid w:val="00C84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6AD"/>
  </w:style>
  <w:style w:type="paragraph" w:styleId="Footer">
    <w:name w:val="footer"/>
    <w:basedOn w:val="Normal"/>
    <w:link w:val="FooterChar"/>
    <w:uiPriority w:val="99"/>
    <w:unhideWhenUsed/>
    <w:rsid w:val="00C84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6AD"/>
  </w:style>
  <w:style w:type="character" w:styleId="Hyperlink">
    <w:name w:val="Hyperlink"/>
    <w:basedOn w:val="DefaultParagraphFont"/>
    <w:uiPriority w:val="99"/>
    <w:unhideWhenUsed/>
    <w:rsid w:val="00C846AD"/>
    <w:rPr>
      <w:color w:val="0000FF" w:themeColor="hyperlink"/>
      <w:u w:val="single"/>
    </w:rPr>
  </w:style>
  <w:style w:type="character" w:customStyle="1" w:styleId="apple-converted-space">
    <w:name w:val="apple-converted-space"/>
    <w:basedOn w:val="DefaultParagraphFont"/>
    <w:rsid w:val="00DF6C89"/>
  </w:style>
  <w:style w:type="paragraph" w:styleId="Revision">
    <w:name w:val="Revision"/>
    <w:hidden/>
    <w:uiPriority w:val="99"/>
    <w:semiHidden/>
    <w:rsid w:val="00FC4773"/>
    <w:pPr>
      <w:spacing w:after="0" w:line="240" w:lineRule="auto"/>
    </w:pPr>
  </w:style>
  <w:style w:type="paragraph" w:styleId="PlainText">
    <w:name w:val="Plain Text"/>
    <w:basedOn w:val="Normal"/>
    <w:link w:val="PlainTextChar"/>
    <w:uiPriority w:val="99"/>
    <w:unhideWhenUsed/>
    <w:rsid w:val="004F257C"/>
    <w:pPr>
      <w:spacing w:after="0" w:line="240" w:lineRule="auto"/>
    </w:pPr>
    <w:rPr>
      <w:rFonts w:ascii="Cambria" w:eastAsia="Times New Roman" w:hAnsi="Cambria" w:cs="Times New Roman"/>
      <w:sz w:val="20"/>
      <w:szCs w:val="21"/>
      <w:lang w:val="en-US"/>
    </w:rPr>
  </w:style>
  <w:style w:type="character" w:customStyle="1" w:styleId="PlainTextChar">
    <w:name w:val="Plain Text Char"/>
    <w:basedOn w:val="DefaultParagraphFont"/>
    <w:link w:val="PlainText"/>
    <w:uiPriority w:val="99"/>
    <w:rsid w:val="004F257C"/>
    <w:rPr>
      <w:rFonts w:ascii="Cambria" w:eastAsia="Times New Roman" w:hAnsi="Cambria" w:cs="Times New Roman"/>
      <w:sz w:val="20"/>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848531">
      <w:bodyDiv w:val="1"/>
      <w:marLeft w:val="0"/>
      <w:marRight w:val="0"/>
      <w:marTop w:val="0"/>
      <w:marBottom w:val="0"/>
      <w:divBdr>
        <w:top w:val="none" w:sz="0" w:space="0" w:color="auto"/>
        <w:left w:val="none" w:sz="0" w:space="0" w:color="auto"/>
        <w:bottom w:val="none" w:sz="0" w:space="0" w:color="auto"/>
        <w:right w:val="none" w:sz="0" w:space="0" w:color="auto"/>
      </w:divBdr>
      <w:divsChild>
        <w:div w:id="2067336704">
          <w:marLeft w:val="1037"/>
          <w:marRight w:val="0"/>
          <w:marTop w:val="60"/>
          <w:marBottom w:val="0"/>
          <w:divBdr>
            <w:top w:val="none" w:sz="0" w:space="0" w:color="auto"/>
            <w:left w:val="none" w:sz="0" w:space="0" w:color="auto"/>
            <w:bottom w:val="none" w:sz="0" w:space="0" w:color="auto"/>
            <w:right w:val="none" w:sz="0" w:space="0" w:color="auto"/>
          </w:divBdr>
        </w:div>
      </w:divsChild>
    </w:div>
    <w:div w:id="732195988">
      <w:bodyDiv w:val="1"/>
      <w:marLeft w:val="0"/>
      <w:marRight w:val="0"/>
      <w:marTop w:val="0"/>
      <w:marBottom w:val="0"/>
      <w:divBdr>
        <w:top w:val="none" w:sz="0" w:space="0" w:color="auto"/>
        <w:left w:val="none" w:sz="0" w:space="0" w:color="auto"/>
        <w:bottom w:val="none" w:sz="0" w:space="0" w:color="auto"/>
        <w:right w:val="none" w:sz="0" w:space="0" w:color="auto"/>
      </w:divBdr>
    </w:div>
    <w:div w:id="836112370">
      <w:bodyDiv w:val="1"/>
      <w:marLeft w:val="0"/>
      <w:marRight w:val="0"/>
      <w:marTop w:val="0"/>
      <w:marBottom w:val="0"/>
      <w:divBdr>
        <w:top w:val="none" w:sz="0" w:space="0" w:color="auto"/>
        <w:left w:val="none" w:sz="0" w:space="0" w:color="auto"/>
        <w:bottom w:val="none" w:sz="0" w:space="0" w:color="auto"/>
        <w:right w:val="none" w:sz="0" w:space="0" w:color="auto"/>
      </w:divBdr>
    </w:div>
    <w:div w:id="1552886651">
      <w:bodyDiv w:val="1"/>
      <w:marLeft w:val="0"/>
      <w:marRight w:val="0"/>
      <w:marTop w:val="0"/>
      <w:marBottom w:val="0"/>
      <w:divBdr>
        <w:top w:val="none" w:sz="0" w:space="0" w:color="auto"/>
        <w:left w:val="none" w:sz="0" w:space="0" w:color="auto"/>
        <w:bottom w:val="none" w:sz="0" w:space="0" w:color="auto"/>
        <w:right w:val="none" w:sz="0" w:space="0" w:color="auto"/>
      </w:divBdr>
      <w:divsChild>
        <w:div w:id="1075126757">
          <w:marLeft w:val="1037"/>
          <w:marRight w:val="0"/>
          <w:marTop w:val="60"/>
          <w:marBottom w:val="0"/>
          <w:divBdr>
            <w:top w:val="none" w:sz="0" w:space="0" w:color="auto"/>
            <w:left w:val="none" w:sz="0" w:space="0" w:color="auto"/>
            <w:bottom w:val="none" w:sz="0" w:space="0" w:color="auto"/>
            <w:right w:val="none" w:sz="0" w:space="0" w:color="auto"/>
          </w:divBdr>
        </w:div>
      </w:divsChild>
    </w:div>
    <w:div w:id="1588996772">
      <w:bodyDiv w:val="1"/>
      <w:marLeft w:val="0"/>
      <w:marRight w:val="0"/>
      <w:marTop w:val="0"/>
      <w:marBottom w:val="0"/>
      <w:divBdr>
        <w:top w:val="none" w:sz="0" w:space="0" w:color="auto"/>
        <w:left w:val="none" w:sz="0" w:space="0" w:color="auto"/>
        <w:bottom w:val="none" w:sz="0" w:space="0" w:color="auto"/>
        <w:right w:val="none" w:sz="0" w:space="0" w:color="auto"/>
      </w:divBdr>
    </w:div>
    <w:div w:id="188975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jd@liv.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L.K.Soulsby@liv.ac.uk" TargetMode="External"/><Relationship Id="rId4" Type="http://schemas.openxmlformats.org/officeDocument/2006/relationships/settings" Target="settings.xml"/><Relationship Id="rId9" Type="http://schemas.openxmlformats.org/officeDocument/2006/relationships/hyperlink" Target="mailto:kmb@liv.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78C05-EB14-40BE-A216-3AEFDFB6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6761</Words>
  <Characters>38543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Donnellan-Smith, Warren</dc:creator>
  <cp:lastModifiedBy>Warren Donnellan</cp:lastModifiedBy>
  <cp:revision>2</cp:revision>
  <cp:lastPrinted>2015-03-11T11:10:00Z</cp:lastPrinted>
  <dcterms:created xsi:type="dcterms:W3CDTF">2016-07-17T11:10:00Z</dcterms:created>
  <dcterms:modified xsi:type="dcterms:W3CDTF">2016-07-17T11:10:00Z</dcterms:modified>
</cp:coreProperties>
</file>