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7658" w14:textId="34DC7D9F" w:rsidR="00C37855" w:rsidRDefault="00F6612D" w:rsidP="00630FB0">
      <w:pPr>
        <w:jc w:val="center"/>
        <w:rPr>
          <w:rFonts w:cs="Arial"/>
          <w:color w:val="031F73"/>
          <w:sz w:val="36"/>
          <w:szCs w:val="36"/>
        </w:rPr>
      </w:pPr>
      <w:r w:rsidRPr="00F6612D">
        <w:rPr>
          <w:rFonts w:cs="Arial"/>
          <w:color w:val="031F73"/>
          <w:sz w:val="36"/>
          <w:szCs w:val="36"/>
        </w:rPr>
        <w:t>National Student Survey (NSS) Action Planning 202</w:t>
      </w:r>
      <w:r w:rsidR="005F790A">
        <w:rPr>
          <w:rFonts w:cs="Arial"/>
          <w:color w:val="031F73"/>
          <w:sz w:val="36"/>
          <w:szCs w:val="36"/>
        </w:rPr>
        <w:t>5</w:t>
      </w:r>
      <w:r w:rsidRPr="00F6612D">
        <w:rPr>
          <w:rFonts w:cs="Arial"/>
          <w:color w:val="031F73"/>
          <w:sz w:val="36"/>
          <w:szCs w:val="36"/>
        </w:rPr>
        <w:t>/2</w:t>
      </w:r>
      <w:r w:rsidR="005F790A">
        <w:rPr>
          <w:rFonts w:cs="Arial"/>
          <w:color w:val="031F73"/>
          <w:sz w:val="36"/>
          <w:szCs w:val="36"/>
        </w:rPr>
        <w:t>6</w:t>
      </w:r>
    </w:p>
    <w:p w14:paraId="7440724C" w14:textId="56C67416" w:rsidR="00F6612D" w:rsidRDefault="00F6612D" w:rsidP="00F6612D">
      <w:pPr>
        <w:jc w:val="center"/>
        <w:rPr>
          <w:rFonts w:cs="Arial"/>
          <w:color w:val="031F73"/>
          <w:sz w:val="36"/>
          <w:szCs w:val="36"/>
        </w:rPr>
      </w:pPr>
      <w:r>
        <w:rPr>
          <w:rFonts w:cs="Arial"/>
          <w:color w:val="031F73"/>
          <w:sz w:val="36"/>
          <w:szCs w:val="36"/>
        </w:rPr>
        <w:t>Faculty Summary Report</w:t>
      </w:r>
    </w:p>
    <w:p w14:paraId="4C56C0EA" w14:textId="77777777" w:rsidR="00630FB0" w:rsidRDefault="00630FB0" w:rsidP="00F6612D">
      <w:pPr>
        <w:jc w:val="center"/>
        <w:rPr>
          <w:rFonts w:cs="Arial"/>
          <w:color w:val="031F73"/>
          <w:sz w:val="36"/>
          <w:szCs w:val="36"/>
        </w:rPr>
      </w:pPr>
    </w:p>
    <w:tbl>
      <w:tblPr>
        <w:tblStyle w:val="TableGrid"/>
        <w:tblW w:w="0" w:type="auto"/>
        <w:tblLook w:val="04A0" w:firstRow="1" w:lastRow="0" w:firstColumn="1" w:lastColumn="0" w:noHBand="0" w:noVBand="1"/>
      </w:tblPr>
      <w:tblGrid>
        <w:gridCol w:w="6865"/>
        <w:gridCol w:w="1076"/>
        <w:gridCol w:w="1075"/>
      </w:tblGrid>
      <w:tr w:rsidR="00F6612D" w14:paraId="40C32E6F" w14:textId="77777777" w:rsidTr="00F26CCB">
        <w:tc>
          <w:tcPr>
            <w:tcW w:w="9242" w:type="dxa"/>
            <w:gridSpan w:val="3"/>
            <w:shd w:val="clear" w:color="auto" w:fill="DAE9F7" w:themeFill="text2" w:themeFillTint="1A"/>
          </w:tcPr>
          <w:p w14:paraId="701DC2B3" w14:textId="04352E0C" w:rsidR="00F6612D" w:rsidRPr="00F6612D" w:rsidRDefault="008B723C" w:rsidP="00F6612D">
            <w:pPr>
              <w:ind w:left="0" w:firstLine="0"/>
              <w:rPr>
                <w:rFonts w:ascii="Calibri" w:hAnsi="Calibri" w:cs="Calibri"/>
                <w:b/>
                <w:bCs/>
              </w:rPr>
            </w:pPr>
            <w:r>
              <w:rPr>
                <w:rFonts w:ascii="Calibri" w:hAnsi="Calibri" w:cs="Calibri"/>
                <w:b/>
                <w:bCs/>
              </w:rPr>
              <w:t>Engagement</w:t>
            </w:r>
          </w:p>
        </w:tc>
      </w:tr>
      <w:tr w:rsidR="00F6612D" w14:paraId="08EC4FA9" w14:textId="77777777" w:rsidTr="00F07A2F">
        <w:tc>
          <w:tcPr>
            <w:tcW w:w="7054" w:type="dxa"/>
          </w:tcPr>
          <w:p w14:paraId="0CEF7BFF" w14:textId="77777777" w:rsidR="00F6612D" w:rsidRPr="00F6612D" w:rsidRDefault="00F6612D" w:rsidP="00F6612D">
            <w:pPr>
              <w:ind w:left="0" w:firstLine="0"/>
              <w:rPr>
                <w:rFonts w:ascii="Calibri" w:hAnsi="Calibri" w:cs="Calibri"/>
                <w:b/>
                <w:bCs/>
              </w:rPr>
            </w:pPr>
            <w:r w:rsidRPr="00F6612D">
              <w:rPr>
                <w:rFonts w:ascii="Calibri" w:hAnsi="Calibri" w:cs="Calibri"/>
                <w:b/>
                <w:bCs/>
              </w:rPr>
              <w:t>Have action plans been received from all required reporting units?</w:t>
            </w:r>
          </w:p>
        </w:tc>
        <w:tc>
          <w:tcPr>
            <w:tcW w:w="1094" w:type="dxa"/>
          </w:tcPr>
          <w:p w14:paraId="3FB9F143" w14:textId="7558D8F9" w:rsidR="00F6612D" w:rsidRPr="00F6612D" w:rsidRDefault="00F6612D" w:rsidP="00F6612D">
            <w:pPr>
              <w:ind w:left="0" w:firstLine="0"/>
              <w:rPr>
                <w:rFonts w:ascii="Calibri" w:hAnsi="Calibri" w:cs="Calibri"/>
              </w:rPr>
            </w:pPr>
            <w:r>
              <w:rPr>
                <w:rFonts w:ascii="Calibri" w:hAnsi="Calibri" w:cs="Calibri"/>
              </w:rPr>
              <w:t xml:space="preserve">Yes </w:t>
            </w:r>
            <w:r>
              <w:rPr>
                <w:rFonts w:ascii="Calibri" w:hAnsi="Calibri" w:cs="Calibri"/>
              </w:rPr>
              <w:fldChar w:fldCharType="begin">
                <w:ffData>
                  <w:name w:val="Check1"/>
                  <w:enabled/>
                  <w:calcOnExit w:val="0"/>
                  <w:checkBox>
                    <w:sizeAuto/>
                    <w:default w:val="0"/>
                  </w:checkBox>
                </w:ffData>
              </w:fldChar>
            </w:r>
            <w:bookmarkStart w:id="0" w:name="Check1"/>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0"/>
          </w:p>
        </w:tc>
        <w:tc>
          <w:tcPr>
            <w:tcW w:w="1094" w:type="dxa"/>
          </w:tcPr>
          <w:p w14:paraId="4FE46B11" w14:textId="283F8EF8" w:rsidR="00F6612D" w:rsidRPr="00F6612D" w:rsidRDefault="00F6612D" w:rsidP="00F6612D">
            <w:pPr>
              <w:ind w:left="0" w:firstLine="0"/>
              <w:rPr>
                <w:rFonts w:ascii="Calibri" w:hAnsi="Calibri" w:cs="Calibri"/>
              </w:rPr>
            </w:pPr>
            <w:r>
              <w:rPr>
                <w:rFonts w:ascii="Calibri" w:hAnsi="Calibri" w:cs="Calibri"/>
              </w:rPr>
              <w:t xml:space="preserve">No </w:t>
            </w:r>
            <w:r>
              <w:rPr>
                <w:rFonts w:ascii="Calibri" w:hAnsi="Calibri" w:cs="Calibri"/>
              </w:rPr>
              <w:fldChar w:fldCharType="begin">
                <w:ffData>
                  <w:name w:val="Check2"/>
                  <w:enabled/>
                  <w:calcOnExit w:val="0"/>
                  <w:checkBox>
                    <w:sizeAuto/>
                    <w:default w:val="0"/>
                  </w:checkBox>
                </w:ffData>
              </w:fldChar>
            </w:r>
            <w:bookmarkStart w:id="1" w:name="Check2"/>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bookmarkEnd w:id="1"/>
          </w:p>
        </w:tc>
      </w:tr>
      <w:tr w:rsidR="00F6612D" w14:paraId="5ADD74B1" w14:textId="77777777" w:rsidTr="00D85866">
        <w:tc>
          <w:tcPr>
            <w:tcW w:w="9242" w:type="dxa"/>
            <w:gridSpan w:val="3"/>
          </w:tcPr>
          <w:p w14:paraId="514A7228" w14:textId="45139791" w:rsidR="00F6612D" w:rsidRPr="00F6612D" w:rsidRDefault="00F6612D" w:rsidP="00F6612D">
            <w:pPr>
              <w:ind w:left="0" w:firstLine="0"/>
              <w:rPr>
                <w:rFonts w:ascii="Calibri" w:hAnsi="Calibri" w:cs="Calibri"/>
                <w:b/>
                <w:bCs/>
              </w:rPr>
            </w:pPr>
            <w:r w:rsidRPr="00F6612D">
              <w:rPr>
                <w:rFonts w:ascii="Calibri" w:hAnsi="Calibri" w:cs="Calibri"/>
                <w:b/>
                <w:bCs/>
              </w:rPr>
              <w:t xml:space="preserve">If ‘No’ please indicate which areas are outstanding and actions </w:t>
            </w:r>
            <w:r w:rsidR="008B723C">
              <w:rPr>
                <w:rFonts w:ascii="Calibri" w:hAnsi="Calibri" w:cs="Calibri"/>
                <w:b/>
                <w:bCs/>
              </w:rPr>
              <w:t>being</w:t>
            </w:r>
            <w:r w:rsidRPr="00F6612D">
              <w:rPr>
                <w:rFonts w:ascii="Calibri" w:hAnsi="Calibri" w:cs="Calibri"/>
                <w:b/>
                <w:bCs/>
              </w:rPr>
              <w:t xml:space="preserve"> taken</w:t>
            </w:r>
            <w:r w:rsidR="008B723C">
              <w:rPr>
                <w:rFonts w:ascii="Calibri" w:hAnsi="Calibri" w:cs="Calibri"/>
                <w:b/>
                <w:bCs/>
              </w:rPr>
              <w:t xml:space="preserve"> to address this</w:t>
            </w:r>
            <w:r w:rsidRPr="00F6612D">
              <w:rPr>
                <w:rFonts w:ascii="Calibri" w:hAnsi="Calibri" w:cs="Calibri"/>
                <w:b/>
                <w:bCs/>
              </w:rPr>
              <w:t>:</w:t>
            </w:r>
          </w:p>
          <w:p w14:paraId="6DF7D68E" w14:textId="77777777" w:rsidR="00F6612D" w:rsidRDefault="00F6612D" w:rsidP="00F6612D">
            <w:pPr>
              <w:ind w:left="0" w:firstLine="0"/>
              <w:rPr>
                <w:rFonts w:ascii="Calibri" w:hAnsi="Calibri" w:cs="Calibri"/>
              </w:rPr>
            </w:pPr>
          </w:p>
          <w:p w14:paraId="31D1DB79" w14:textId="429F5BA1" w:rsidR="00F6612D" w:rsidRDefault="00F6612D" w:rsidP="00F6612D">
            <w:pPr>
              <w:ind w:left="0" w:firstLine="0"/>
              <w:rPr>
                <w:rFonts w:ascii="Calibri" w:hAnsi="Calibri" w:cs="Calibri"/>
              </w:rPr>
            </w:pPr>
          </w:p>
        </w:tc>
      </w:tr>
    </w:tbl>
    <w:p w14:paraId="093C2830" w14:textId="77777777" w:rsidR="00F6612D" w:rsidRDefault="00F6612D" w:rsidP="00F6612D">
      <w:pPr>
        <w:ind w:left="0" w:firstLine="0"/>
        <w:rPr>
          <w:rFonts w:ascii="Calibri" w:hAnsi="Calibri" w:cs="Calibri"/>
        </w:rPr>
      </w:pPr>
    </w:p>
    <w:tbl>
      <w:tblPr>
        <w:tblStyle w:val="TableGrid"/>
        <w:tblW w:w="0" w:type="auto"/>
        <w:tblLook w:val="04A0" w:firstRow="1" w:lastRow="0" w:firstColumn="1" w:lastColumn="0" w:noHBand="0" w:noVBand="1"/>
      </w:tblPr>
      <w:tblGrid>
        <w:gridCol w:w="9016"/>
      </w:tblGrid>
      <w:tr w:rsidR="00F26CCB" w14:paraId="433889CD" w14:textId="77777777" w:rsidTr="00F26CCB">
        <w:tc>
          <w:tcPr>
            <w:tcW w:w="9242" w:type="dxa"/>
            <w:shd w:val="clear" w:color="auto" w:fill="DAE9F7" w:themeFill="text2" w:themeFillTint="1A"/>
          </w:tcPr>
          <w:p w14:paraId="29F8A757" w14:textId="726707D3" w:rsidR="00F26CCB" w:rsidRDefault="00F26CCB" w:rsidP="00F6612D">
            <w:pPr>
              <w:ind w:left="0" w:firstLine="0"/>
              <w:rPr>
                <w:rFonts w:ascii="Calibri" w:hAnsi="Calibri" w:cs="Calibri"/>
                <w:b/>
                <w:bCs/>
              </w:rPr>
            </w:pPr>
            <w:r>
              <w:rPr>
                <w:rFonts w:ascii="Calibri" w:hAnsi="Calibri" w:cs="Calibri"/>
                <w:b/>
                <w:bCs/>
              </w:rPr>
              <w:t>Section One – Evaluation of Impact of Actions for 202</w:t>
            </w:r>
            <w:r w:rsidR="003E2A48">
              <w:rPr>
                <w:rFonts w:ascii="Calibri" w:hAnsi="Calibri" w:cs="Calibri"/>
                <w:b/>
                <w:bCs/>
              </w:rPr>
              <w:t>4</w:t>
            </w:r>
            <w:r>
              <w:rPr>
                <w:rFonts w:ascii="Calibri" w:hAnsi="Calibri" w:cs="Calibri"/>
                <w:b/>
                <w:bCs/>
              </w:rPr>
              <w:t>/2</w:t>
            </w:r>
            <w:r w:rsidR="003E2A48">
              <w:rPr>
                <w:rFonts w:ascii="Calibri" w:hAnsi="Calibri" w:cs="Calibri"/>
                <w:b/>
                <w:bCs/>
              </w:rPr>
              <w:t>5</w:t>
            </w:r>
          </w:p>
        </w:tc>
      </w:tr>
      <w:tr w:rsidR="00F6612D" w14:paraId="7716B12C" w14:textId="77777777" w:rsidTr="00F6612D">
        <w:tc>
          <w:tcPr>
            <w:tcW w:w="9242" w:type="dxa"/>
          </w:tcPr>
          <w:p w14:paraId="74934BFA" w14:textId="70358066" w:rsidR="00F6612D" w:rsidRPr="008B723C" w:rsidRDefault="00F6612D" w:rsidP="00F6612D">
            <w:pPr>
              <w:ind w:left="0" w:firstLine="0"/>
              <w:rPr>
                <w:rFonts w:ascii="Calibri" w:hAnsi="Calibri" w:cs="Calibri"/>
                <w:i/>
                <w:iCs/>
              </w:rPr>
            </w:pPr>
            <w:r w:rsidRPr="008B723C">
              <w:rPr>
                <w:rFonts w:ascii="Calibri" w:hAnsi="Calibri" w:cs="Calibri"/>
                <w:i/>
                <w:iCs/>
              </w:rPr>
              <w:t xml:space="preserve">Please indicate below the extent to which the Faculty is satisfied that actions from the previous year have </w:t>
            </w:r>
            <w:r w:rsidR="008B723C" w:rsidRPr="008B723C">
              <w:rPr>
                <w:rFonts w:ascii="Calibri" w:hAnsi="Calibri" w:cs="Calibri"/>
                <w:i/>
                <w:iCs/>
              </w:rPr>
              <w:t>achieved what was intended</w:t>
            </w:r>
            <w:r w:rsidR="005F790A">
              <w:rPr>
                <w:rFonts w:ascii="Calibri" w:hAnsi="Calibri" w:cs="Calibri"/>
                <w:i/>
                <w:iCs/>
              </w:rPr>
              <w:t xml:space="preserve"> e.g. there is an improvement in a NSS score</w:t>
            </w:r>
            <w:r w:rsidR="008B723C" w:rsidRPr="008B723C">
              <w:rPr>
                <w:rFonts w:ascii="Calibri" w:hAnsi="Calibri" w:cs="Calibri"/>
                <w:i/>
                <w:iCs/>
              </w:rPr>
              <w:t xml:space="preserve">.  Where the intended impact hasn’t been achieved, or the action is still ongoing/pending, the Faculty should provide a </w:t>
            </w:r>
            <w:r w:rsidR="008B723C" w:rsidRPr="008B723C">
              <w:rPr>
                <w:rFonts w:ascii="Calibri" w:hAnsi="Calibri" w:cs="Calibri"/>
                <w:b/>
                <w:bCs/>
                <w:i/>
                <w:iCs/>
              </w:rPr>
              <w:t xml:space="preserve">brief </w:t>
            </w:r>
            <w:r w:rsidR="008B723C" w:rsidRPr="008B723C">
              <w:rPr>
                <w:rFonts w:ascii="Calibri" w:hAnsi="Calibri" w:cs="Calibri"/>
                <w:i/>
                <w:iCs/>
              </w:rPr>
              <w:t>summary of how it will monitor and oversee progress to ensure positive outcomes.</w:t>
            </w:r>
          </w:p>
          <w:p w14:paraId="31EA1A58" w14:textId="77777777" w:rsidR="008B723C" w:rsidRDefault="008B723C" w:rsidP="00F6612D">
            <w:pPr>
              <w:ind w:left="0" w:firstLine="0"/>
              <w:rPr>
                <w:rFonts w:ascii="Calibri" w:hAnsi="Calibri" w:cs="Calibri"/>
              </w:rPr>
            </w:pPr>
          </w:p>
          <w:p w14:paraId="524D35D3" w14:textId="34F295DA" w:rsidR="008B723C" w:rsidRPr="00F6612D" w:rsidRDefault="008B723C" w:rsidP="00F6612D">
            <w:pPr>
              <w:ind w:left="0" w:firstLine="0"/>
              <w:rPr>
                <w:rFonts w:ascii="Calibri" w:hAnsi="Calibri" w:cs="Calibri"/>
              </w:rPr>
            </w:pPr>
          </w:p>
        </w:tc>
      </w:tr>
    </w:tbl>
    <w:p w14:paraId="6A861C57" w14:textId="77777777" w:rsidR="00F6612D" w:rsidRDefault="00F6612D" w:rsidP="00F6612D">
      <w:pPr>
        <w:ind w:left="0" w:firstLine="0"/>
        <w:rPr>
          <w:rFonts w:ascii="Calibri" w:hAnsi="Calibri" w:cs="Calibri"/>
        </w:rPr>
      </w:pPr>
    </w:p>
    <w:tbl>
      <w:tblPr>
        <w:tblStyle w:val="TableGrid"/>
        <w:tblW w:w="0" w:type="auto"/>
        <w:tblLook w:val="04A0" w:firstRow="1" w:lastRow="0" w:firstColumn="1" w:lastColumn="0" w:noHBand="0" w:noVBand="1"/>
      </w:tblPr>
      <w:tblGrid>
        <w:gridCol w:w="9016"/>
      </w:tblGrid>
      <w:tr w:rsidR="00F26CCB" w14:paraId="255E00E5" w14:textId="77777777" w:rsidTr="00F26CCB">
        <w:tc>
          <w:tcPr>
            <w:tcW w:w="9242" w:type="dxa"/>
            <w:shd w:val="clear" w:color="auto" w:fill="DAE9F7" w:themeFill="text2" w:themeFillTint="1A"/>
          </w:tcPr>
          <w:p w14:paraId="3D955801" w14:textId="0D62090E" w:rsidR="00F26CCB" w:rsidRDefault="00F26CCB" w:rsidP="00F6612D">
            <w:pPr>
              <w:ind w:left="0" w:firstLine="0"/>
              <w:rPr>
                <w:rFonts w:ascii="Calibri" w:hAnsi="Calibri" w:cs="Calibri"/>
                <w:b/>
                <w:bCs/>
              </w:rPr>
            </w:pPr>
            <w:r>
              <w:rPr>
                <w:rFonts w:ascii="Calibri" w:hAnsi="Calibri" w:cs="Calibri"/>
                <w:b/>
                <w:bCs/>
              </w:rPr>
              <w:t>Section Two – NSS Action Plan for 202</w:t>
            </w:r>
            <w:r w:rsidR="003E2A48">
              <w:rPr>
                <w:rFonts w:ascii="Calibri" w:hAnsi="Calibri" w:cs="Calibri"/>
                <w:b/>
                <w:bCs/>
              </w:rPr>
              <w:t>5/</w:t>
            </w:r>
            <w:r>
              <w:rPr>
                <w:rFonts w:ascii="Calibri" w:hAnsi="Calibri" w:cs="Calibri"/>
                <w:b/>
                <w:bCs/>
              </w:rPr>
              <w:t>2</w:t>
            </w:r>
            <w:r w:rsidR="003E2A48">
              <w:rPr>
                <w:rFonts w:ascii="Calibri" w:hAnsi="Calibri" w:cs="Calibri"/>
                <w:b/>
                <w:bCs/>
              </w:rPr>
              <w:t>6</w:t>
            </w:r>
          </w:p>
        </w:tc>
      </w:tr>
      <w:tr w:rsidR="00F6612D" w14:paraId="508F251B" w14:textId="77777777" w:rsidTr="00F6612D">
        <w:tc>
          <w:tcPr>
            <w:tcW w:w="9242" w:type="dxa"/>
          </w:tcPr>
          <w:p w14:paraId="3EED3084" w14:textId="77777777" w:rsidR="008B723C" w:rsidRPr="00704C36" w:rsidRDefault="008B723C" w:rsidP="00F6612D">
            <w:pPr>
              <w:ind w:left="0" w:firstLine="0"/>
              <w:rPr>
                <w:rFonts w:ascii="Calibri" w:hAnsi="Calibri" w:cs="Calibri"/>
                <w:i/>
                <w:iCs/>
              </w:rPr>
            </w:pPr>
            <w:r w:rsidRPr="00704C36">
              <w:rPr>
                <w:rFonts w:ascii="Calibri" w:hAnsi="Calibri" w:cs="Calibri"/>
                <w:i/>
                <w:iCs/>
              </w:rPr>
              <w:t xml:space="preserve">Please indicate below the extent to which the Faculty is satisfied that appropriate actions have been identified to address areas for improvement, as indicated in the NSS results.  Please provide a </w:t>
            </w:r>
            <w:r w:rsidRPr="00704C36">
              <w:rPr>
                <w:rFonts w:ascii="Calibri" w:hAnsi="Calibri" w:cs="Calibri"/>
                <w:b/>
                <w:bCs/>
                <w:i/>
                <w:iCs/>
              </w:rPr>
              <w:t>brief</w:t>
            </w:r>
            <w:r w:rsidRPr="00704C36">
              <w:rPr>
                <w:rFonts w:ascii="Calibri" w:hAnsi="Calibri" w:cs="Calibri"/>
                <w:i/>
                <w:iCs/>
              </w:rPr>
              <w:t xml:space="preserve"> summary of actions reported, e.g. common areas for action across subject areas such as feedback on assessments, or individual or specific actions of note or concern.</w:t>
            </w:r>
          </w:p>
          <w:p w14:paraId="1F2C91BC" w14:textId="77777777" w:rsidR="00704C36" w:rsidRDefault="00704C36" w:rsidP="00F6612D">
            <w:pPr>
              <w:ind w:left="0" w:firstLine="0"/>
              <w:rPr>
                <w:rFonts w:ascii="Calibri" w:hAnsi="Calibri" w:cs="Calibri"/>
              </w:rPr>
            </w:pPr>
          </w:p>
          <w:p w14:paraId="4DEB2249" w14:textId="519E35D4" w:rsidR="00704C36" w:rsidRPr="008B723C" w:rsidRDefault="00704C36" w:rsidP="00F6612D">
            <w:pPr>
              <w:ind w:left="0" w:firstLine="0"/>
              <w:rPr>
                <w:rFonts w:ascii="Calibri" w:hAnsi="Calibri" w:cs="Calibri"/>
              </w:rPr>
            </w:pPr>
          </w:p>
        </w:tc>
      </w:tr>
    </w:tbl>
    <w:p w14:paraId="32D90BC7" w14:textId="77777777" w:rsidR="00F6612D" w:rsidRDefault="00F6612D" w:rsidP="00F6612D">
      <w:pPr>
        <w:ind w:left="0" w:firstLine="0"/>
        <w:rPr>
          <w:rFonts w:ascii="Calibri" w:hAnsi="Calibri" w:cs="Calibri"/>
        </w:rPr>
      </w:pPr>
    </w:p>
    <w:p w14:paraId="7A5CC05F" w14:textId="77777777" w:rsidR="00630FB0" w:rsidRDefault="00630FB0" w:rsidP="00F6612D">
      <w:pPr>
        <w:ind w:left="0" w:firstLine="0"/>
        <w:rPr>
          <w:rFonts w:ascii="Calibri" w:hAnsi="Calibri" w:cs="Calibri"/>
        </w:rPr>
      </w:pPr>
    </w:p>
    <w:tbl>
      <w:tblPr>
        <w:tblStyle w:val="TableGrid"/>
        <w:tblW w:w="0" w:type="auto"/>
        <w:tblLook w:val="04A0" w:firstRow="1" w:lastRow="0" w:firstColumn="1" w:lastColumn="0" w:noHBand="0" w:noVBand="1"/>
      </w:tblPr>
      <w:tblGrid>
        <w:gridCol w:w="9016"/>
      </w:tblGrid>
      <w:tr w:rsidR="00F6612D" w14:paraId="153D473E" w14:textId="77777777" w:rsidTr="00F26CCB">
        <w:tc>
          <w:tcPr>
            <w:tcW w:w="9242" w:type="dxa"/>
            <w:shd w:val="clear" w:color="auto" w:fill="DAE9F7" w:themeFill="text2" w:themeFillTint="1A"/>
          </w:tcPr>
          <w:p w14:paraId="2B69CF2A" w14:textId="3E3B1BE8" w:rsidR="00F6612D" w:rsidRPr="00704C36" w:rsidRDefault="00704C36" w:rsidP="00F6612D">
            <w:pPr>
              <w:ind w:left="0" w:firstLine="0"/>
              <w:rPr>
                <w:rFonts w:ascii="Calibri" w:hAnsi="Calibri" w:cs="Calibri"/>
                <w:b/>
                <w:bCs/>
              </w:rPr>
            </w:pPr>
            <w:r>
              <w:rPr>
                <w:rFonts w:ascii="Calibri" w:hAnsi="Calibri" w:cs="Calibri"/>
                <w:b/>
                <w:bCs/>
              </w:rPr>
              <w:lastRenderedPageBreak/>
              <w:t>Section Three</w:t>
            </w:r>
            <w:r w:rsidR="003E2A48">
              <w:rPr>
                <w:rFonts w:ascii="Calibri" w:hAnsi="Calibri" w:cs="Calibri"/>
                <w:b/>
                <w:bCs/>
              </w:rPr>
              <w:t xml:space="preserve"> (A)</w:t>
            </w:r>
            <w:r>
              <w:rPr>
                <w:rFonts w:ascii="Calibri" w:hAnsi="Calibri" w:cs="Calibri"/>
                <w:b/>
                <w:bCs/>
              </w:rPr>
              <w:t xml:space="preserve"> – Actions that need to be escalated to the Faculty o</w:t>
            </w:r>
            <w:r w:rsidR="003E2A48">
              <w:rPr>
                <w:rFonts w:ascii="Calibri" w:hAnsi="Calibri" w:cs="Calibri"/>
                <w:b/>
                <w:bCs/>
              </w:rPr>
              <w:t>r</w:t>
            </w:r>
            <w:r>
              <w:rPr>
                <w:rFonts w:ascii="Calibri" w:hAnsi="Calibri" w:cs="Calibri"/>
                <w:b/>
                <w:bCs/>
              </w:rPr>
              <w:t xml:space="preserve"> University level</w:t>
            </w:r>
            <w:r w:rsidR="003E2A48">
              <w:rPr>
                <w:rFonts w:ascii="Calibri" w:hAnsi="Calibri" w:cs="Calibri"/>
                <w:b/>
                <w:bCs/>
              </w:rPr>
              <w:t xml:space="preserve"> for 2025/26</w:t>
            </w:r>
          </w:p>
        </w:tc>
      </w:tr>
      <w:tr w:rsidR="00704C36" w14:paraId="52CC6B97" w14:textId="77777777" w:rsidTr="00F6612D">
        <w:tc>
          <w:tcPr>
            <w:tcW w:w="9242" w:type="dxa"/>
          </w:tcPr>
          <w:p w14:paraId="2CD3AC64" w14:textId="77777777" w:rsidR="00704C36" w:rsidRDefault="00704C36" w:rsidP="00F6612D">
            <w:pPr>
              <w:ind w:left="0" w:firstLine="0"/>
              <w:rPr>
                <w:rFonts w:ascii="Calibri" w:hAnsi="Calibri" w:cs="Calibri"/>
              </w:rPr>
            </w:pPr>
            <w:r>
              <w:rPr>
                <w:rFonts w:ascii="Calibri" w:hAnsi="Calibri" w:cs="Calibri"/>
                <w:b/>
                <w:bCs/>
              </w:rPr>
              <w:t>Faculty level</w:t>
            </w:r>
          </w:p>
          <w:p w14:paraId="67B4070B" w14:textId="77777777" w:rsidR="00704C36" w:rsidRPr="00704C36" w:rsidRDefault="00704C36" w:rsidP="00F6612D">
            <w:pPr>
              <w:ind w:left="0" w:firstLine="0"/>
              <w:rPr>
                <w:rFonts w:ascii="Calibri" w:hAnsi="Calibri" w:cs="Calibri"/>
                <w:i/>
                <w:iCs/>
              </w:rPr>
            </w:pPr>
            <w:r w:rsidRPr="00704C36">
              <w:rPr>
                <w:rFonts w:ascii="Calibri" w:hAnsi="Calibri" w:cs="Calibri"/>
                <w:i/>
                <w:iCs/>
              </w:rPr>
              <w:t xml:space="preserve">Please provide a </w:t>
            </w:r>
            <w:r w:rsidRPr="00704C36">
              <w:rPr>
                <w:rFonts w:ascii="Calibri" w:hAnsi="Calibri" w:cs="Calibri"/>
                <w:b/>
                <w:bCs/>
                <w:i/>
                <w:iCs/>
              </w:rPr>
              <w:t>brief</w:t>
            </w:r>
            <w:r w:rsidRPr="00704C36">
              <w:rPr>
                <w:rFonts w:ascii="Calibri" w:hAnsi="Calibri" w:cs="Calibri"/>
                <w:i/>
                <w:iCs/>
              </w:rPr>
              <w:t xml:space="preserve"> summary of the actions that will be taken forward by the Faculty, e.g. to report that several reporting units identified actions required in respect of physical accommodation and the Faculty will liaise with FRCS on this.</w:t>
            </w:r>
          </w:p>
          <w:p w14:paraId="276A676A" w14:textId="77777777" w:rsidR="00704C36" w:rsidRDefault="00704C36" w:rsidP="00F6612D">
            <w:pPr>
              <w:ind w:left="0" w:firstLine="0"/>
              <w:rPr>
                <w:rFonts w:ascii="Calibri" w:hAnsi="Calibri" w:cs="Calibri"/>
              </w:rPr>
            </w:pPr>
          </w:p>
          <w:p w14:paraId="2418499A" w14:textId="2B1D3C11" w:rsidR="00704C36" w:rsidRPr="00704C36" w:rsidRDefault="00704C36" w:rsidP="00F6612D">
            <w:pPr>
              <w:ind w:left="0" w:firstLine="0"/>
              <w:rPr>
                <w:rFonts w:ascii="Calibri" w:hAnsi="Calibri" w:cs="Calibri"/>
              </w:rPr>
            </w:pPr>
          </w:p>
        </w:tc>
      </w:tr>
      <w:tr w:rsidR="00704C36" w14:paraId="7EA4AB20" w14:textId="77777777" w:rsidTr="00F6612D">
        <w:tc>
          <w:tcPr>
            <w:tcW w:w="9242" w:type="dxa"/>
          </w:tcPr>
          <w:p w14:paraId="2E783590" w14:textId="51D9E444" w:rsidR="00704C36" w:rsidRDefault="00704C36" w:rsidP="00F6612D">
            <w:pPr>
              <w:ind w:left="0" w:firstLine="0"/>
              <w:rPr>
                <w:rFonts w:ascii="Calibri" w:hAnsi="Calibri" w:cs="Calibri"/>
                <w:b/>
                <w:bCs/>
              </w:rPr>
            </w:pPr>
            <w:r>
              <w:rPr>
                <w:rFonts w:ascii="Calibri" w:hAnsi="Calibri" w:cs="Calibri"/>
                <w:b/>
                <w:bCs/>
              </w:rPr>
              <w:t xml:space="preserve">University level – AQSC </w:t>
            </w:r>
          </w:p>
          <w:p w14:paraId="49A898A6" w14:textId="77777777" w:rsidR="00704C36" w:rsidRPr="00B60192" w:rsidRDefault="00704C36" w:rsidP="00F6612D">
            <w:pPr>
              <w:ind w:left="0" w:firstLine="0"/>
              <w:rPr>
                <w:rFonts w:ascii="Calibri" w:hAnsi="Calibri" w:cs="Calibri"/>
                <w:i/>
                <w:iCs/>
              </w:rPr>
            </w:pPr>
            <w:r w:rsidRPr="00B60192">
              <w:rPr>
                <w:rFonts w:ascii="Calibri" w:hAnsi="Calibri" w:cs="Calibri"/>
                <w:i/>
                <w:iCs/>
              </w:rPr>
              <w:t>Please list all actions that the Faculty considers should be taken forward by the Academic Quality and Standards Committee.</w:t>
            </w:r>
          </w:p>
          <w:p w14:paraId="44E0BF4C" w14:textId="77777777" w:rsidR="00704C36" w:rsidRDefault="00704C36" w:rsidP="00F6612D">
            <w:pPr>
              <w:ind w:left="0" w:firstLine="0"/>
              <w:rPr>
                <w:rFonts w:ascii="Calibri" w:hAnsi="Calibri" w:cs="Calibri"/>
              </w:rPr>
            </w:pPr>
          </w:p>
          <w:p w14:paraId="0CAA5C54" w14:textId="49BE69CE" w:rsidR="00704C36" w:rsidRPr="00704C36" w:rsidRDefault="00704C36" w:rsidP="00F6612D">
            <w:pPr>
              <w:ind w:left="0" w:firstLine="0"/>
              <w:rPr>
                <w:rFonts w:ascii="Calibri" w:hAnsi="Calibri" w:cs="Calibri"/>
              </w:rPr>
            </w:pPr>
          </w:p>
        </w:tc>
      </w:tr>
      <w:tr w:rsidR="00704C36" w14:paraId="405D8FFA" w14:textId="77777777" w:rsidTr="00F6612D">
        <w:tc>
          <w:tcPr>
            <w:tcW w:w="9242" w:type="dxa"/>
          </w:tcPr>
          <w:p w14:paraId="4F97F2B8" w14:textId="31F7F335" w:rsidR="00704C36" w:rsidRDefault="00704C36" w:rsidP="00F6612D">
            <w:pPr>
              <w:ind w:left="0" w:firstLine="0"/>
              <w:rPr>
                <w:rFonts w:ascii="Calibri" w:hAnsi="Calibri" w:cs="Calibri"/>
                <w:b/>
                <w:bCs/>
              </w:rPr>
            </w:pPr>
            <w:r>
              <w:rPr>
                <w:rFonts w:ascii="Calibri" w:hAnsi="Calibri" w:cs="Calibri"/>
                <w:b/>
                <w:bCs/>
              </w:rPr>
              <w:t>University level – other</w:t>
            </w:r>
          </w:p>
          <w:p w14:paraId="0E72964A" w14:textId="77777777" w:rsidR="00704C36" w:rsidRPr="00B60192" w:rsidRDefault="00704C36" w:rsidP="00F6612D">
            <w:pPr>
              <w:ind w:left="0" w:firstLine="0"/>
              <w:rPr>
                <w:rFonts w:ascii="Calibri" w:hAnsi="Calibri" w:cs="Calibri"/>
                <w:i/>
                <w:iCs/>
              </w:rPr>
            </w:pPr>
            <w:r w:rsidRPr="00B60192">
              <w:rPr>
                <w:rFonts w:ascii="Calibri" w:hAnsi="Calibri" w:cs="Calibri"/>
                <w:i/>
                <w:iCs/>
              </w:rPr>
              <w:t>Please list other actions, outside the remit of AQSC, to be taken forward at University level.</w:t>
            </w:r>
          </w:p>
          <w:p w14:paraId="587BC00C" w14:textId="77777777" w:rsidR="00704C36" w:rsidRDefault="00704C36" w:rsidP="00F6612D">
            <w:pPr>
              <w:ind w:left="0" w:firstLine="0"/>
              <w:rPr>
                <w:rFonts w:ascii="Calibri" w:hAnsi="Calibri" w:cs="Calibri"/>
              </w:rPr>
            </w:pPr>
          </w:p>
          <w:p w14:paraId="0EE34869" w14:textId="7988B472" w:rsidR="00704C36" w:rsidRPr="00704C36" w:rsidRDefault="00704C36" w:rsidP="00F6612D">
            <w:pPr>
              <w:ind w:left="0" w:firstLine="0"/>
              <w:rPr>
                <w:rFonts w:ascii="Calibri" w:hAnsi="Calibri" w:cs="Calibri"/>
              </w:rPr>
            </w:pPr>
          </w:p>
        </w:tc>
      </w:tr>
    </w:tbl>
    <w:p w14:paraId="3680AA8F" w14:textId="77777777" w:rsidR="00F6612D" w:rsidRDefault="00F6612D" w:rsidP="00F6612D">
      <w:pPr>
        <w:ind w:left="0" w:firstLine="0"/>
        <w:rPr>
          <w:rFonts w:ascii="Calibri" w:hAnsi="Calibri" w:cs="Calibri"/>
        </w:rPr>
      </w:pPr>
    </w:p>
    <w:tbl>
      <w:tblPr>
        <w:tblStyle w:val="TableGrid"/>
        <w:tblW w:w="0" w:type="auto"/>
        <w:tblLook w:val="04A0" w:firstRow="1" w:lastRow="0" w:firstColumn="1" w:lastColumn="0" w:noHBand="0" w:noVBand="1"/>
      </w:tblPr>
      <w:tblGrid>
        <w:gridCol w:w="9016"/>
      </w:tblGrid>
      <w:tr w:rsidR="003E2A48" w14:paraId="7C76C934" w14:textId="77777777" w:rsidTr="003E2A48">
        <w:tc>
          <w:tcPr>
            <w:tcW w:w="9016" w:type="dxa"/>
          </w:tcPr>
          <w:p w14:paraId="2F842B1D" w14:textId="19436FCB" w:rsidR="003E2A48" w:rsidRDefault="003E2A48" w:rsidP="00F6612D">
            <w:pPr>
              <w:ind w:left="0" w:firstLine="0"/>
              <w:rPr>
                <w:rFonts w:ascii="Calibri" w:hAnsi="Calibri" w:cs="Calibri"/>
              </w:rPr>
            </w:pPr>
            <w:r>
              <w:rPr>
                <w:rFonts w:ascii="Calibri" w:hAnsi="Calibri" w:cs="Calibri"/>
                <w:b/>
                <w:bCs/>
              </w:rPr>
              <w:t>Section Three (B) – Progress against actions that were escalated to the Faculty of University level for 2024/25</w:t>
            </w:r>
          </w:p>
        </w:tc>
      </w:tr>
      <w:tr w:rsidR="003E2A48" w14:paraId="14DCCD74" w14:textId="77777777" w:rsidTr="003E2A48">
        <w:tc>
          <w:tcPr>
            <w:tcW w:w="9016" w:type="dxa"/>
          </w:tcPr>
          <w:p w14:paraId="1112F4E8" w14:textId="77777777" w:rsidR="003E2A48" w:rsidRDefault="003E2A48" w:rsidP="00F6612D">
            <w:pPr>
              <w:ind w:left="0" w:firstLine="0"/>
              <w:rPr>
                <w:rFonts w:ascii="Calibri" w:hAnsi="Calibri" w:cs="Calibri"/>
                <w:b/>
                <w:bCs/>
              </w:rPr>
            </w:pPr>
            <w:r>
              <w:rPr>
                <w:rFonts w:ascii="Calibri" w:hAnsi="Calibri" w:cs="Calibri"/>
                <w:b/>
                <w:bCs/>
              </w:rPr>
              <w:t>Faculty level</w:t>
            </w:r>
          </w:p>
          <w:p w14:paraId="6E32A457" w14:textId="40C2D46B" w:rsidR="003E2A48" w:rsidRDefault="003E2A48" w:rsidP="00F6612D">
            <w:pPr>
              <w:ind w:left="0" w:firstLine="0"/>
              <w:rPr>
                <w:rFonts w:ascii="Calibri" w:hAnsi="Calibri" w:cs="Calibri"/>
                <w:i/>
                <w:iCs/>
              </w:rPr>
            </w:pPr>
            <w:r>
              <w:rPr>
                <w:rFonts w:ascii="Calibri" w:hAnsi="Calibri" w:cs="Calibri"/>
                <w:i/>
                <w:iCs/>
              </w:rPr>
              <w:t>Please provide a summary of progress against actions for the Faculty and</w:t>
            </w:r>
            <w:r w:rsidR="00A20022">
              <w:rPr>
                <w:rFonts w:ascii="Calibri" w:hAnsi="Calibri" w:cs="Calibri"/>
                <w:i/>
                <w:iCs/>
              </w:rPr>
              <w:t xml:space="preserve"> details of</w:t>
            </w:r>
            <w:r>
              <w:rPr>
                <w:rFonts w:ascii="Calibri" w:hAnsi="Calibri" w:cs="Calibri"/>
                <w:i/>
                <w:iCs/>
              </w:rPr>
              <w:t xml:space="preserve"> any change in the relevant NSS % scores.</w:t>
            </w:r>
          </w:p>
          <w:p w14:paraId="4375AF8F" w14:textId="3B0B98AD" w:rsidR="003E2A48" w:rsidRPr="003E2A48" w:rsidRDefault="003E2A48" w:rsidP="00F6612D">
            <w:pPr>
              <w:ind w:left="0" w:firstLine="0"/>
              <w:rPr>
                <w:rFonts w:ascii="Calibri" w:hAnsi="Calibri" w:cs="Calibri"/>
                <w:i/>
                <w:iCs/>
              </w:rPr>
            </w:pPr>
          </w:p>
        </w:tc>
      </w:tr>
      <w:tr w:rsidR="003E2A48" w14:paraId="6FC7A595" w14:textId="77777777" w:rsidTr="003E2A48">
        <w:tc>
          <w:tcPr>
            <w:tcW w:w="9016" w:type="dxa"/>
          </w:tcPr>
          <w:p w14:paraId="21764E97" w14:textId="77777777" w:rsidR="003E2A48" w:rsidRDefault="003E2A48" w:rsidP="00F6612D">
            <w:pPr>
              <w:ind w:left="0" w:firstLine="0"/>
              <w:rPr>
                <w:rFonts w:ascii="Calibri" w:hAnsi="Calibri" w:cs="Calibri"/>
                <w:b/>
                <w:bCs/>
              </w:rPr>
            </w:pPr>
            <w:r>
              <w:rPr>
                <w:rFonts w:ascii="Calibri" w:hAnsi="Calibri" w:cs="Calibri"/>
                <w:b/>
                <w:bCs/>
              </w:rPr>
              <w:t>University level – (outside the remit of AQSC</w:t>
            </w:r>
            <w:r>
              <w:rPr>
                <w:rStyle w:val="FootnoteReference"/>
                <w:rFonts w:ascii="Calibri" w:hAnsi="Calibri" w:cs="Calibri"/>
                <w:b/>
                <w:bCs/>
              </w:rPr>
              <w:footnoteReference w:id="1"/>
            </w:r>
            <w:r>
              <w:rPr>
                <w:rFonts w:ascii="Calibri" w:hAnsi="Calibri" w:cs="Calibri"/>
                <w:b/>
                <w:bCs/>
              </w:rPr>
              <w:t>)</w:t>
            </w:r>
          </w:p>
          <w:p w14:paraId="5DD3F79D" w14:textId="0AC717F8" w:rsidR="003E2A48" w:rsidRDefault="003E2A48" w:rsidP="00F6612D">
            <w:pPr>
              <w:ind w:left="0" w:firstLine="0"/>
              <w:rPr>
                <w:rFonts w:ascii="Calibri" w:hAnsi="Calibri" w:cs="Calibri"/>
                <w:i/>
                <w:iCs/>
              </w:rPr>
            </w:pPr>
            <w:r>
              <w:rPr>
                <w:rFonts w:ascii="Calibri" w:hAnsi="Calibri" w:cs="Calibri"/>
                <w:i/>
                <w:iCs/>
              </w:rPr>
              <w:t>Please provide a summary of progress against actions to University level and</w:t>
            </w:r>
            <w:r w:rsidR="00A20022">
              <w:rPr>
                <w:rFonts w:ascii="Calibri" w:hAnsi="Calibri" w:cs="Calibri"/>
                <w:i/>
                <w:iCs/>
              </w:rPr>
              <w:t xml:space="preserve"> details of</w:t>
            </w:r>
            <w:r>
              <w:rPr>
                <w:rFonts w:ascii="Calibri" w:hAnsi="Calibri" w:cs="Calibri"/>
                <w:i/>
                <w:iCs/>
              </w:rPr>
              <w:t xml:space="preserve"> any change in the relevant NSS % scores.</w:t>
            </w:r>
          </w:p>
          <w:p w14:paraId="13A65997" w14:textId="00B7DA99" w:rsidR="003E2A48" w:rsidRDefault="003E2A48" w:rsidP="00F6612D">
            <w:pPr>
              <w:ind w:left="0" w:firstLine="0"/>
              <w:rPr>
                <w:rFonts w:ascii="Calibri" w:hAnsi="Calibri" w:cs="Calibri"/>
                <w:b/>
                <w:bCs/>
              </w:rPr>
            </w:pPr>
          </w:p>
        </w:tc>
      </w:tr>
    </w:tbl>
    <w:p w14:paraId="23AD6ABC" w14:textId="77777777" w:rsidR="003E2A48" w:rsidRDefault="003E2A48" w:rsidP="00F6612D">
      <w:pPr>
        <w:ind w:left="0" w:firstLine="0"/>
        <w:rPr>
          <w:rFonts w:ascii="Calibri" w:hAnsi="Calibri" w:cs="Calibri"/>
        </w:rPr>
      </w:pPr>
    </w:p>
    <w:tbl>
      <w:tblPr>
        <w:tblStyle w:val="TableGrid"/>
        <w:tblW w:w="0" w:type="auto"/>
        <w:tblLook w:val="04A0" w:firstRow="1" w:lastRow="0" w:firstColumn="1" w:lastColumn="0" w:noHBand="0" w:noVBand="1"/>
      </w:tblPr>
      <w:tblGrid>
        <w:gridCol w:w="9016"/>
      </w:tblGrid>
      <w:tr w:rsidR="00F26CCB" w14:paraId="5418772F" w14:textId="77777777" w:rsidTr="00F26CCB">
        <w:tc>
          <w:tcPr>
            <w:tcW w:w="9242" w:type="dxa"/>
            <w:shd w:val="clear" w:color="auto" w:fill="DAE9F7" w:themeFill="text2" w:themeFillTint="1A"/>
          </w:tcPr>
          <w:p w14:paraId="2D4F3E5E" w14:textId="7FF2E326" w:rsidR="00F26CCB" w:rsidRPr="00F26CCB" w:rsidRDefault="00F26CCB" w:rsidP="00F6612D">
            <w:pPr>
              <w:ind w:left="0" w:firstLine="0"/>
              <w:rPr>
                <w:rFonts w:ascii="Calibri" w:hAnsi="Calibri" w:cs="Calibri"/>
              </w:rPr>
            </w:pPr>
            <w:r>
              <w:rPr>
                <w:rFonts w:ascii="Calibri" w:hAnsi="Calibri" w:cs="Calibri"/>
                <w:b/>
                <w:bCs/>
              </w:rPr>
              <w:t>Section Four – Best or Innovative Practice</w:t>
            </w:r>
          </w:p>
        </w:tc>
      </w:tr>
      <w:tr w:rsidR="00F6612D" w14:paraId="6588D62B" w14:textId="77777777" w:rsidTr="00F6612D">
        <w:tc>
          <w:tcPr>
            <w:tcW w:w="9242" w:type="dxa"/>
          </w:tcPr>
          <w:p w14:paraId="363CC2D1" w14:textId="77777777" w:rsidR="00704C36" w:rsidRPr="00B60192" w:rsidRDefault="00704C36" w:rsidP="00F6612D">
            <w:pPr>
              <w:ind w:left="0" w:firstLine="0"/>
              <w:rPr>
                <w:rFonts w:ascii="Calibri" w:hAnsi="Calibri" w:cs="Calibri"/>
                <w:i/>
                <w:iCs/>
              </w:rPr>
            </w:pPr>
            <w:r w:rsidRPr="00B60192">
              <w:rPr>
                <w:rFonts w:ascii="Calibri" w:hAnsi="Calibri" w:cs="Calibri"/>
                <w:i/>
                <w:iCs/>
              </w:rPr>
              <w:t>Please indicate if there are any examples of best or innovative practice that can be more widely disseminated across the Faculty or more widely across the University.</w:t>
            </w:r>
          </w:p>
          <w:p w14:paraId="3480E4AA" w14:textId="77777777" w:rsidR="00704C36" w:rsidRDefault="00704C36" w:rsidP="00F6612D">
            <w:pPr>
              <w:ind w:left="0" w:firstLine="0"/>
              <w:rPr>
                <w:rFonts w:ascii="Calibri" w:hAnsi="Calibri" w:cs="Calibri"/>
              </w:rPr>
            </w:pPr>
          </w:p>
          <w:p w14:paraId="5F6CA1D2" w14:textId="74F6BB52" w:rsidR="00704C36" w:rsidRPr="00704C36" w:rsidRDefault="00704C36" w:rsidP="00F6612D">
            <w:pPr>
              <w:ind w:left="0" w:firstLine="0"/>
              <w:rPr>
                <w:rFonts w:ascii="Calibri" w:hAnsi="Calibri" w:cs="Calibri"/>
              </w:rPr>
            </w:pPr>
          </w:p>
        </w:tc>
      </w:tr>
    </w:tbl>
    <w:p w14:paraId="451C5640" w14:textId="77777777" w:rsidR="00F6612D" w:rsidRDefault="00F6612D" w:rsidP="00F6612D">
      <w:pPr>
        <w:ind w:left="0" w:firstLine="0"/>
        <w:rPr>
          <w:rFonts w:ascii="Calibri" w:hAnsi="Calibri" w:cs="Calibri"/>
        </w:rPr>
      </w:pPr>
    </w:p>
    <w:p w14:paraId="58B3119B" w14:textId="77777777" w:rsidR="00F6612D" w:rsidRDefault="00F6612D" w:rsidP="00F6612D">
      <w:pPr>
        <w:rPr>
          <w:rFonts w:ascii="Calibri" w:hAnsi="Calibri" w:cs="Calibri"/>
        </w:rPr>
      </w:pPr>
    </w:p>
    <w:p w14:paraId="5B64A84B" w14:textId="77777777" w:rsidR="00F6612D" w:rsidRPr="00F6612D" w:rsidRDefault="00F6612D" w:rsidP="00F6612D">
      <w:pPr>
        <w:rPr>
          <w:rFonts w:ascii="Calibri" w:hAnsi="Calibri" w:cs="Calibri"/>
        </w:rPr>
      </w:pPr>
    </w:p>
    <w:sectPr w:rsidR="00F6612D" w:rsidRPr="00F661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FB1D" w14:textId="77777777" w:rsidR="00F26CCB" w:rsidRDefault="00F26CCB" w:rsidP="00F26CCB">
      <w:pPr>
        <w:spacing w:after="0"/>
      </w:pPr>
      <w:r>
        <w:separator/>
      </w:r>
    </w:p>
  </w:endnote>
  <w:endnote w:type="continuationSeparator" w:id="0">
    <w:p w14:paraId="0766156D" w14:textId="77777777" w:rsidR="00F26CCB" w:rsidRDefault="00F26CCB" w:rsidP="00F26C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D77A" w14:textId="4A73240E" w:rsidR="00F26CCB" w:rsidRPr="00F26CCB" w:rsidRDefault="003A61C1" w:rsidP="00F26CCB">
    <w:pPr>
      <w:pStyle w:val="Footer"/>
      <w:pBdr>
        <w:top w:val="single" w:sz="4" w:space="1" w:color="auto"/>
      </w:pBdr>
      <w:rPr>
        <w:rFonts w:ascii="Calibri" w:hAnsi="Calibri" w:cs="Calibri"/>
        <w:sz w:val="16"/>
        <w:szCs w:val="16"/>
      </w:rPr>
    </w:pPr>
    <w:r>
      <w:rPr>
        <w:rFonts w:ascii="Calibri" w:hAnsi="Calibri" w:cs="Calibri"/>
        <w:sz w:val="16"/>
        <w:szCs w:val="16"/>
      </w:rPr>
      <w:t>Approved by AQSC Apr-25; for</w:t>
    </w:r>
    <w:r w:rsidR="00F26CCB">
      <w:rPr>
        <w:rFonts w:ascii="Calibri" w:hAnsi="Calibri" w:cs="Calibri"/>
        <w:sz w:val="16"/>
        <w:szCs w:val="16"/>
      </w:rPr>
      <w:t xml:space="preserve"> AY 202</w:t>
    </w:r>
    <w:r>
      <w:rPr>
        <w:rFonts w:ascii="Calibri" w:hAnsi="Calibri" w:cs="Calibri"/>
        <w:sz w:val="16"/>
        <w:szCs w:val="16"/>
      </w:rPr>
      <w:t>5</w:t>
    </w:r>
    <w:r w:rsidR="00F26CCB">
      <w:rPr>
        <w:rFonts w:ascii="Calibri" w:hAnsi="Calibri" w:cs="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9139" w14:textId="77777777" w:rsidR="00F26CCB" w:rsidRDefault="00F26CCB" w:rsidP="00F26CCB">
      <w:pPr>
        <w:spacing w:after="0"/>
      </w:pPr>
      <w:r>
        <w:separator/>
      </w:r>
    </w:p>
  </w:footnote>
  <w:footnote w:type="continuationSeparator" w:id="0">
    <w:p w14:paraId="3DBAC6DE" w14:textId="77777777" w:rsidR="00F26CCB" w:rsidRDefault="00F26CCB" w:rsidP="00F26CCB">
      <w:pPr>
        <w:spacing w:after="0"/>
      </w:pPr>
      <w:r>
        <w:continuationSeparator/>
      </w:r>
    </w:p>
  </w:footnote>
  <w:footnote w:id="1">
    <w:p w14:paraId="29370061" w14:textId="3D455049" w:rsidR="003E2A48" w:rsidRDefault="003E2A48">
      <w:pPr>
        <w:pStyle w:val="FootnoteText"/>
      </w:pPr>
      <w:r>
        <w:rPr>
          <w:rStyle w:val="FootnoteReference"/>
        </w:rPr>
        <w:footnoteRef/>
      </w:r>
      <w:r>
        <w:t xml:space="preserve"> Actions escalated to AQSC will be reported on in the AQSC actions </w:t>
      </w:r>
      <w:r w:rsidR="0016114C">
        <w:t xml:space="preserve">update </w:t>
      </w:r>
      <w:r>
        <w:t>report.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2D"/>
    <w:rsid w:val="000307DB"/>
    <w:rsid w:val="000B1E6B"/>
    <w:rsid w:val="000D28E0"/>
    <w:rsid w:val="000D49EC"/>
    <w:rsid w:val="00116451"/>
    <w:rsid w:val="00133B22"/>
    <w:rsid w:val="0016114C"/>
    <w:rsid w:val="00161F87"/>
    <w:rsid w:val="00252163"/>
    <w:rsid w:val="002670E3"/>
    <w:rsid w:val="002C3C77"/>
    <w:rsid w:val="002D3FBE"/>
    <w:rsid w:val="002D4AB2"/>
    <w:rsid w:val="002F6117"/>
    <w:rsid w:val="003269BA"/>
    <w:rsid w:val="003730D2"/>
    <w:rsid w:val="003A61C1"/>
    <w:rsid w:val="003E2A48"/>
    <w:rsid w:val="003E5585"/>
    <w:rsid w:val="00406954"/>
    <w:rsid w:val="004469B4"/>
    <w:rsid w:val="00480FE3"/>
    <w:rsid w:val="005F790A"/>
    <w:rsid w:val="00630FB0"/>
    <w:rsid w:val="00636843"/>
    <w:rsid w:val="00704C36"/>
    <w:rsid w:val="00711D61"/>
    <w:rsid w:val="007D04DC"/>
    <w:rsid w:val="008B723C"/>
    <w:rsid w:val="008D7BC1"/>
    <w:rsid w:val="009D380D"/>
    <w:rsid w:val="00A0110B"/>
    <w:rsid w:val="00A046A4"/>
    <w:rsid w:val="00A20022"/>
    <w:rsid w:val="00A219DB"/>
    <w:rsid w:val="00A21A44"/>
    <w:rsid w:val="00B02F9E"/>
    <w:rsid w:val="00B4511D"/>
    <w:rsid w:val="00B60192"/>
    <w:rsid w:val="00B96C15"/>
    <w:rsid w:val="00C37855"/>
    <w:rsid w:val="00CC79C0"/>
    <w:rsid w:val="00CE50C9"/>
    <w:rsid w:val="00D344CD"/>
    <w:rsid w:val="00D64BFC"/>
    <w:rsid w:val="00DC02FC"/>
    <w:rsid w:val="00E30D89"/>
    <w:rsid w:val="00F21989"/>
    <w:rsid w:val="00F26CCB"/>
    <w:rsid w:val="00F61E5F"/>
    <w:rsid w:val="00F6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CD94"/>
  <w15:chartTrackingRefBased/>
  <w15:docId w15:val="{5E4CE70E-C39E-4844-9598-A16821C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EC"/>
    <w:pPr>
      <w:spacing w:after="240"/>
      <w:ind w:left="851" w:hanging="851"/>
    </w:pPr>
    <w:rPr>
      <w:rFonts w:ascii="Arial" w:hAnsi="Arial"/>
      <w:sz w:val="24"/>
    </w:rPr>
  </w:style>
  <w:style w:type="paragraph" w:styleId="Heading1">
    <w:name w:val="heading 1"/>
    <w:basedOn w:val="Normal"/>
    <w:next w:val="Normal"/>
    <w:link w:val="Heading1Char"/>
    <w:uiPriority w:val="9"/>
    <w:qFormat/>
    <w:rsid w:val="000D49EC"/>
    <w:pPr>
      <w:keepNext/>
      <w:keepLines/>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66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1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1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661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661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661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661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EC"/>
    <w:rPr>
      <w:rFonts w:ascii="Arial" w:eastAsiaTheme="majorEastAsia" w:hAnsi="Arial" w:cstheme="majorBidi"/>
      <w:b/>
      <w:sz w:val="24"/>
      <w:szCs w:val="32"/>
    </w:rPr>
  </w:style>
  <w:style w:type="character" w:customStyle="1" w:styleId="Heading2Char">
    <w:name w:val="Heading 2 Char"/>
    <w:basedOn w:val="DefaultParagraphFont"/>
    <w:link w:val="Heading2"/>
    <w:uiPriority w:val="9"/>
    <w:semiHidden/>
    <w:rsid w:val="00F661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1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12D"/>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F6612D"/>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F6612D"/>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F6612D"/>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F6612D"/>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F6612D"/>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661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12D"/>
    <w:pPr>
      <w:numPr>
        <w:ilvl w:val="1"/>
      </w:numPr>
      <w:spacing w:after="160"/>
      <w:ind w:left="851" w:hanging="85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1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1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12D"/>
    <w:rPr>
      <w:rFonts w:ascii="Arial" w:hAnsi="Arial"/>
      <w:i/>
      <w:iCs/>
      <w:color w:val="404040" w:themeColor="text1" w:themeTint="BF"/>
      <w:sz w:val="24"/>
    </w:rPr>
  </w:style>
  <w:style w:type="paragraph" w:styleId="ListParagraph">
    <w:name w:val="List Paragraph"/>
    <w:basedOn w:val="Normal"/>
    <w:uiPriority w:val="34"/>
    <w:qFormat/>
    <w:rsid w:val="00F6612D"/>
    <w:pPr>
      <w:ind w:left="720"/>
      <w:contextualSpacing/>
    </w:pPr>
  </w:style>
  <w:style w:type="character" w:styleId="IntenseEmphasis">
    <w:name w:val="Intense Emphasis"/>
    <w:basedOn w:val="DefaultParagraphFont"/>
    <w:uiPriority w:val="21"/>
    <w:qFormat/>
    <w:rsid w:val="00F6612D"/>
    <w:rPr>
      <w:i/>
      <w:iCs/>
      <w:color w:val="0F4761" w:themeColor="accent1" w:themeShade="BF"/>
    </w:rPr>
  </w:style>
  <w:style w:type="paragraph" w:styleId="IntenseQuote">
    <w:name w:val="Intense Quote"/>
    <w:basedOn w:val="Normal"/>
    <w:next w:val="Normal"/>
    <w:link w:val="IntenseQuoteChar"/>
    <w:uiPriority w:val="30"/>
    <w:qFormat/>
    <w:rsid w:val="00F66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2D"/>
    <w:rPr>
      <w:rFonts w:ascii="Arial" w:hAnsi="Arial"/>
      <w:i/>
      <w:iCs/>
      <w:color w:val="0F4761" w:themeColor="accent1" w:themeShade="BF"/>
      <w:sz w:val="24"/>
    </w:rPr>
  </w:style>
  <w:style w:type="character" w:styleId="IntenseReference">
    <w:name w:val="Intense Reference"/>
    <w:basedOn w:val="DefaultParagraphFont"/>
    <w:uiPriority w:val="32"/>
    <w:qFormat/>
    <w:rsid w:val="00F6612D"/>
    <w:rPr>
      <w:b/>
      <w:bCs/>
      <w:smallCaps/>
      <w:color w:val="0F4761" w:themeColor="accent1" w:themeShade="BF"/>
      <w:spacing w:val="5"/>
    </w:rPr>
  </w:style>
  <w:style w:type="table" w:styleId="TableGrid">
    <w:name w:val="Table Grid"/>
    <w:basedOn w:val="TableNormal"/>
    <w:uiPriority w:val="39"/>
    <w:rsid w:val="00F6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6CCB"/>
    <w:pPr>
      <w:tabs>
        <w:tab w:val="center" w:pos="4513"/>
        <w:tab w:val="right" w:pos="9026"/>
      </w:tabs>
      <w:spacing w:after="0"/>
    </w:pPr>
  </w:style>
  <w:style w:type="character" w:customStyle="1" w:styleId="HeaderChar">
    <w:name w:val="Header Char"/>
    <w:basedOn w:val="DefaultParagraphFont"/>
    <w:link w:val="Header"/>
    <w:uiPriority w:val="99"/>
    <w:rsid w:val="00F26CCB"/>
    <w:rPr>
      <w:rFonts w:ascii="Arial" w:hAnsi="Arial"/>
      <w:sz w:val="24"/>
    </w:rPr>
  </w:style>
  <w:style w:type="paragraph" w:styleId="Footer">
    <w:name w:val="footer"/>
    <w:basedOn w:val="Normal"/>
    <w:link w:val="FooterChar"/>
    <w:uiPriority w:val="99"/>
    <w:unhideWhenUsed/>
    <w:rsid w:val="00F26CCB"/>
    <w:pPr>
      <w:tabs>
        <w:tab w:val="center" w:pos="4513"/>
        <w:tab w:val="right" w:pos="9026"/>
      </w:tabs>
      <w:spacing w:after="0"/>
    </w:pPr>
  </w:style>
  <w:style w:type="character" w:customStyle="1" w:styleId="FooterChar">
    <w:name w:val="Footer Char"/>
    <w:basedOn w:val="DefaultParagraphFont"/>
    <w:link w:val="Footer"/>
    <w:uiPriority w:val="99"/>
    <w:rsid w:val="00F26CCB"/>
    <w:rPr>
      <w:rFonts w:ascii="Arial" w:hAnsi="Arial"/>
      <w:sz w:val="24"/>
    </w:rPr>
  </w:style>
  <w:style w:type="paragraph" w:styleId="Revision">
    <w:name w:val="Revision"/>
    <w:hidden/>
    <w:uiPriority w:val="99"/>
    <w:semiHidden/>
    <w:rsid w:val="005F790A"/>
    <w:pPr>
      <w:ind w:left="0" w:firstLine="0"/>
    </w:pPr>
    <w:rPr>
      <w:rFonts w:ascii="Arial" w:hAnsi="Arial"/>
      <w:sz w:val="24"/>
    </w:rPr>
  </w:style>
  <w:style w:type="paragraph" w:styleId="FootnoteText">
    <w:name w:val="footnote text"/>
    <w:basedOn w:val="Normal"/>
    <w:link w:val="FootnoteTextChar"/>
    <w:uiPriority w:val="99"/>
    <w:semiHidden/>
    <w:unhideWhenUsed/>
    <w:rsid w:val="003E2A48"/>
    <w:pPr>
      <w:spacing w:after="0"/>
    </w:pPr>
    <w:rPr>
      <w:sz w:val="20"/>
      <w:szCs w:val="20"/>
    </w:rPr>
  </w:style>
  <w:style w:type="character" w:customStyle="1" w:styleId="FootnoteTextChar">
    <w:name w:val="Footnote Text Char"/>
    <w:basedOn w:val="DefaultParagraphFont"/>
    <w:link w:val="FootnoteText"/>
    <w:uiPriority w:val="99"/>
    <w:semiHidden/>
    <w:rsid w:val="003E2A48"/>
    <w:rPr>
      <w:rFonts w:ascii="Arial" w:hAnsi="Arial"/>
      <w:sz w:val="20"/>
      <w:szCs w:val="20"/>
    </w:rPr>
  </w:style>
  <w:style w:type="character" w:styleId="FootnoteReference">
    <w:name w:val="footnote reference"/>
    <w:basedOn w:val="DefaultParagraphFont"/>
    <w:uiPriority w:val="99"/>
    <w:semiHidden/>
    <w:unhideWhenUsed/>
    <w:rsid w:val="003E2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7181-2A55-4F91-8E72-450BA906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dc:creator>
  <cp:keywords/>
  <dc:description/>
  <cp:lastModifiedBy>McQuaid, Nicola</cp:lastModifiedBy>
  <cp:revision>2</cp:revision>
  <dcterms:created xsi:type="dcterms:W3CDTF">2025-09-04T08:33:00Z</dcterms:created>
  <dcterms:modified xsi:type="dcterms:W3CDTF">2025-09-04T08:33:00Z</dcterms:modified>
</cp:coreProperties>
</file>