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8A3" w:rsidRDefault="003978A3" w:rsidP="003978A3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Calibri" w:hAnsi="Calibri" w:cs="Calibri"/>
          <w:b/>
          <w:bCs/>
          <w:sz w:val="40"/>
          <w:szCs w:val="40"/>
          <w:lang w:val="en-US"/>
        </w:rPr>
      </w:pPr>
      <w:r>
        <w:rPr>
          <w:rStyle w:val="wacimagecontainer"/>
          <w:rFonts w:ascii="Calibri" w:hAnsi="Calibri" w:cs="Calibri"/>
          <w:b/>
          <w:bCs/>
          <w:noProof/>
          <w:sz w:val="40"/>
          <w:szCs w:val="40"/>
          <w:lang w:val="en-US"/>
        </w:rPr>
        <w:drawing>
          <wp:inline distT="0" distB="0" distL="0" distR="0">
            <wp:extent cx="2001032" cy="514350"/>
            <wp:effectExtent l="0" t="0" r="0" b="0"/>
            <wp:docPr id="1" name="Picture 1" descr="C:\Users\mbaines\AppData\Local\Microsoft\Windows\INetCache\Content.MSO\CFD5C65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aines\AppData\Local\Microsoft\Windows\INetCache\Content.MSO\CFD5C65B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75" cy="51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  <w:shd w:val="clear" w:color="auto" w:fill="FFFFFF"/>
          <w:lang w:val="en-US"/>
        </w:rPr>
        <w:br/>
      </w:r>
    </w:p>
    <w:p w:rsidR="003978A3" w:rsidRDefault="003978A3" w:rsidP="003978A3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40"/>
          <w:szCs w:val="40"/>
          <w:lang w:val="en-US"/>
        </w:rPr>
        <w:t>Progress to Postgraduate</w:t>
      </w:r>
      <w:r>
        <w:rPr>
          <w:rStyle w:val="eop"/>
          <w:rFonts w:ascii="Calibri" w:hAnsi="Calibri" w:cs="Calibri"/>
          <w:b/>
          <w:bCs/>
          <w:sz w:val="40"/>
          <w:szCs w:val="40"/>
        </w:rPr>
        <w:t> </w:t>
      </w:r>
    </w:p>
    <w:p w:rsidR="003978A3" w:rsidRDefault="003978A3" w:rsidP="003978A3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</w:p>
    <w:p w:rsidR="003978A3" w:rsidRDefault="003978A3" w:rsidP="003978A3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For University of Liverpool final year undergraduates, we’ll make you an offer for most master’s </w:t>
      </w:r>
      <w:proofErr w:type="spellStart"/>
      <w:r>
        <w:rPr>
          <w:rStyle w:val="spellingerror"/>
          <w:rFonts w:ascii="Calibri" w:hAnsi="Calibri" w:cs="Calibri"/>
          <w:b/>
          <w:bCs/>
          <w:sz w:val="22"/>
          <w:szCs w:val="22"/>
          <w:lang w:val="en-US"/>
        </w:rPr>
        <w:t>programmes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 if you get a high 2:2 (55% or above) in your undergraduate degree. However, please note there are some exceptions to this. Please see details of exceptions below: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:rsidR="003978A3" w:rsidRDefault="003978A3" w:rsidP="003978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978A3" w:rsidRDefault="003978A3" w:rsidP="003978A3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Faculty of Science and Engineering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978A3" w:rsidRDefault="003978A3" w:rsidP="003978A3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Advanced Aerospace Engineering MSc (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Eng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)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2.1 only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978A3" w:rsidRDefault="003978A3" w:rsidP="003978A3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Advanced Manufacturing Systems and Technology MSc (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Eng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)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2.1 only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978A3" w:rsidRDefault="003978A3" w:rsidP="003978A3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Advanced Mechanical Engineering MSc (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Eng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)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2.1 only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978A3" w:rsidRDefault="003978A3" w:rsidP="003978A3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Biomedical Engineering (Healthcare) MSc (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Eng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)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2.1 only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978A3" w:rsidRDefault="003978A3" w:rsidP="003978A3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Biomedical Engineering MSc (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Eng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)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2.1 only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978A3" w:rsidRDefault="003978A3" w:rsidP="003978A3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Biomedical Engineering with Management MSc (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Eng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)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2.1 only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978A3" w:rsidRDefault="003978A3" w:rsidP="003978A3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Biomedical Engineering with Management (Healthcare) MSc (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Eng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)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2.1 only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978A3" w:rsidRDefault="003978A3" w:rsidP="003978A3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Data Science with Artificial Intelligence MSc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2.1 with 65% in final year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978A3" w:rsidRDefault="003978A3" w:rsidP="003978A3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Data Science with AI with a Year in Industry MSc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2.1 with 65% in final year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978A3" w:rsidRDefault="003978A3" w:rsidP="003978A3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Mechanical Engineering Design with Management MSc (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Eng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)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2.1 only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978A3" w:rsidRDefault="003978A3" w:rsidP="003978A3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Mechanical Engineering with Management MSc (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Eng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)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2.1 only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978A3" w:rsidRDefault="003978A3" w:rsidP="003978A3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  <w:lang w:val="en-US"/>
        </w:rPr>
        <w:t>Radiometrics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Instrumentation and Modelling MSc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2.1 only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978A3" w:rsidRDefault="003978A3" w:rsidP="003978A3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Sustainable Civil and Structural Engineering MSc (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Eng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)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2.1 only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978A3" w:rsidRDefault="003978A3" w:rsidP="003978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978A3" w:rsidRDefault="003978A3" w:rsidP="003978A3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Faculty of Health and Life Sciences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:rsidR="003978A3" w:rsidRDefault="003978A3" w:rsidP="003978A3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Acute Critical Emergency Medicine MSc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2.1 only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978A3" w:rsidRDefault="003978A3" w:rsidP="003978A3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Advanced Practice in Healthcare MSc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2.1 only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978A3" w:rsidRDefault="003978A3" w:rsidP="003978A3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Clinical Ophthalmology and Vision Science MSc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2.1 only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978A3" w:rsidRDefault="003978A3" w:rsidP="003978A3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Diagnostic Radiography MSc (Pre Reg)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2.1 only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978A3" w:rsidRDefault="003978A3" w:rsidP="003978A3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Investigative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and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Forensic Psychology MSc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2.1 only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978A3" w:rsidRDefault="003978A3" w:rsidP="003978A3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Mental Health Nursing with Registered Nurse Status MSc (Pre Reg)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2.1 only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978A3" w:rsidRDefault="003978A3" w:rsidP="003978A3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lastRenderedPageBreak/>
        <w:t>Nursing MSc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2.1 only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978A3" w:rsidRDefault="003978A3" w:rsidP="003978A3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Occupational Therapy MSc (Pre Reg)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2.1 only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978A3" w:rsidRDefault="003978A3" w:rsidP="003978A3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Oral Maxillofacial Surgery MSc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2.1 only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978A3" w:rsidRDefault="003978A3" w:rsidP="003978A3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Physiotherapy MSc (Pre Reg)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2.1 only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978A3" w:rsidRDefault="003978A3" w:rsidP="003978A3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Psychology (conversion) MSc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2.1 only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978A3" w:rsidRDefault="003978A3" w:rsidP="003978A3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Radiotherapy MSc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2.1 only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978A3" w:rsidRDefault="003978A3" w:rsidP="003978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978A3" w:rsidRDefault="003978A3" w:rsidP="003978A3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Faculty of Humanities and Social Sciences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:rsidR="003978A3" w:rsidRDefault="003978A3" w:rsidP="003978A3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Accounting and Finance MSc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2.2 with 57%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978A3" w:rsidRDefault="003978A3" w:rsidP="003978A3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Archives and Records Management MARM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2.1. only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978A3" w:rsidRDefault="003978A3" w:rsidP="003978A3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Chinese English Translation and Interpreting MA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2.1 only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978A3" w:rsidRDefault="003978A3" w:rsidP="003978A3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Data Science for Economics MSc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2:1 only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978A3" w:rsidRDefault="003978A3" w:rsidP="003978A3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Economics MSc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2:1 only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978A3" w:rsidRDefault="003978A3" w:rsidP="003978A3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Economic Policy and Data Analytics MSc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2:1 only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978A3" w:rsidRDefault="003978A3" w:rsidP="003978A3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Finance MSc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2.2 with 57%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978A3" w:rsidRDefault="003978A3" w:rsidP="003978A3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Human Resource Management MSc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2:1 only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978A3" w:rsidRDefault="003978A3" w:rsidP="003978A3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Money and Banking MSc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2:1 only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978A3" w:rsidRDefault="003978A3" w:rsidP="003978A3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Occupational and 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en-US"/>
        </w:rPr>
        <w:t>Organisational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Psychology MSc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2:1 only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978A3" w:rsidRDefault="003978A3" w:rsidP="003978A3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  <w:lang w:val="en-US"/>
        </w:rPr>
        <w:t>Organisational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Psychology MSc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bookmarkStart w:id="0" w:name="_GoBack"/>
      <w:bookmarkEnd w:id="0"/>
      <w:r>
        <w:rPr>
          <w:rStyle w:val="normaltextrun"/>
          <w:rFonts w:ascii="Calibri" w:hAnsi="Calibri" w:cs="Calibri"/>
          <w:sz w:val="22"/>
          <w:szCs w:val="22"/>
          <w:lang w:val="en-US"/>
        </w:rPr>
        <w:t>2:1 only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978A3" w:rsidRDefault="003978A3" w:rsidP="003978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0437F8" w:rsidRDefault="000437F8"/>
    <w:sectPr w:rsidR="000437F8" w:rsidSect="003978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8A3"/>
    <w:rsid w:val="000437F8"/>
    <w:rsid w:val="0039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3703D"/>
  <w15:chartTrackingRefBased/>
  <w15:docId w15:val="{B9D97465-FEC0-462C-9337-32914BDF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9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978A3"/>
  </w:style>
  <w:style w:type="character" w:customStyle="1" w:styleId="eop">
    <w:name w:val="eop"/>
    <w:basedOn w:val="DefaultParagraphFont"/>
    <w:rsid w:val="003978A3"/>
  </w:style>
  <w:style w:type="character" w:customStyle="1" w:styleId="spellingerror">
    <w:name w:val="spellingerror"/>
    <w:basedOn w:val="DefaultParagraphFont"/>
    <w:rsid w:val="003978A3"/>
  </w:style>
  <w:style w:type="character" w:customStyle="1" w:styleId="tabchar">
    <w:name w:val="tabchar"/>
    <w:basedOn w:val="DefaultParagraphFont"/>
    <w:rsid w:val="003978A3"/>
  </w:style>
  <w:style w:type="character" w:customStyle="1" w:styleId="wacimagecontainer">
    <w:name w:val="wacimagecontainer"/>
    <w:basedOn w:val="DefaultParagraphFont"/>
    <w:rsid w:val="0039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Goulding, Michelle</dc:creator>
  <cp:keywords/>
  <dc:description/>
  <cp:lastModifiedBy>Goulding, Michelle</cp:lastModifiedBy>
  <cp:revision>1</cp:revision>
  <dcterms:created xsi:type="dcterms:W3CDTF">2023-10-16T12:00:00Z</dcterms:created>
  <dcterms:modified xsi:type="dcterms:W3CDTF">2023-10-16T12:04:00Z</dcterms:modified>
</cp:coreProperties>
</file>