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14" w:type="dxa"/>
        <w:jc w:val="center"/>
        <w:tblBorders>
          <w:top w:val="single" w:sz="8" w:space="0" w:color="4F81BD"/>
          <w:bottom w:val="single" w:sz="8" w:space="0" w:color="4F81BD"/>
        </w:tblBorders>
        <w:tblLayout w:type="fixed"/>
        <w:tblLook w:val="0000" w:firstRow="0" w:lastRow="0" w:firstColumn="0" w:lastColumn="0" w:noHBand="0" w:noVBand="0"/>
      </w:tblPr>
      <w:tblGrid>
        <w:gridCol w:w="4786"/>
        <w:gridCol w:w="459"/>
        <w:gridCol w:w="3969"/>
      </w:tblGrid>
      <w:tr w:rsidR="00C56745" w:rsidRPr="00965985" w14:paraId="3ED20F43" w14:textId="77777777" w:rsidTr="00080358">
        <w:trPr>
          <w:jc w:val="center"/>
        </w:trPr>
        <w:tc>
          <w:tcPr>
            <w:tcW w:w="4786" w:type="dxa"/>
            <w:tcBorders>
              <w:left w:val="nil"/>
              <w:bottom w:val="nil"/>
              <w:right w:val="nil"/>
            </w:tcBorders>
          </w:tcPr>
          <w:p w14:paraId="61943DC1" w14:textId="77777777" w:rsidR="00C56745" w:rsidRPr="00965985" w:rsidRDefault="002C4FCB" w:rsidP="00E97872">
            <w:pPr>
              <w:pStyle w:val="Heading2"/>
              <w:ind w:left="-115"/>
              <w:jc w:val="both"/>
              <w:rPr>
                <w:rFonts w:ascii="Arial" w:hAnsi="Arial" w:cs="Arial"/>
                <w:b w:val="0"/>
                <w:bCs w:val="0"/>
                <w:color w:val="365F91"/>
                <w:sz w:val="32"/>
              </w:rPr>
            </w:pPr>
            <w:r>
              <w:rPr>
                <w:rFonts w:ascii="Arial" w:hAnsi="Arial" w:cs="Arial"/>
                <w:b w:val="0"/>
                <w:noProof/>
                <w:color w:val="365F91"/>
                <w:sz w:val="32"/>
              </w:rPr>
              <w:drawing>
                <wp:inline distT="0" distB="0" distL="0" distR="0" wp14:anchorId="2A8BD805" wp14:editId="51EB0990">
                  <wp:extent cx="2587625" cy="603885"/>
                  <wp:effectExtent l="0" t="0" r="0" b="0"/>
                  <wp:docPr id="1" name="Picture 1" descr="LVP_UNI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VP_UNI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7625" cy="603885"/>
                          </a:xfrm>
                          <a:prstGeom prst="rect">
                            <a:avLst/>
                          </a:prstGeom>
                          <a:noFill/>
                          <a:ln>
                            <a:noFill/>
                          </a:ln>
                        </pic:spPr>
                      </pic:pic>
                    </a:graphicData>
                  </a:graphic>
                </wp:inline>
              </w:drawing>
            </w:r>
          </w:p>
        </w:tc>
        <w:tc>
          <w:tcPr>
            <w:tcW w:w="4428" w:type="dxa"/>
            <w:gridSpan w:val="2"/>
            <w:tcBorders>
              <w:left w:val="nil"/>
              <w:right w:val="nil"/>
            </w:tcBorders>
          </w:tcPr>
          <w:p w14:paraId="0F11F433" w14:textId="77777777" w:rsidR="00C56745" w:rsidRPr="002617EB" w:rsidRDefault="002C4FCB" w:rsidP="00E97872">
            <w:pPr>
              <w:pStyle w:val="Header"/>
              <w:ind w:left="-136"/>
              <w:jc w:val="both"/>
              <w:rPr>
                <w:rFonts w:ascii="Arial" w:hAnsi="Arial" w:cs="Arial"/>
                <w:color w:val="365F91"/>
              </w:rPr>
            </w:pPr>
            <w:r>
              <w:rPr>
                <w:rFonts w:ascii="Arial" w:hAnsi="Arial" w:cs="Arial"/>
                <w:noProof/>
                <w:color w:val="365F91"/>
                <w:sz w:val="20"/>
              </w:rPr>
              <w:drawing>
                <wp:anchor distT="0" distB="0" distL="114300" distR="114300" simplePos="0" relativeHeight="251656192" behindDoc="0" locked="0" layoutInCell="1" allowOverlap="0" wp14:anchorId="40DAB9AC" wp14:editId="2211C597">
                  <wp:simplePos x="0" y="0"/>
                  <wp:positionH relativeFrom="column">
                    <wp:posOffset>-50800</wp:posOffset>
                  </wp:positionH>
                  <wp:positionV relativeFrom="paragraph">
                    <wp:posOffset>124460</wp:posOffset>
                  </wp:positionV>
                  <wp:extent cx="2731770" cy="533400"/>
                  <wp:effectExtent l="0" t="0" r="0" b="0"/>
                  <wp:wrapSquare wrapText="bothSides"/>
                  <wp:docPr id="8" name="Picture 2" descr="EPSRC1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RC1MO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770" cy="533400"/>
                          </a:xfrm>
                          <a:prstGeom prst="rect">
                            <a:avLst/>
                          </a:prstGeom>
                          <a:noFill/>
                        </pic:spPr>
                      </pic:pic>
                    </a:graphicData>
                  </a:graphic>
                  <wp14:sizeRelH relativeFrom="page">
                    <wp14:pctWidth>0</wp14:pctWidth>
                  </wp14:sizeRelH>
                  <wp14:sizeRelV relativeFrom="page">
                    <wp14:pctHeight>0</wp14:pctHeight>
                  </wp14:sizeRelV>
                </wp:anchor>
              </w:drawing>
            </w:r>
          </w:p>
        </w:tc>
      </w:tr>
      <w:tr w:rsidR="00C56745" w:rsidRPr="00965985" w14:paraId="263FA86C" w14:textId="77777777" w:rsidTr="00E31BBF">
        <w:trPr>
          <w:jc w:val="center"/>
        </w:trPr>
        <w:tc>
          <w:tcPr>
            <w:tcW w:w="5245" w:type="dxa"/>
            <w:gridSpan w:val="2"/>
            <w:tcBorders>
              <w:left w:val="nil"/>
              <w:right w:val="nil"/>
            </w:tcBorders>
          </w:tcPr>
          <w:p w14:paraId="1BA042CD" w14:textId="3398EDDF" w:rsidR="00C56745" w:rsidRPr="00965985" w:rsidRDefault="002C4FCB" w:rsidP="00D93C9A">
            <w:pPr>
              <w:pStyle w:val="Heading2"/>
              <w:rPr>
                <w:rFonts w:ascii="Arial" w:hAnsi="Arial" w:cs="Arial"/>
                <w:bCs w:val="0"/>
                <w:color w:val="365F91"/>
              </w:rPr>
            </w:pPr>
            <w:r>
              <w:rPr>
                <w:rFonts w:ascii="Arial" w:hAnsi="Arial" w:cs="Arial"/>
                <w:bCs w:val="0"/>
                <w:color w:val="365F91"/>
              </w:rPr>
              <w:t>E</w:t>
            </w:r>
            <w:r w:rsidR="00E31BBF">
              <w:rPr>
                <w:rFonts w:ascii="Arial" w:hAnsi="Arial" w:cs="Arial"/>
                <w:bCs w:val="0"/>
                <w:color w:val="365F91"/>
              </w:rPr>
              <w:t>PS</w:t>
            </w:r>
            <w:r>
              <w:rPr>
                <w:rFonts w:ascii="Arial" w:hAnsi="Arial" w:cs="Arial"/>
                <w:bCs w:val="0"/>
                <w:color w:val="365F91"/>
              </w:rPr>
              <w:t>RC 202</w:t>
            </w:r>
            <w:r w:rsidR="00D17776">
              <w:rPr>
                <w:rFonts w:ascii="Arial" w:hAnsi="Arial" w:cs="Arial"/>
                <w:bCs w:val="0"/>
                <w:color w:val="365F91"/>
              </w:rPr>
              <w:t>6</w:t>
            </w:r>
            <w:r w:rsidR="00C56745" w:rsidRPr="00965985">
              <w:rPr>
                <w:rFonts w:ascii="Arial" w:hAnsi="Arial" w:cs="Arial"/>
                <w:bCs w:val="0"/>
                <w:color w:val="365F91"/>
              </w:rPr>
              <w:t xml:space="preserve"> VACATION </w:t>
            </w:r>
            <w:r w:rsidR="00E31BBF">
              <w:rPr>
                <w:rFonts w:ascii="Arial" w:hAnsi="Arial" w:cs="Arial"/>
                <w:bCs w:val="0"/>
                <w:color w:val="365F91"/>
              </w:rPr>
              <w:t>INTERNSHIP</w:t>
            </w:r>
            <w:r w:rsidR="00C56745" w:rsidRPr="00965985">
              <w:rPr>
                <w:rFonts w:ascii="Arial" w:hAnsi="Arial" w:cs="Arial"/>
                <w:bCs w:val="0"/>
                <w:color w:val="365F91"/>
              </w:rPr>
              <w:t xml:space="preserve"> PROGRAMME</w:t>
            </w:r>
          </w:p>
          <w:p w14:paraId="6E2F748F" w14:textId="77777777" w:rsidR="00C56745" w:rsidRPr="00965985" w:rsidRDefault="00C56745" w:rsidP="00E97872">
            <w:pPr>
              <w:jc w:val="both"/>
            </w:pPr>
          </w:p>
        </w:tc>
        <w:tc>
          <w:tcPr>
            <w:tcW w:w="3969" w:type="dxa"/>
          </w:tcPr>
          <w:p w14:paraId="2D9773BB" w14:textId="77777777" w:rsidR="00C56745" w:rsidRPr="00965985" w:rsidRDefault="00C56745" w:rsidP="00E97872">
            <w:pPr>
              <w:jc w:val="both"/>
              <w:rPr>
                <w:rFonts w:ascii="Arial" w:hAnsi="Arial" w:cs="Arial"/>
                <w:color w:val="365F91"/>
              </w:rPr>
            </w:pPr>
          </w:p>
        </w:tc>
      </w:tr>
    </w:tbl>
    <w:p w14:paraId="732D08C1" w14:textId="77777777" w:rsidR="00C56745" w:rsidRDefault="00C56745" w:rsidP="00E97872">
      <w:pPr>
        <w:pStyle w:val="Header"/>
        <w:jc w:val="both"/>
      </w:pPr>
    </w:p>
    <w:p w14:paraId="21B5C5EE" w14:textId="6431E682" w:rsidR="00C56745" w:rsidRPr="00F43685" w:rsidRDefault="00C56745" w:rsidP="00DE0925">
      <w:pPr>
        <w:pStyle w:val="NoSpacing"/>
        <w:spacing w:line="276" w:lineRule="auto"/>
        <w:ind w:right="118"/>
        <w:jc w:val="both"/>
        <w:rPr>
          <w:rFonts w:asciiTheme="minorHAnsi" w:hAnsiTheme="minorHAnsi" w:cstheme="minorHAnsi"/>
        </w:rPr>
      </w:pPr>
      <w:r w:rsidRPr="00F43685">
        <w:rPr>
          <w:rFonts w:asciiTheme="minorHAnsi" w:hAnsiTheme="minorHAnsi" w:cstheme="minorHAnsi"/>
        </w:rPr>
        <w:t xml:space="preserve">The University, in conjunction with EPSRC, has </w:t>
      </w:r>
      <w:r w:rsidR="00FE0C97" w:rsidRPr="00F43685">
        <w:rPr>
          <w:rFonts w:asciiTheme="minorHAnsi" w:hAnsiTheme="minorHAnsi" w:cstheme="minorHAnsi"/>
        </w:rPr>
        <w:t>several</w:t>
      </w:r>
      <w:r w:rsidRPr="00F43685">
        <w:rPr>
          <w:rFonts w:asciiTheme="minorHAnsi" w:hAnsiTheme="minorHAnsi" w:cstheme="minorHAnsi"/>
        </w:rPr>
        <w:t xml:space="preserve"> summer vacation </w:t>
      </w:r>
      <w:r w:rsidR="00FE0C97" w:rsidRPr="00F43685">
        <w:rPr>
          <w:rFonts w:asciiTheme="minorHAnsi" w:hAnsiTheme="minorHAnsi" w:cstheme="minorHAnsi"/>
        </w:rPr>
        <w:t>internships</w:t>
      </w:r>
      <w:r w:rsidRPr="00F43685">
        <w:rPr>
          <w:rFonts w:asciiTheme="minorHAnsi" w:hAnsiTheme="minorHAnsi" w:cstheme="minorHAnsi"/>
        </w:rPr>
        <w:t xml:space="preserve"> awards available for undergraduate students.  </w:t>
      </w:r>
      <w:bookmarkStart w:id="0" w:name="_Hlk156823977"/>
      <w:r w:rsidR="00BB2F7D" w:rsidRPr="00F43685">
        <w:rPr>
          <w:rFonts w:asciiTheme="minorHAnsi" w:hAnsiTheme="minorHAnsi" w:cstheme="minorHAnsi"/>
          <w:color w:val="444444"/>
          <w:lang w:val="en"/>
        </w:rPr>
        <w:t xml:space="preserve">The vacation internship scheme </w:t>
      </w:r>
      <w:r w:rsidR="00BB2F7D" w:rsidRPr="00F43685">
        <w:rPr>
          <w:rFonts w:asciiTheme="minorHAnsi" w:hAnsiTheme="minorHAnsi" w:cstheme="minorHAnsi"/>
          <w:color w:val="333333"/>
          <w:lang w:val="en"/>
        </w:rPr>
        <w:t xml:space="preserve">gives undergraduate students a </w:t>
      </w:r>
      <w:proofErr w:type="gramStart"/>
      <w:r w:rsidR="00BB2F7D" w:rsidRPr="00F43685">
        <w:rPr>
          <w:rFonts w:asciiTheme="minorHAnsi" w:hAnsiTheme="minorHAnsi" w:cstheme="minorHAnsi"/>
          <w:color w:val="333333"/>
          <w:lang w:val="en"/>
        </w:rPr>
        <w:t>taster</w:t>
      </w:r>
      <w:proofErr w:type="gramEnd"/>
      <w:r w:rsidR="00BB2F7D" w:rsidRPr="00F43685">
        <w:rPr>
          <w:rFonts w:asciiTheme="minorHAnsi" w:hAnsiTheme="minorHAnsi" w:cstheme="minorHAnsi"/>
          <w:color w:val="333333"/>
          <w:lang w:val="en"/>
        </w:rPr>
        <w:t xml:space="preserve"> of what it is like to do research. The students are given practical, first-hand experience of working on and carrying out research in a UK university.</w:t>
      </w:r>
      <w:r w:rsidRPr="00F43685">
        <w:rPr>
          <w:rFonts w:asciiTheme="minorHAnsi" w:hAnsiTheme="minorHAnsi" w:cstheme="minorHAnsi"/>
        </w:rPr>
        <w:t xml:space="preserve">  The awards are aimed at undergraduate students in the middle years of their degree programme (i.e. have completed their 2</w:t>
      </w:r>
      <w:r w:rsidRPr="00F43685">
        <w:rPr>
          <w:rFonts w:asciiTheme="minorHAnsi" w:hAnsiTheme="minorHAnsi" w:cstheme="minorHAnsi"/>
          <w:vertAlign w:val="superscript"/>
        </w:rPr>
        <w:t>nd</w:t>
      </w:r>
      <w:r w:rsidRPr="00F43685">
        <w:rPr>
          <w:rFonts w:asciiTheme="minorHAnsi" w:hAnsiTheme="minorHAnsi" w:cstheme="minorHAnsi"/>
        </w:rPr>
        <w:t xml:space="preserve"> year of study on a 3 year degree course, or have completed their 2</w:t>
      </w:r>
      <w:r w:rsidRPr="00F43685">
        <w:rPr>
          <w:rFonts w:asciiTheme="minorHAnsi" w:hAnsiTheme="minorHAnsi" w:cstheme="minorHAnsi"/>
          <w:vertAlign w:val="superscript"/>
        </w:rPr>
        <w:t>nd</w:t>
      </w:r>
      <w:r w:rsidRPr="00F43685">
        <w:rPr>
          <w:rFonts w:asciiTheme="minorHAnsi" w:hAnsiTheme="minorHAnsi" w:cstheme="minorHAnsi"/>
        </w:rPr>
        <w:t xml:space="preserve"> or 3</w:t>
      </w:r>
      <w:r w:rsidRPr="00F43685">
        <w:rPr>
          <w:rFonts w:asciiTheme="minorHAnsi" w:hAnsiTheme="minorHAnsi" w:cstheme="minorHAnsi"/>
          <w:vertAlign w:val="superscript"/>
        </w:rPr>
        <w:t>rd</w:t>
      </w:r>
      <w:r w:rsidRPr="00F43685">
        <w:rPr>
          <w:rFonts w:asciiTheme="minorHAnsi" w:hAnsiTheme="minorHAnsi" w:cstheme="minorHAnsi"/>
        </w:rPr>
        <w:t xml:space="preserve"> year of study on a 4 year degree course) who are undertaking their degree in a subject that falls within the remit of EPSRC</w:t>
      </w:r>
      <w:r w:rsidR="007E1EB4" w:rsidRPr="00F43685">
        <w:rPr>
          <w:rFonts w:asciiTheme="minorHAnsi" w:hAnsiTheme="minorHAnsi" w:cstheme="minorHAnsi"/>
        </w:rPr>
        <w:t xml:space="preserve"> </w:t>
      </w:r>
      <w:bookmarkEnd w:id="0"/>
      <w:r w:rsidR="007E1EB4" w:rsidRPr="00F43685">
        <w:rPr>
          <w:rFonts w:asciiTheme="minorHAnsi" w:hAnsiTheme="minorHAnsi" w:cstheme="minorHAnsi"/>
        </w:rPr>
        <w:t>(</w:t>
      </w:r>
      <w:hyperlink r:id="rId13" w:history="1">
        <w:r w:rsidR="007E1EB4" w:rsidRPr="00F43685">
          <w:rPr>
            <w:rStyle w:val="Hyperlink"/>
            <w:rFonts w:asciiTheme="minorHAnsi" w:hAnsiTheme="minorHAnsi" w:cstheme="minorHAnsi"/>
          </w:rPr>
          <w:t>https://www.epsrc.ac.uk/research/ourportfolio/</w:t>
        </w:r>
      </w:hyperlink>
      <w:r w:rsidR="007E1EB4" w:rsidRPr="00F43685">
        <w:rPr>
          <w:rFonts w:asciiTheme="minorHAnsi" w:hAnsiTheme="minorHAnsi" w:cstheme="minorHAnsi"/>
        </w:rPr>
        <w:t>)</w:t>
      </w:r>
      <w:r w:rsidRPr="00F43685">
        <w:rPr>
          <w:rFonts w:asciiTheme="minorHAnsi" w:hAnsiTheme="minorHAnsi" w:cstheme="minorHAnsi"/>
        </w:rPr>
        <w:t xml:space="preserve">. </w:t>
      </w:r>
      <w:r w:rsidR="00F842AC" w:rsidRPr="00A83D49">
        <w:rPr>
          <w:rFonts w:asciiTheme="minorHAnsi" w:hAnsiTheme="minorHAnsi" w:cstheme="minorHAnsi"/>
          <w:color w:val="333333"/>
          <w:lang w:val="en"/>
        </w:rPr>
        <w:t>The scheme may not be used as a bridge between the undergraduate degree and PhD or other work.</w:t>
      </w:r>
      <w:r w:rsidR="00F842AC">
        <w:rPr>
          <w:rFonts w:asciiTheme="minorHAnsi" w:hAnsiTheme="minorHAnsi" w:cstheme="minorHAnsi"/>
          <w:b/>
          <w:bCs/>
          <w:color w:val="333333"/>
          <w:lang w:val="en"/>
        </w:rPr>
        <w:t xml:space="preserve">  S</w:t>
      </w:r>
      <w:r w:rsidR="00F842AC" w:rsidRPr="001A6584">
        <w:rPr>
          <w:rFonts w:asciiTheme="minorHAnsi" w:hAnsiTheme="minorHAnsi" w:cstheme="minorHAnsi"/>
          <w:b/>
          <w:bCs/>
          <w:color w:val="333333"/>
          <w:lang w:val="en"/>
        </w:rPr>
        <w:t xml:space="preserve">tudents currently in their final year </w:t>
      </w:r>
      <w:r w:rsidR="00F842AC">
        <w:rPr>
          <w:rFonts w:asciiTheme="minorHAnsi" w:hAnsiTheme="minorHAnsi" w:cstheme="minorHAnsi"/>
          <w:b/>
          <w:bCs/>
          <w:color w:val="333333"/>
          <w:lang w:val="en"/>
        </w:rPr>
        <w:t>who</w:t>
      </w:r>
      <w:r w:rsidR="00F842AC" w:rsidRPr="001A6584">
        <w:rPr>
          <w:rFonts w:asciiTheme="minorHAnsi" w:hAnsiTheme="minorHAnsi" w:cstheme="minorHAnsi"/>
          <w:b/>
          <w:bCs/>
          <w:color w:val="333333"/>
          <w:lang w:val="en"/>
        </w:rPr>
        <w:t xml:space="preserve"> will have completed their degree by the summer and </w:t>
      </w:r>
      <w:r w:rsidR="00F842AC">
        <w:rPr>
          <w:rFonts w:asciiTheme="minorHAnsi" w:hAnsiTheme="minorHAnsi" w:cstheme="minorHAnsi"/>
          <w:b/>
          <w:bCs/>
          <w:color w:val="333333"/>
          <w:lang w:val="en"/>
        </w:rPr>
        <w:t xml:space="preserve">are due to </w:t>
      </w:r>
      <w:r w:rsidR="00F842AC" w:rsidRPr="001A6584">
        <w:rPr>
          <w:rFonts w:asciiTheme="minorHAnsi" w:hAnsiTheme="minorHAnsi" w:cstheme="minorHAnsi"/>
          <w:b/>
          <w:bCs/>
          <w:color w:val="333333"/>
          <w:lang w:val="en"/>
        </w:rPr>
        <w:t>graduate in July 202</w:t>
      </w:r>
      <w:r w:rsidR="00D17776">
        <w:rPr>
          <w:rFonts w:asciiTheme="minorHAnsi" w:hAnsiTheme="minorHAnsi" w:cstheme="minorHAnsi"/>
          <w:b/>
          <w:bCs/>
          <w:color w:val="333333"/>
          <w:lang w:val="en"/>
        </w:rPr>
        <w:t>6</w:t>
      </w:r>
      <w:r w:rsidR="00F842AC" w:rsidRPr="001A6584">
        <w:rPr>
          <w:rFonts w:asciiTheme="minorHAnsi" w:hAnsiTheme="minorHAnsi" w:cstheme="minorHAnsi"/>
          <w:b/>
          <w:bCs/>
          <w:color w:val="333333"/>
          <w:lang w:val="en"/>
        </w:rPr>
        <w:t xml:space="preserve"> are </w:t>
      </w:r>
      <w:r w:rsidR="00F842AC" w:rsidRPr="001A6584">
        <w:rPr>
          <w:rFonts w:asciiTheme="minorHAnsi" w:hAnsiTheme="minorHAnsi" w:cstheme="minorHAnsi"/>
          <w:b/>
          <w:bCs/>
          <w:color w:val="333333"/>
          <w:u w:val="single"/>
          <w:lang w:val="en"/>
        </w:rPr>
        <w:t>not</w:t>
      </w:r>
      <w:r w:rsidR="00F842AC" w:rsidRPr="001A6584">
        <w:rPr>
          <w:rFonts w:asciiTheme="minorHAnsi" w:hAnsiTheme="minorHAnsi" w:cstheme="minorHAnsi"/>
          <w:b/>
          <w:bCs/>
          <w:color w:val="333333"/>
          <w:lang w:val="en"/>
        </w:rPr>
        <w:t xml:space="preserve"> eligible</w:t>
      </w:r>
      <w:r w:rsidR="00F842AC">
        <w:rPr>
          <w:rFonts w:asciiTheme="minorHAnsi" w:hAnsiTheme="minorHAnsi" w:cstheme="minorHAnsi"/>
          <w:b/>
          <w:bCs/>
          <w:color w:val="333333"/>
          <w:lang w:val="en"/>
        </w:rPr>
        <w:t xml:space="preserve"> for this scheme</w:t>
      </w:r>
      <w:r w:rsidR="00F842AC" w:rsidRPr="001A6584">
        <w:rPr>
          <w:rFonts w:asciiTheme="minorHAnsi" w:hAnsiTheme="minorHAnsi" w:cstheme="minorHAnsi"/>
          <w:b/>
          <w:bCs/>
          <w:color w:val="333333"/>
          <w:lang w:val="en"/>
        </w:rPr>
        <w:t>.</w:t>
      </w:r>
      <w:r w:rsidRPr="00F43685">
        <w:rPr>
          <w:rFonts w:asciiTheme="minorHAnsi" w:hAnsiTheme="minorHAnsi" w:cstheme="minorHAnsi"/>
        </w:rPr>
        <w:t xml:space="preserve"> </w:t>
      </w:r>
      <w:r w:rsidR="00A83D49" w:rsidRPr="00A9270F">
        <w:rPr>
          <w:rFonts w:asciiTheme="minorHAnsi" w:hAnsiTheme="minorHAnsi" w:cstheme="minorHAnsi"/>
          <w:color w:val="333333"/>
        </w:rPr>
        <w:t xml:space="preserve">Students must be based on Liverpool main campus (International students’ visas must permit summer placement work in the UK).   </w:t>
      </w:r>
      <w:r w:rsidR="00A83D49" w:rsidRPr="004608EF">
        <w:rPr>
          <w:rFonts w:asciiTheme="minorHAnsi" w:hAnsiTheme="minorHAnsi" w:cstheme="minorHAnsi"/>
          <w:color w:val="333333"/>
          <w:lang w:val="en"/>
        </w:rPr>
        <w:t xml:space="preserve"> </w:t>
      </w:r>
    </w:p>
    <w:p w14:paraId="55771201" w14:textId="77777777" w:rsidR="00924B76" w:rsidRPr="00F43685" w:rsidRDefault="00924B76" w:rsidP="00DE0925">
      <w:pPr>
        <w:pStyle w:val="NoSpacing"/>
        <w:spacing w:line="276" w:lineRule="auto"/>
        <w:ind w:right="118"/>
        <w:jc w:val="both"/>
        <w:rPr>
          <w:rFonts w:asciiTheme="minorHAnsi" w:hAnsiTheme="minorHAnsi" w:cstheme="minorHAnsi"/>
        </w:rPr>
      </w:pPr>
    </w:p>
    <w:p w14:paraId="53FA8255" w14:textId="5DC8157C" w:rsidR="00C56745" w:rsidRPr="00F43685" w:rsidRDefault="00C56745" w:rsidP="00DE0925">
      <w:pPr>
        <w:pStyle w:val="NoSpacing"/>
        <w:spacing w:line="276" w:lineRule="auto"/>
        <w:ind w:right="118"/>
        <w:jc w:val="both"/>
        <w:rPr>
          <w:rFonts w:asciiTheme="minorHAnsi" w:hAnsiTheme="minorHAnsi" w:cstheme="minorHAnsi"/>
          <w:b/>
          <w:iCs/>
        </w:rPr>
      </w:pPr>
      <w:r w:rsidRPr="00F43685">
        <w:rPr>
          <w:rFonts w:asciiTheme="minorHAnsi" w:hAnsiTheme="minorHAnsi" w:cstheme="minorHAnsi"/>
        </w:rPr>
        <w:t xml:space="preserve">Application forms should be completed and returned </w:t>
      </w:r>
      <w:r w:rsidR="00602D22" w:rsidRPr="00F43685">
        <w:rPr>
          <w:rFonts w:asciiTheme="minorHAnsi" w:hAnsiTheme="minorHAnsi" w:cstheme="minorHAnsi"/>
        </w:rPr>
        <w:t>by email to (</w:t>
      </w:r>
      <w:hyperlink r:id="rId14" w:history="1">
        <w:r w:rsidR="006F2262" w:rsidRPr="00F43685">
          <w:rPr>
            <w:rStyle w:val="Hyperlink"/>
            <w:rFonts w:asciiTheme="minorHAnsi" w:hAnsiTheme="minorHAnsi" w:cstheme="minorHAnsi"/>
          </w:rPr>
          <w:t>pgrstudentships@liverpool.ac.uk</w:t>
        </w:r>
      </w:hyperlink>
      <w:r w:rsidR="00602D22" w:rsidRPr="00F43685">
        <w:rPr>
          <w:rFonts w:asciiTheme="minorHAnsi" w:hAnsiTheme="minorHAnsi" w:cstheme="minorHAnsi"/>
        </w:rPr>
        <w:t xml:space="preserve">) </w:t>
      </w:r>
      <w:r w:rsidRPr="00F43685">
        <w:rPr>
          <w:rFonts w:asciiTheme="minorHAnsi" w:hAnsiTheme="minorHAnsi" w:cstheme="minorHAnsi"/>
        </w:rPr>
        <w:t xml:space="preserve">no later than </w:t>
      </w:r>
      <w:r w:rsidR="00D17776">
        <w:rPr>
          <w:rFonts w:asciiTheme="minorHAnsi" w:hAnsiTheme="minorHAnsi" w:cstheme="minorHAnsi"/>
          <w:b/>
          <w:iCs/>
        </w:rPr>
        <w:t>12 noon</w:t>
      </w:r>
      <w:r w:rsidRPr="00E7611C">
        <w:rPr>
          <w:rFonts w:asciiTheme="minorHAnsi" w:hAnsiTheme="minorHAnsi" w:cstheme="minorHAnsi"/>
          <w:b/>
          <w:iCs/>
        </w:rPr>
        <w:t xml:space="preserve"> on </w:t>
      </w:r>
      <w:r w:rsidR="008A7DBA" w:rsidRPr="009C55DD">
        <w:rPr>
          <w:b/>
          <w:bCs/>
        </w:rPr>
        <w:t xml:space="preserve">Monday </w:t>
      </w:r>
      <w:r w:rsidR="00D17776">
        <w:rPr>
          <w:b/>
          <w:bCs/>
        </w:rPr>
        <w:t xml:space="preserve">23 </w:t>
      </w:r>
      <w:r w:rsidR="008A7DBA" w:rsidRPr="009C55DD">
        <w:rPr>
          <w:b/>
          <w:bCs/>
        </w:rPr>
        <w:t>February 202</w:t>
      </w:r>
      <w:r w:rsidR="00D17776">
        <w:rPr>
          <w:b/>
          <w:bCs/>
        </w:rPr>
        <w:t>6</w:t>
      </w:r>
      <w:r w:rsidR="00424E97" w:rsidRPr="00F43685">
        <w:rPr>
          <w:rFonts w:asciiTheme="minorHAnsi" w:hAnsiTheme="minorHAnsi" w:cstheme="minorHAnsi"/>
          <w:b/>
          <w:bCs/>
        </w:rPr>
        <w:t>.</w:t>
      </w:r>
      <w:r w:rsidR="005D5208">
        <w:rPr>
          <w:rFonts w:asciiTheme="minorHAnsi" w:hAnsiTheme="minorHAnsi" w:cstheme="minorHAnsi"/>
          <w:b/>
          <w:bCs/>
        </w:rPr>
        <w:t xml:space="preserve"> </w:t>
      </w:r>
      <w:r w:rsidR="00424E97" w:rsidRPr="00F43685">
        <w:rPr>
          <w:rFonts w:asciiTheme="minorHAnsi" w:hAnsiTheme="minorHAnsi" w:cstheme="minorHAnsi"/>
          <w:b/>
          <w:bCs/>
          <w:color w:val="FF0000"/>
        </w:rPr>
        <w:t xml:space="preserve"> </w:t>
      </w:r>
      <w:bookmarkStart w:id="1" w:name="_Hlk156824096"/>
      <w:r w:rsidRPr="00F43685">
        <w:rPr>
          <w:rFonts w:asciiTheme="minorHAnsi" w:hAnsiTheme="minorHAnsi" w:cstheme="minorHAnsi"/>
        </w:rPr>
        <w:t xml:space="preserve">Successful applicants will </w:t>
      </w:r>
      <w:r w:rsidR="00E708C6" w:rsidRPr="00F43685">
        <w:rPr>
          <w:rFonts w:asciiTheme="minorHAnsi" w:hAnsiTheme="minorHAnsi" w:cstheme="minorHAnsi"/>
        </w:rPr>
        <w:t xml:space="preserve">be employed as interns and receive a </w:t>
      </w:r>
      <w:r w:rsidR="00E708C6" w:rsidRPr="00F43685">
        <w:rPr>
          <w:rFonts w:asciiTheme="minorHAnsi" w:hAnsiTheme="minorHAnsi" w:cstheme="minorHAnsi"/>
          <w:color w:val="333333"/>
          <w:lang w:val="en"/>
        </w:rPr>
        <w:t xml:space="preserve">minimum payment rate equivalent to the National Living Wage </w:t>
      </w:r>
      <w:r w:rsidRPr="00F43685">
        <w:rPr>
          <w:rFonts w:asciiTheme="minorHAnsi" w:hAnsiTheme="minorHAnsi" w:cstheme="minorHAnsi"/>
        </w:rPr>
        <w:t xml:space="preserve">for a period of up to ten weeks.  </w:t>
      </w:r>
      <w:bookmarkEnd w:id="1"/>
    </w:p>
    <w:p w14:paraId="4C66EC24" w14:textId="77777777" w:rsidR="00924B76" w:rsidRPr="00F43685" w:rsidRDefault="00924B76" w:rsidP="00DE0925">
      <w:pPr>
        <w:pStyle w:val="NoSpacing"/>
        <w:spacing w:line="276" w:lineRule="auto"/>
        <w:ind w:right="118"/>
        <w:jc w:val="both"/>
        <w:rPr>
          <w:rFonts w:asciiTheme="minorHAnsi" w:hAnsiTheme="minorHAnsi" w:cstheme="minorHAnsi"/>
        </w:rPr>
      </w:pPr>
    </w:p>
    <w:p w14:paraId="237E052F" w14:textId="06651E50" w:rsidR="00C56745" w:rsidRPr="00F43685" w:rsidRDefault="00C56745" w:rsidP="00DE0925">
      <w:pPr>
        <w:pStyle w:val="NoSpacing"/>
        <w:spacing w:line="276" w:lineRule="auto"/>
        <w:ind w:right="118"/>
        <w:jc w:val="both"/>
        <w:rPr>
          <w:rFonts w:asciiTheme="minorHAnsi" w:hAnsiTheme="minorHAnsi" w:cstheme="minorHAnsi"/>
        </w:rPr>
      </w:pPr>
      <w:r w:rsidRPr="00F43685">
        <w:rPr>
          <w:rFonts w:asciiTheme="minorHAnsi" w:hAnsiTheme="minorHAnsi" w:cstheme="minorHAnsi"/>
        </w:rPr>
        <w:t xml:space="preserve">The following research projects are being offered by the </w:t>
      </w:r>
      <w:r w:rsidRPr="006262C8">
        <w:rPr>
          <w:rFonts w:asciiTheme="minorHAnsi" w:hAnsiTheme="minorHAnsi" w:cstheme="minorHAnsi"/>
        </w:rPr>
        <w:t>School of Computer Science</w:t>
      </w:r>
      <w:r w:rsidR="006262C8" w:rsidRPr="006262C8">
        <w:rPr>
          <w:rFonts w:asciiTheme="minorHAnsi" w:hAnsiTheme="minorHAnsi" w:cstheme="minorHAnsi"/>
        </w:rPr>
        <w:t xml:space="preserve"> and Informatics</w:t>
      </w:r>
      <w:r w:rsidR="007C7790" w:rsidRPr="006262C8">
        <w:rPr>
          <w:rFonts w:asciiTheme="minorHAnsi" w:hAnsiTheme="minorHAnsi" w:cstheme="minorHAnsi"/>
        </w:rPr>
        <w:t>,</w:t>
      </w:r>
      <w:r w:rsidR="007C7790" w:rsidRPr="00E51F55">
        <w:rPr>
          <w:rFonts w:asciiTheme="minorHAnsi" w:hAnsiTheme="minorHAnsi" w:cstheme="minorHAnsi"/>
        </w:rPr>
        <w:t xml:space="preserve"> </w:t>
      </w:r>
      <w:r w:rsidR="007D647F">
        <w:rPr>
          <w:rFonts w:asciiTheme="minorHAnsi" w:hAnsiTheme="minorHAnsi" w:cstheme="minorHAnsi"/>
        </w:rPr>
        <w:t xml:space="preserve">the </w:t>
      </w:r>
      <w:r w:rsidRPr="00E51F55">
        <w:rPr>
          <w:rFonts w:asciiTheme="minorHAnsi" w:hAnsiTheme="minorHAnsi" w:cstheme="minorHAnsi"/>
        </w:rPr>
        <w:t>School of Physical Sciences</w:t>
      </w:r>
      <w:r w:rsidR="00405B52" w:rsidRPr="00E51F55">
        <w:rPr>
          <w:rFonts w:asciiTheme="minorHAnsi" w:hAnsiTheme="minorHAnsi" w:cstheme="minorHAnsi"/>
        </w:rPr>
        <w:t>,</w:t>
      </w:r>
      <w:r w:rsidR="00E51F55" w:rsidRPr="00E51F55">
        <w:rPr>
          <w:rFonts w:asciiTheme="minorHAnsi" w:hAnsiTheme="minorHAnsi" w:cstheme="minorHAnsi"/>
        </w:rPr>
        <w:t xml:space="preserve"> and</w:t>
      </w:r>
      <w:r w:rsidR="007C7790" w:rsidRPr="00E51F55">
        <w:rPr>
          <w:rFonts w:asciiTheme="minorHAnsi" w:hAnsiTheme="minorHAnsi" w:cstheme="minorHAnsi"/>
        </w:rPr>
        <w:t xml:space="preserve"> the School of Engineering</w:t>
      </w:r>
      <w:r w:rsidRPr="00E51F55">
        <w:rPr>
          <w:rFonts w:asciiTheme="minorHAnsi" w:hAnsiTheme="minorHAnsi" w:cstheme="minorHAnsi"/>
        </w:rPr>
        <w:t>:</w:t>
      </w:r>
      <w:r w:rsidRPr="00F43685">
        <w:rPr>
          <w:rFonts w:asciiTheme="minorHAnsi" w:hAnsiTheme="minorHAnsi" w:cstheme="minorHAnsi"/>
        </w:rPr>
        <w:t xml:space="preserve"> </w:t>
      </w:r>
    </w:p>
    <w:p w14:paraId="3499A954" w14:textId="77777777" w:rsidR="00924B76" w:rsidRPr="00F43685" w:rsidRDefault="00924B76" w:rsidP="00DE0925">
      <w:pPr>
        <w:pStyle w:val="NoSpacing"/>
        <w:spacing w:line="276" w:lineRule="auto"/>
        <w:ind w:right="118"/>
        <w:jc w:val="both"/>
        <w:rPr>
          <w:rFonts w:asciiTheme="minorHAnsi" w:hAnsiTheme="minorHAnsi" w:cstheme="minorHAnsi"/>
          <w:b/>
          <w:sz w:val="24"/>
          <w:szCs w:val="24"/>
          <w:u w:val="single"/>
        </w:rPr>
      </w:pPr>
    </w:p>
    <w:p w14:paraId="0B32A5F9" w14:textId="077D9339" w:rsidR="006433E8" w:rsidRDefault="005549C9" w:rsidP="0042046E">
      <w:pPr>
        <w:spacing w:line="240" w:lineRule="auto"/>
        <w:rPr>
          <w:b/>
          <w:bCs/>
          <w:sz w:val="28"/>
          <w:szCs w:val="28"/>
        </w:rPr>
      </w:pPr>
      <w:r w:rsidRPr="005549C9">
        <w:rPr>
          <w:b/>
          <w:bCs/>
          <w:sz w:val="28"/>
          <w:szCs w:val="28"/>
        </w:rPr>
        <w:t>School of Computer Science and Informatics</w:t>
      </w:r>
    </w:p>
    <w:p w14:paraId="5B5C4686" w14:textId="2B34A3DD" w:rsidR="00857287" w:rsidRDefault="000C3434" w:rsidP="005549C9">
      <w:pPr>
        <w:rPr>
          <w:b/>
          <w:bCs/>
          <w:sz w:val="24"/>
          <w:szCs w:val="24"/>
          <w:u w:val="single"/>
        </w:rPr>
      </w:pPr>
      <w:r w:rsidRPr="005549C9">
        <w:rPr>
          <w:b/>
          <w:bCs/>
          <w:sz w:val="24"/>
          <w:szCs w:val="24"/>
          <w:u w:val="single"/>
        </w:rPr>
        <w:t>SCHOOL OF COMPUTER SCIENCE AND INFORMATICS</w:t>
      </w:r>
    </w:p>
    <w:p w14:paraId="56408121" w14:textId="77777777" w:rsidR="000C3434" w:rsidRPr="005549C9" w:rsidRDefault="000C3434" w:rsidP="005549C9">
      <w:pPr>
        <w:rPr>
          <w:b/>
          <w:bCs/>
          <w:sz w:val="24"/>
          <w:szCs w:val="24"/>
          <w:u w:val="single"/>
        </w:rPr>
      </w:pPr>
    </w:p>
    <w:p w14:paraId="53F18BC0" w14:textId="79BF5627" w:rsidR="00950CA8" w:rsidRPr="00C80DEC" w:rsidRDefault="00950CA8"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985AC6">
        <w:rPr>
          <w:rFonts w:asciiTheme="minorHAnsi" w:eastAsiaTheme="minorHAnsi" w:hAnsiTheme="minorHAnsi" w:cstheme="minorHAnsi"/>
          <w:b/>
          <w:bCs/>
          <w:u w:val="single"/>
          <w:lang w:eastAsia="en-US"/>
        </w:rPr>
        <w:t xml:space="preserve"> </w:t>
      </w:r>
      <w:r w:rsidR="005549C9" w:rsidRPr="005549C9">
        <w:rPr>
          <w:b/>
          <w:bCs/>
          <w:u w:val="single"/>
        </w:rPr>
        <w:t>Deep Learning-based Device Authentication for Internet of Things</w:t>
      </w:r>
    </w:p>
    <w:p w14:paraId="748B1CA3" w14:textId="77777777" w:rsidR="00950CA8" w:rsidRPr="00C80DEC" w:rsidRDefault="00950CA8" w:rsidP="00C80DEC">
      <w:pPr>
        <w:pStyle w:val="NoSpacing"/>
        <w:spacing w:line="276" w:lineRule="auto"/>
        <w:ind w:right="118" w:firstLine="720"/>
        <w:jc w:val="both"/>
        <w:rPr>
          <w:rFonts w:asciiTheme="minorHAnsi" w:eastAsia="GulliverRM" w:hAnsiTheme="minorHAnsi" w:cstheme="minorHAnsi"/>
          <w:b/>
          <w:lang w:val="en-US" w:eastAsia="zh-CN"/>
        </w:rPr>
      </w:pPr>
    </w:p>
    <w:p w14:paraId="17D69BE4" w14:textId="5EC8B90F" w:rsidR="00950CA8" w:rsidRPr="005549C9" w:rsidRDefault="00950CA8" w:rsidP="005549C9">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BA75C3" w:rsidRPr="00C80DEC">
        <w:rPr>
          <w:rFonts w:asciiTheme="minorHAnsi" w:eastAsia="GulliverRM" w:hAnsiTheme="minorHAnsi" w:cstheme="minorHAnsi"/>
          <w:lang w:val="en-US" w:eastAsia="zh-CN"/>
        </w:rPr>
        <w:t xml:space="preserve">Dr </w:t>
      </w:r>
      <w:r w:rsidR="00985AC6">
        <w:t xml:space="preserve">Junqing Zhang </w:t>
      </w:r>
      <w:r w:rsidR="004D1D11" w:rsidRPr="00C80DEC">
        <w:rPr>
          <w:rFonts w:asciiTheme="minorHAnsi" w:hAnsiTheme="minorHAnsi" w:cstheme="minorHAnsi"/>
        </w:rPr>
        <w:t>(</w:t>
      </w:r>
      <w:r w:rsidR="005549C9" w:rsidRPr="00970CED">
        <w:t>School of Computer Science and Informatics</w:t>
      </w:r>
      <w:r w:rsidR="004D1D11" w:rsidRPr="00C80DEC">
        <w:rPr>
          <w:rFonts w:asciiTheme="minorHAnsi" w:hAnsiTheme="minorHAnsi" w:cstheme="minorHAnsi"/>
        </w:rPr>
        <w:t>)</w:t>
      </w:r>
      <w:r w:rsidR="00195468">
        <w:rPr>
          <w:rFonts w:asciiTheme="minorHAnsi" w:hAnsiTheme="minorHAnsi" w:cstheme="minorHAnsi"/>
        </w:rPr>
        <w:t xml:space="preserve"> </w:t>
      </w:r>
    </w:p>
    <w:p w14:paraId="268A263E" w14:textId="7A8C1802" w:rsidR="005549C9" w:rsidRPr="00796756" w:rsidRDefault="00950CA8" w:rsidP="005549C9">
      <w:r w:rsidRPr="00C80DEC">
        <w:rPr>
          <w:rFonts w:asciiTheme="minorHAnsi" w:eastAsia="GulliverRM" w:hAnsiTheme="minorHAnsi" w:cstheme="minorHAnsi"/>
          <w:b/>
          <w:lang w:val="en-US" w:eastAsia="zh-CN"/>
        </w:rPr>
        <w:t>Description</w:t>
      </w:r>
      <w:bookmarkStart w:id="2" w:name="_Hlk187312636"/>
      <w:r w:rsidR="005549C9" w:rsidRPr="00C80DEC">
        <w:rPr>
          <w:rFonts w:asciiTheme="minorHAnsi" w:eastAsia="GulliverRM" w:hAnsiTheme="minorHAnsi" w:cstheme="minorHAnsi"/>
          <w:b/>
          <w:lang w:val="en-US" w:eastAsia="zh-CN"/>
        </w:rPr>
        <w:t>:</w:t>
      </w:r>
      <w:r w:rsidR="005549C9" w:rsidRPr="00C80DEC">
        <w:rPr>
          <w:rFonts w:asciiTheme="minorHAnsi" w:eastAsia="GulliverRM" w:hAnsiTheme="minorHAnsi" w:cstheme="minorHAnsi"/>
          <w:lang w:val="en-US" w:eastAsia="zh-CN"/>
        </w:rPr>
        <w:t xml:space="preserve"> Overview</w:t>
      </w:r>
      <w:r w:rsidR="005549C9">
        <w:t>:</w:t>
      </w:r>
    </w:p>
    <w:p w14:paraId="52DECFAB" w14:textId="7D265C3A" w:rsidR="005549C9" w:rsidRPr="00796756" w:rsidRDefault="005549C9" w:rsidP="005549C9">
      <w:r w:rsidRPr="00796756">
        <w:t xml:space="preserve">There have been many notorious wireless attacks in recent years, </w:t>
      </w:r>
      <w:proofErr w:type="gramStart"/>
      <w:r w:rsidRPr="00796756">
        <w:t>in particular on</w:t>
      </w:r>
      <w:proofErr w:type="gramEnd"/>
      <w:r w:rsidRPr="00796756">
        <w:t xml:space="preserve"> low-cost Internet of Things devices. Device authentication is essential for allowing legitimate devices to access the network while declining malicious users. Conventional schemes rely on MAC addresses, which are not secure</w:t>
      </w:r>
      <w:r w:rsidRPr="00796756">
        <w:rPr>
          <w:rFonts w:hint="eastAsia"/>
        </w:rPr>
        <w:t>;</w:t>
      </w:r>
      <w:r w:rsidRPr="00796756">
        <w:t xml:space="preserve"> the MAC addresses can be tampered with easily even by amateurs. A secure yet lightweight device authentication scheme is thus strongly required. </w:t>
      </w:r>
    </w:p>
    <w:p w14:paraId="2F46E6A5" w14:textId="27BDDB56" w:rsidR="005549C9" w:rsidRPr="00796756" w:rsidRDefault="005549C9" w:rsidP="005549C9">
      <w:proofErr w:type="gramStart"/>
      <w:r w:rsidRPr="00796756">
        <w:lastRenderedPageBreak/>
        <w:t>Similar to</w:t>
      </w:r>
      <w:proofErr w:type="gramEnd"/>
      <w:r w:rsidRPr="00796756">
        <w:t xml:space="preserve"> the biometric fingerprints of human beings, wireless devices also have their intrinsic features, termed </w:t>
      </w:r>
      <w:r w:rsidRPr="00796756">
        <w:rPr>
          <w:rFonts w:hint="eastAsia"/>
        </w:rPr>
        <w:t xml:space="preserve">as </w:t>
      </w:r>
      <w:r w:rsidRPr="00796756">
        <w:t>radio frequency fingerprint</w:t>
      </w:r>
      <w:r w:rsidRPr="00796756">
        <w:rPr>
          <w:rFonts w:hint="eastAsia"/>
        </w:rPr>
        <w:t xml:space="preserve"> identification</w:t>
      </w:r>
      <w:r w:rsidRPr="00796756">
        <w:t xml:space="preserve"> (RFF</w:t>
      </w:r>
      <w:r w:rsidRPr="00796756">
        <w:rPr>
          <w:rFonts w:hint="eastAsia"/>
        </w:rPr>
        <w:t>I</w:t>
      </w:r>
      <w:r w:rsidRPr="00796756">
        <w:t>). Therefore, RFF</w:t>
      </w:r>
      <w:r w:rsidRPr="00796756">
        <w:rPr>
          <w:rFonts w:hint="eastAsia"/>
        </w:rPr>
        <w:t>I</w:t>
      </w:r>
      <w:r w:rsidRPr="00796756">
        <w:t xml:space="preserve"> can be used to classify wireless devices based on the received signals [1]. </w:t>
      </w:r>
      <w:r w:rsidRPr="00796756">
        <w:rPr>
          <w:rFonts w:hint="eastAsia"/>
        </w:rPr>
        <w:t>Visit [2] for a Wi-Fi based RFFI demo.</w:t>
      </w:r>
    </w:p>
    <w:p w14:paraId="184A734D" w14:textId="399440FE" w:rsidR="005549C9" w:rsidRPr="00796756" w:rsidRDefault="005549C9" w:rsidP="005549C9">
      <w:r w:rsidRPr="00796756">
        <w:rPr>
          <w:rFonts w:hint="eastAsia"/>
        </w:rPr>
        <w:t xml:space="preserve">This project </w:t>
      </w:r>
      <w:r w:rsidRPr="00796756">
        <w:t>aligns</w:t>
      </w:r>
      <w:r w:rsidRPr="00796756">
        <w:rPr>
          <w:rFonts w:hint="eastAsia"/>
        </w:rPr>
        <w:t xml:space="preserve"> with the EPSRC </w:t>
      </w:r>
      <w:r w:rsidRPr="00796756">
        <w:t>information and communication technologies</w:t>
      </w:r>
      <w:r w:rsidRPr="00796756">
        <w:rPr>
          <w:rFonts w:hint="eastAsia"/>
        </w:rPr>
        <w:t xml:space="preserve"> </w:t>
      </w:r>
      <w:r w:rsidRPr="00796756">
        <w:t>(ICT) research</w:t>
      </w:r>
      <w:r w:rsidRPr="00796756">
        <w:rPr>
          <w:rFonts w:hint="eastAsia"/>
        </w:rPr>
        <w:t xml:space="preserve"> theme.</w:t>
      </w:r>
    </w:p>
    <w:p w14:paraId="7B361814" w14:textId="77777777" w:rsidR="005549C9" w:rsidRPr="00930F0C" w:rsidRDefault="005549C9" w:rsidP="005549C9">
      <w:pPr>
        <w:rPr>
          <w:b/>
          <w:bCs/>
        </w:rPr>
      </w:pPr>
      <w:r w:rsidRPr="00930F0C">
        <w:rPr>
          <w:b/>
          <w:bCs/>
        </w:rPr>
        <w:t>Objective:</w:t>
      </w:r>
    </w:p>
    <w:p w14:paraId="61645185" w14:textId="078E2672" w:rsidR="005549C9" w:rsidRPr="00796756" w:rsidRDefault="005549C9" w:rsidP="005549C9">
      <w:r w:rsidRPr="00796756">
        <w:t>This project will investigate RFF</w:t>
      </w:r>
      <w:r w:rsidRPr="00796756">
        <w:rPr>
          <w:rFonts w:hint="eastAsia"/>
        </w:rPr>
        <w:t>I</w:t>
      </w:r>
      <w:r w:rsidRPr="00796756">
        <w:t xml:space="preserve"> and build a prototype system. </w:t>
      </w:r>
      <w:r w:rsidRPr="00796756">
        <w:rPr>
          <w:rFonts w:hint="eastAsia"/>
        </w:rPr>
        <w:t>Dep</w:t>
      </w:r>
      <w:r w:rsidRPr="00796756">
        <w:t xml:space="preserve">ending on the student's interest, the project will investigate one of the following protocols: WiFi, ZigBee, Bluetooth, and LoRa. </w:t>
      </w:r>
    </w:p>
    <w:p w14:paraId="60983EF8" w14:textId="77777777" w:rsidR="005549C9" w:rsidRPr="00930F0C" w:rsidRDefault="005549C9" w:rsidP="005549C9">
      <w:pPr>
        <w:rPr>
          <w:b/>
          <w:bCs/>
        </w:rPr>
      </w:pPr>
      <w:r w:rsidRPr="00930F0C">
        <w:rPr>
          <w:b/>
          <w:bCs/>
        </w:rPr>
        <w:t xml:space="preserve">Expected Procedures: </w:t>
      </w:r>
    </w:p>
    <w:p w14:paraId="4BB4A043" w14:textId="77777777" w:rsidR="005549C9" w:rsidRPr="00796756" w:rsidRDefault="005549C9" w:rsidP="005549C9">
      <w:pPr>
        <w:pStyle w:val="ListParagraph"/>
        <w:numPr>
          <w:ilvl w:val="0"/>
          <w:numId w:val="16"/>
        </w:numPr>
        <w:spacing w:line="276" w:lineRule="auto"/>
        <w:jc w:val="both"/>
      </w:pPr>
      <w:r w:rsidRPr="00796756">
        <w:t>Conduct a literature review into RF</w:t>
      </w:r>
      <w:r w:rsidRPr="00796756">
        <w:rPr>
          <w:rFonts w:hint="eastAsia"/>
        </w:rPr>
        <w:t>FI</w:t>
      </w:r>
      <w:r w:rsidRPr="00796756">
        <w:t>.</w:t>
      </w:r>
    </w:p>
    <w:p w14:paraId="6B7500F4" w14:textId="77777777" w:rsidR="005549C9" w:rsidRPr="00796756" w:rsidRDefault="005549C9" w:rsidP="005549C9">
      <w:pPr>
        <w:pStyle w:val="ListParagraph"/>
        <w:numPr>
          <w:ilvl w:val="0"/>
          <w:numId w:val="16"/>
        </w:numPr>
        <w:spacing w:line="276" w:lineRule="auto"/>
        <w:jc w:val="both"/>
      </w:pPr>
      <w:r w:rsidRPr="00796756">
        <w:t xml:space="preserve">Learn IoT protocols. </w:t>
      </w:r>
    </w:p>
    <w:p w14:paraId="02B28FF3" w14:textId="77777777" w:rsidR="005549C9" w:rsidRPr="00796756" w:rsidRDefault="005549C9" w:rsidP="005549C9">
      <w:pPr>
        <w:pStyle w:val="ListParagraph"/>
        <w:numPr>
          <w:ilvl w:val="0"/>
          <w:numId w:val="16"/>
        </w:numPr>
        <w:spacing w:line="276" w:lineRule="auto"/>
        <w:jc w:val="both"/>
      </w:pPr>
      <w:r w:rsidRPr="00796756">
        <w:t>Learn deep learning methods such as Convolutional Neural Network (CNN).</w:t>
      </w:r>
    </w:p>
    <w:p w14:paraId="174901C5" w14:textId="77777777" w:rsidR="005549C9" w:rsidRPr="00796756" w:rsidRDefault="005549C9" w:rsidP="005549C9">
      <w:pPr>
        <w:pStyle w:val="ListParagraph"/>
        <w:numPr>
          <w:ilvl w:val="0"/>
          <w:numId w:val="16"/>
        </w:numPr>
        <w:spacing w:line="276" w:lineRule="auto"/>
        <w:jc w:val="both"/>
      </w:pPr>
      <w:r w:rsidRPr="00796756">
        <w:t>Build a software-defined radio (SDR)-based prototype system.</w:t>
      </w:r>
    </w:p>
    <w:p w14:paraId="64096F96" w14:textId="77777777" w:rsidR="005549C9" w:rsidRDefault="005549C9" w:rsidP="005549C9"/>
    <w:p w14:paraId="66D5A7A7" w14:textId="43AD224B" w:rsidR="005549C9" w:rsidRDefault="005549C9" w:rsidP="005549C9">
      <w:r w:rsidRPr="00796756">
        <w:t>Besides the supervision from the supervisor, the student will be assisted by a PhD student who is working in this area. Sufficient and efficient supervision will thus be provided.</w:t>
      </w:r>
    </w:p>
    <w:p w14:paraId="2A98271D" w14:textId="7365928B" w:rsidR="005549C9" w:rsidRPr="00796756" w:rsidRDefault="005549C9" w:rsidP="005549C9">
      <w:r w:rsidRPr="00796756">
        <w:rPr>
          <w:rFonts w:hint="eastAsia"/>
        </w:rPr>
        <w:t>The supervisor</w:t>
      </w:r>
      <w:r w:rsidRPr="00796756">
        <w:t>’</w:t>
      </w:r>
      <w:r w:rsidRPr="00796756">
        <w:rPr>
          <w:rFonts w:hint="eastAsia"/>
        </w:rPr>
        <w:t>s team has done abundant research in the area hence the student will be well supported.</w:t>
      </w:r>
    </w:p>
    <w:p w14:paraId="2A215DE6" w14:textId="77777777" w:rsidR="005549C9" w:rsidRPr="00930F0C" w:rsidRDefault="005549C9" w:rsidP="005549C9">
      <w:pPr>
        <w:rPr>
          <w:b/>
          <w:bCs/>
        </w:rPr>
      </w:pPr>
      <w:r w:rsidRPr="00930F0C">
        <w:rPr>
          <w:b/>
          <w:bCs/>
        </w:rPr>
        <w:t>Requirements:</w:t>
      </w:r>
    </w:p>
    <w:p w14:paraId="5D1C1CA4" w14:textId="77777777" w:rsidR="005549C9" w:rsidRPr="00796756" w:rsidRDefault="005549C9" w:rsidP="005549C9">
      <w:r w:rsidRPr="00796756">
        <w:t>Strong interests in wireless communications and security</w:t>
      </w:r>
    </w:p>
    <w:p w14:paraId="46FD3FE5" w14:textId="1AB3C201" w:rsidR="005549C9" w:rsidRPr="00796756" w:rsidRDefault="005549C9" w:rsidP="005549C9">
      <w:r w:rsidRPr="00796756">
        <w:t>Strong Python</w:t>
      </w:r>
      <w:r w:rsidRPr="00796756">
        <w:rPr>
          <w:rFonts w:hint="eastAsia"/>
        </w:rPr>
        <w:t>/</w:t>
      </w:r>
      <w:r w:rsidRPr="00796756">
        <w:t>Matlab programming skills.</w:t>
      </w:r>
    </w:p>
    <w:p w14:paraId="7C890DA7" w14:textId="7EF8AEA9" w:rsidR="005549C9" w:rsidRPr="00930F0C" w:rsidRDefault="005549C9" w:rsidP="005549C9">
      <w:pPr>
        <w:rPr>
          <w:b/>
          <w:bCs/>
        </w:rPr>
      </w:pPr>
      <w:r w:rsidRPr="00930F0C">
        <w:rPr>
          <w:b/>
          <w:bCs/>
        </w:rPr>
        <w:t>Reference</w:t>
      </w:r>
      <w:r w:rsidR="00930F0C">
        <w:rPr>
          <w:b/>
          <w:bCs/>
        </w:rPr>
        <w:t>s</w:t>
      </w:r>
      <w:r w:rsidRPr="00930F0C">
        <w:rPr>
          <w:b/>
          <w:bCs/>
        </w:rPr>
        <w:t>:</w:t>
      </w:r>
    </w:p>
    <w:p w14:paraId="30DDBB3A" w14:textId="77777777" w:rsidR="005549C9" w:rsidRPr="00796756" w:rsidRDefault="005549C9" w:rsidP="005549C9">
      <w:r w:rsidRPr="00796756">
        <w:t>[1] Guanxiong Shen, Junqing Zhang, Alan Marshall, Linning Peng, and Xianbin Wang, “Radio Frequency Fingerprint Identification for LoRa Using Deep Learning,” IEEE Journal on Selected Areas in Communications, vol. 39, no. 8, pp. 2604 - 2616, 2021.</w:t>
      </w:r>
    </w:p>
    <w:p w14:paraId="196BBC68" w14:textId="0404CD1B" w:rsidR="00BA75C3" w:rsidRDefault="005549C9" w:rsidP="002E5DB4">
      <w:r w:rsidRPr="00796756">
        <w:rPr>
          <w:rFonts w:hint="eastAsia"/>
        </w:rPr>
        <w:t xml:space="preserve">[2] </w:t>
      </w:r>
      <w:r w:rsidRPr="00796756">
        <w:t>https://junqing-zhang.github.io/research-demo/demo-wifi-rffi/</w:t>
      </w:r>
      <w:r w:rsidRPr="00796756">
        <w:rPr>
          <w:rFonts w:hint="eastAsia"/>
        </w:rPr>
        <w:t xml:space="preserve"> </w:t>
      </w:r>
      <w:bookmarkEnd w:id="2"/>
    </w:p>
    <w:p w14:paraId="367308F9" w14:textId="77777777" w:rsidR="00062AA9" w:rsidRPr="00C80DEC" w:rsidRDefault="00062AA9" w:rsidP="00C80DEC">
      <w:pPr>
        <w:spacing w:after="0"/>
        <w:jc w:val="both"/>
        <w:rPr>
          <w:rFonts w:asciiTheme="minorHAnsi" w:hAnsiTheme="minorHAnsi" w:cstheme="minorHAnsi"/>
          <w:b/>
        </w:rPr>
      </w:pPr>
    </w:p>
    <w:p w14:paraId="5527AB0F" w14:textId="49E5E871" w:rsidR="00BA75C3" w:rsidRPr="00387447" w:rsidRDefault="00BA75C3" w:rsidP="00387447">
      <w:pPr>
        <w:pStyle w:val="NoSpacing"/>
        <w:numPr>
          <w:ilvl w:val="0"/>
          <w:numId w:val="1"/>
        </w:numPr>
        <w:ind w:right="118" w:hanging="786"/>
        <w:jc w:val="both"/>
        <w:rPr>
          <w:rFonts w:asciiTheme="minorHAnsi" w:eastAsiaTheme="minorHAnsi" w:hAnsiTheme="minorHAnsi" w:cstheme="minorHAnsi"/>
          <w:b/>
          <w:u w:val="single"/>
          <w:lang w:eastAsia="en-US"/>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387447" w:rsidRPr="00387447">
        <w:rPr>
          <w:rFonts w:asciiTheme="minorHAnsi" w:eastAsiaTheme="minorHAnsi" w:hAnsiTheme="minorHAnsi" w:cstheme="minorHAnsi"/>
          <w:b/>
          <w:bCs/>
          <w:u w:val="single"/>
          <w:lang w:eastAsia="en-US"/>
        </w:rPr>
        <w:t>Post-Training Adaptation of Generative Audio Models</w:t>
      </w:r>
    </w:p>
    <w:p w14:paraId="6DDA5103" w14:textId="77777777" w:rsidR="00BA75C3" w:rsidRPr="00C80DEC" w:rsidRDefault="00BA75C3" w:rsidP="00C80DEC">
      <w:pPr>
        <w:pStyle w:val="NoSpacing"/>
        <w:spacing w:line="276" w:lineRule="auto"/>
        <w:ind w:right="118" w:firstLine="720"/>
        <w:jc w:val="both"/>
        <w:rPr>
          <w:rFonts w:asciiTheme="minorHAnsi" w:eastAsia="GulliverRM" w:hAnsiTheme="minorHAnsi" w:cstheme="minorHAnsi"/>
          <w:b/>
          <w:lang w:val="en-US" w:eastAsia="zh-CN"/>
        </w:rPr>
      </w:pPr>
    </w:p>
    <w:p w14:paraId="6B62D5E0" w14:textId="22EC6DC3" w:rsidR="00BA75C3" w:rsidRPr="00387447" w:rsidRDefault="00BA75C3" w:rsidP="00387447">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387447" w:rsidRPr="00387447">
        <w:rPr>
          <w:rFonts w:asciiTheme="minorHAnsi" w:eastAsia="GulliverRM" w:hAnsiTheme="minorHAnsi" w:cstheme="minorHAnsi"/>
          <w:lang w:val="en-US" w:eastAsia="zh-CN"/>
        </w:rPr>
        <w:t>Dr Jacopo de Berardinis</w:t>
      </w:r>
      <w:r w:rsidR="00387447">
        <w:rPr>
          <w:rFonts w:asciiTheme="minorHAnsi" w:eastAsia="GulliverRM" w:hAnsiTheme="minorHAnsi" w:cstheme="minorHAnsi"/>
          <w:lang w:val="en-US" w:eastAsia="zh-CN"/>
        </w:rPr>
        <w:t xml:space="preserve"> </w:t>
      </w:r>
      <w:r w:rsidR="00387447" w:rsidRPr="00C80DEC">
        <w:rPr>
          <w:rFonts w:asciiTheme="minorHAnsi" w:hAnsiTheme="minorHAnsi" w:cstheme="minorHAnsi"/>
        </w:rPr>
        <w:t>(</w:t>
      </w:r>
      <w:r w:rsidR="00387447" w:rsidRPr="00970CED">
        <w:t>School of Computer Science and Informatics</w:t>
      </w:r>
      <w:r w:rsidR="00387447" w:rsidRPr="00C80DEC">
        <w:rPr>
          <w:rFonts w:asciiTheme="minorHAnsi" w:hAnsiTheme="minorHAnsi" w:cstheme="minorHAnsi"/>
        </w:rPr>
        <w:t>)</w:t>
      </w:r>
      <w:r w:rsidR="00387447">
        <w:rPr>
          <w:rFonts w:asciiTheme="minorHAnsi" w:hAnsiTheme="minorHAnsi" w:cstheme="minorHAnsi"/>
        </w:rPr>
        <w:t xml:space="preserve"> </w:t>
      </w:r>
    </w:p>
    <w:p w14:paraId="49B3E0E5" w14:textId="77777777" w:rsidR="00BA75C3" w:rsidRPr="00C80DEC" w:rsidRDefault="00BA75C3" w:rsidP="00C80DEC">
      <w:pPr>
        <w:pStyle w:val="NoSpacing"/>
        <w:spacing w:line="276" w:lineRule="auto"/>
        <w:ind w:right="118"/>
        <w:jc w:val="both"/>
        <w:rPr>
          <w:rFonts w:asciiTheme="minorHAnsi" w:eastAsia="GulliverRM" w:hAnsiTheme="minorHAnsi" w:cstheme="minorHAnsi"/>
          <w:lang w:val="en-US" w:eastAsia="zh-CN"/>
        </w:rPr>
      </w:pPr>
    </w:p>
    <w:p w14:paraId="6B5AD19E" w14:textId="77777777" w:rsidR="00387447" w:rsidRPr="00387447" w:rsidRDefault="00BA75C3" w:rsidP="00387447">
      <w:pPr>
        <w:pStyle w:val="NoSpacing"/>
        <w:spacing w:line="276" w:lineRule="auto"/>
        <w:jc w:val="both"/>
        <w:rPr>
          <w:rFonts w:asciiTheme="minorHAnsi" w:eastAsia="GulliverRM" w:hAnsiTheme="minorHAnsi" w:cstheme="minorHAnsi"/>
          <w:lang w:eastAsia="zh-CN"/>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387447" w:rsidRPr="00387447">
        <w:rPr>
          <w:rFonts w:asciiTheme="minorHAnsi" w:eastAsia="GulliverRM" w:hAnsiTheme="minorHAnsi" w:cstheme="minorHAnsi"/>
          <w:lang w:eastAsia="zh-CN"/>
        </w:rPr>
        <w:t xml:space="preserve">The rapid emergence of AI music generators like MusicGen, Stable Diffusion, and AudioLDM has unlocked new creative frontiers but has also ignited critical debates around copyright, mimicry, and artist rights. As these powerful models are often trained on indiscriminate datasets, the creative industry faces a significant challenge: ensuring AI respects intellectual property without stifling innovation. This project addresses this urgent gap by developing technical solutions for "Responsible AI", focusing on how we can </w:t>
      </w:r>
      <w:r w:rsidR="00387447" w:rsidRPr="00387447">
        <w:rPr>
          <w:rFonts w:asciiTheme="minorHAnsi" w:eastAsia="GulliverRM" w:hAnsiTheme="minorHAnsi" w:cstheme="minorHAnsi"/>
          <w:lang w:eastAsia="zh-CN"/>
        </w:rPr>
        <w:lastRenderedPageBreak/>
        <w:t>engineer models that are not only high-quality but also compliant and ethically aligned with the creative community.</w:t>
      </w:r>
    </w:p>
    <w:p w14:paraId="16289968" w14:textId="77777777" w:rsidR="00387447" w:rsidRPr="00387447" w:rsidRDefault="00387447" w:rsidP="00387447">
      <w:pPr>
        <w:pStyle w:val="NoSpacing"/>
        <w:spacing w:line="276" w:lineRule="auto"/>
        <w:jc w:val="both"/>
        <w:rPr>
          <w:rFonts w:asciiTheme="minorHAnsi" w:eastAsia="GulliverRM" w:hAnsiTheme="minorHAnsi" w:cstheme="minorHAnsi"/>
          <w:lang w:eastAsia="zh-CN"/>
        </w:rPr>
      </w:pPr>
    </w:p>
    <w:p w14:paraId="2E91D9C3" w14:textId="77777777" w:rsidR="00387447" w:rsidRPr="00387447" w:rsidRDefault="00387447" w:rsidP="00387447">
      <w:pPr>
        <w:pStyle w:val="NoSpacing"/>
        <w:spacing w:line="276" w:lineRule="auto"/>
        <w:jc w:val="both"/>
        <w:rPr>
          <w:rFonts w:asciiTheme="minorHAnsi" w:eastAsia="GulliverRM" w:hAnsiTheme="minorHAnsi" w:cstheme="minorHAnsi"/>
          <w:lang w:eastAsia="zh-CN"/>
        </w:rPr>
      </w:pPr>
      <w:r w:rsidRPr="00387447">
        <w:rPr>
          <w:rFonts w:asciiTheme="minorHAnsi" w:eastAsia="GulliverRM" w:hAnsiTheme="minorHAnsi" w:cstheme="minorHAnsi"/>
          <w:lang w:eastAsia="zh-CN"/>
        </w:rPr>
        <w:t>This research focuses on the advanced manipulation of generative deep learning models to solve these alignment issues. The selected student will investigate novel algorithmic interventions to "steer" pre-trained models, exploring methods to selectively manage the reproduction of specific musical repertoires or styles. Rather than relying on simple output filtering, this project dives into the model architecture itself, aiming to adapt the latent space or weights of large-scale audio models. The goal is to demonstrate that it is possible to constrain a generative model’s access to specific protected data distributions while preserving its overall creative capabilities.</w:t>
      </w:r>
    </w:p>
    <w:p w14:paraId="2C5BE369" w14:textId="77777777" w:rsidR="00387447" w:rsidRPr="00387447" w:rsidRDefault="00387447" w:rsidP="00387447">
      <w:pPr>
        <w:pStyle w:val="NoSpacing"/>
        <w:spacing w:line="276" w:lineRule="auto"/>
        <w:jc w:val="both"/>
        <w:rPr>
          <w:rFonts w:asciiTheme="minorHAnsi" w:eastAsia="GulliverRM" w:hAnsiTheme="minorHAnsi" w:cstheme="minorHAnsi"/>
          <w:lang w:eastAsia="zh-CN"/>
        </w:rPr>
      </w:pPr>
    </w:p>
    <w:p w14:paraId="5C2FF741" w14:textId="77777777" w:rsidR="00387447" w:rsidRPr="00387447" w:rsidRDefault="00387447" w:rsidP="00387447">
      <w:pPr>
        <w:pStyle w:val="NoSpacing"/>
        <w:spacing w:line="276" w:lineRule="auto"/>
        <w:jc w:val="both"/>
        <w:rPr>
          <w:rFonts w:asciiTheme="minorHAnsi" w:eastAsia="GulliverRM" w:hAnsiTheme="minorHAnsi" w:cstheme="minorHAnsi"/>
          <w:lang w:eastAsia="zh-CN"/>
        </w:rPr>
      </w:pPr>
      <w:r w:rsidRPr="00387447">
        <w:rPr>
          <w:rFonts w:asciiTheme="minorHAnsi" w:eastAsia="GulliverRM" w:hAnsiTheme="minorHAnsi" w:cstheme="minorHAnsi"/>
          <w:lang w:eastAsia="zh-CN"/>
        </w:rPr>
        <w:t>This project presents a unique opportunity for students to delve into the intersection of Deep Learning and Music Information Retrieval (MIR). Proficiency in Python and practical experience with PyTorch are essential requirements, as the intern will be adapting complex neural network architectures. While background knowledge in audio signal processing is beneficial, the primary focus is on deep learning engineering. Prospective applicants are highly encouraged to make informal inquiries about the project prior to submitting their applications.</w:t>
      </w:r>
    </w:p>
    <w:p w14:paraId="4D8A0120" w14:textId="05D345B0" w:rsidR="002038AC" w:rsidRPr="00DA53E9" w:rsidRDefault="002038AC" w:rsidP="002038AC">
      <w:pPr>
        <w:pStyle w:val="NoSpacing"/>
        <w:spacing w:line="276" w:lineRule="auto"/>
        <w:jc w:val="both"/>
        <w:rPr>
          <w:rFonts w:cs="Calibri"/>
        </w:rPr>
      </w:pPr>
    </w:p>
    <w:p w14:paraId="77703AF4" w14:textId="425A15DF" w:rsidR="000C708A" w:rsidRDefault="000C708A" w:rsidP="000C708A">
      <w:pPr>
        <w:jc w:val="both"/>
        <w:rPr>
          <w:rFonts w:asciiTheme="minorHAnsi" w:hAnsiTheme="minorHAnsi" w:cstheme="minorHAnsi"/>
          <w:b/>
        </w:rPr>
      </w:pPr>
    </w:p>
    <w:p w14:paraId="087F9EE5" w14:textId="3DBCD08F" w:rsidR="007E2B4B" w:rsidRPr="00C80DEC" w:rsidRDefault="007E2B4B"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D00865">
        <w:rPr>
          <w:rFonts w:asciiTheme="minorHAnsi" w:eastAsiaTheme="minorHAnsi" w:hAnsiTheme="minorHAnsi" w:cstheme="minorHAnsi"/>
          <w:b/>
          <w:u w:val="single"/>
          <w:lang w:eastAsia="en-US"/>
        </w:rPr>
        <w:t xml:space="preserve"> </w:t>
      </w:r>
      <w:r w:rsidR="00D00865" w:rsidRPr="00D00865">
        <w:rPr>
          <w:b/>
          <w:bCs/>
          <w:u w:val="single"/>
        </w:rPr>
        <w:t>Exploring Internal Representations of Large Language Models Across Languages</w:t>
      </w:r>
    </w:p>
    <w:p w14:paraId="22FF75E9" w14:textId="77777777" w:rsidR="007E2B4B" w:rsidRPr="00C80DEC" w:rsidRDefault="007E2B4B" w:rsidP="007E2B4B">
      <w:pPr>
        <w:pStyle w:val="NoSpacing"/>
        <w:spacing w:line="276" w:lineRule="auto"/>
        <w:ind w:right="118" w:firstLine="720"/>
        <w:jc w:val="both"/>
        <w:rPr>
          <w:rFonts w:asciiTheme="minorHAnsi" w:eastAsia="GulliverRM" w:hAnsiTheme="minorHAnsi" w:cstheme="minorHAnsi"/>
          <w:b/>
          <w:lang w:val="en-US" w:eastAsia="zh-CN"/>
        </w:rPr>
      </w:pPr>
    </w:p>
    <w:p w14:paraId="3D5B2065" w14:textId="42749D9E" w:rsidR="007E2B4B" w:rsidRPr="00C80DEC" w:rsidRDefault="007E2B4B" w:rsidP="007E2B4B">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hAnsiTheme="minorHAnsi" w:cstheme="minorHAnsi"/>
        </w:rPr>
        <w:t xml:space="preserve"> </w:t>
      </w:r>
      <w:r w:rsidR="00D00865" w:rsidRPr="00D00865">
        <w:rPr>
          <w:rFonts w:asciiTheme="minorHAnsi" w:hAnsiTheme="minorHAnsi" w:cstheme="minorHAnsi"/>
        </w:rPr>
        <w:t>Dr Procheta Sen</w:t>
      </w:r>
      <w:r w:rsidR="00D00865">
        <w:rPr>
          <w:rFonts w:asciiTheme="minorHAnsi" w:hAnsiTheme="minorHAnsi" w:cstheme="minorHAnsi"/>
        </w:rPr>
        <w:t xml:space="preserve"> </w:t>
      </w:r>
      <w:r w:rsidR="00D00865" w:rsidRPr="00C80DEC">
        <w:rPr>
          <w:rFonts w:asciiTheme="minorHAnsi" w:hAnsiTheme="minorHAnsi" w:cstheme="minorHAnsi"/>
        </w:rPr>
        <w:t>(</w:t>
      </w:r>
      <w:r w:rsidR="00D00865" w:rsidRPr="00970CED">
        <w:t>School of Computer Science and Informatics</w:t>
      </w:r>
      <w:r w:rsidR="00D00865" w:rsidRPr="00C80DEC">
        <w:rPr>
          <w:rFonts w:asciiTheme="minorHAnsi" w:hAnsiTheme="minorHAnsi" w:cstheme="minorHAnsi"/>
        </w:rPr>
        <w:t>)</w:t>
      </w:r>
    </w:p>
    <w:p w14:paraId="6BF697BC" w14:textId="77777777" w:rsidR="007E2B4B" w:rsidRPr="00C80DEC" w:rsidRDefault="007E2B4B" w:rsidP="007E2B4B">
      <w:pPr>
        <w:pStyle w:val="NoSpacing"/>
        <w:spacing w:line="276" w:lineRule="auto"/>
        <w:ind w:right="118"/>
        <w:jc w:val="both"/>
        <w:rPr>
          <w:rFonts w:asciiTheme="minorHAnsi" w:eastAsia="GulliverRM" w:hAnsiTheme="minorHAnsi" w:cstheme="minorHAnsi"/>
          <w:lang w:val="en-US" w:eastAsia="zh-CN"/>
        </w:rPr>
      </w:pPr>
    </w:p>
    <w:p w14:paraId="0E5E8880" w14:textId="77777777" w:rsidR="00D00865" w:rsidRPr="00F16B46" w:rsidRDefault="007E2B4B" w:rsidP="00D00865">
      <w:pPr>
        <w:jc w:val="both"/>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D00865" w:rsidRPr="00F16B46">
        <w:t>Recent advances in interpretability have led to the development of pretrained models that expose sparse internal representations for inputs processed by Large Language Models (LLMs). These sparse representations offer a structured view of how LLMs encode linguistic information, with individual dimensions often corresponding to semantically or syntactically meaningful features. Despite growing interest in multilingual LLMs, relatively little is known about how such sparse internal representations behave across different languages.</w:t>
      </w:r>
    </w:p>
    <w:p w14:paraId="5BA750F1" w14:textId="77777777" w:rsidR="00D00865" w:rsidRPr="00F16B46" w:rsidRDefault="00D00865" w:rsidP="00D00865">
      <w:pPr>
        <w:jc w:val="both"/>
      </w:pPr>
      <w:r w:rsidRPr="00F16B46">
        <w:t>In this project, we aim to systematically study how the internal sparse representations of LLMs vary when processing inputs from multiple languages. Using pretrained sparse representation models, we will analyze which dimensions are activated for the same or comparable content expressed in different languages. By examining activation patterns across languages, we seek to identify whether LLMs rely on shared representational features or language-specific dimensions when encoding multilingual input.</w:t>
      </w:r>
    </w:p>
    <w:p w14:paraId="3CD92177" w14:textId="77777777" w:rsidR="00D00865" w:rsidRPr="00F16B46" w:rsidRDefault="00D00865" w:rsidP="00D00865">
      <w:pPr>
        <w:jc w:val="both"/>
      </w:pPr>
      <w:r w:rsidRPr="00F16B46">
        <w:t xml:space="preserve">Our analysis will focus on comparing activation sparsity, overlap, and distribution across languages, allowing us to quantify the degree of representational alignment between them. </w:t>
      </w:r>
      <w:proofErr w:type="gramStart"/>
      <w:r w:rsidRPr="00F16B46">
        <w:t>In particular, we</w:t>
      </w:r>
      <w:proofErr w:type="gramEnd"/>
      <w:r w:rsidRPr="00F16B46">
        <w:t xml:space="preserve"> will investigate whether certain dimensions consistently activate across languages—suggesting language-agnostic abstractions—or whether distinct dimensions emerge for typologically different languages. This analysis will also consider how factors such as language family, script, and morphological complexity influence internal representations.</w:t>
      </w:r>
    </w:p>
    <w:p w14:paraId="70E5ABFE" w14:textId="77777777" w:rsidR="00D00865" w:rsidRPr="00F16B46" w:rsidRDefault="00D00865" w:rsidP="00D00865">
      <w:pPr>
        <w:jc w:val="both"/>
      </w:pPr>
      <w:r w:rsidRPr="00F16B46">
        <w:lastRenderedPageBreak/>
        <w:t>By providing a detailed view of which internal features are most salient across languages, this study will offer insights into how LLMs perceive and structure multilingual information at the representation level. Beyond improving interpretability, our findings can inform the design of more robust multilingual models and contribute to understanding cross-lingual generalization and transfer. Ultimately, this work aims to bridge the gap between multilingual performance metrics and the internal mechanisms that underpin them, advancing transparency in multilingual large language models.</w:t>
      </w:r>
    </w:p>
    <w:p w14:paraId="1BED92DE" w14:textId="77777777" w:rsidR="00062AA9" w:rsidRDefault="00062AA9" w:rsidP="00062AA9">
      <w:pPr>
        <w:jc w:val="both"/>
        <w:rPr>
          <w:rFonts w:asciiTheme="minorHAnsi" w:hAnsiTheme="minorHAnsi" w:cstheme="minorHAnsi"/>
          <w:b/>
        </w:rPr>
      </w:pPr>
    </w:p>
    <w:p w14:paraId="1E49C551" w14:textId="17957ADA" w:rsidR="007E2B4B" w:rsidRPr="00C80DEC" w:rsidRDefault="007E2B4B"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CB7E74" w:rsidRPr="00CB7E74">
        <w:rPr>
          <w:rFonts w:asciiTheme="minorHAnsi" w:eastAsiaTheme="minorHAnsi" w:hAnsiTheme="minorHAnsi" w:cstheme="minorHAnsi"/>
          <w:b/>
          <w:u w:val="single"/>
          <w:lang w:eastAsia="en-US"/>
        </w:rPr>
        <w:t>Mobility in Space</w:t>
      </w:r>
      <w:r w:rsidR="00CB7E74" w:rsidRPr="00CB7E74">
        <w:rPr>
          <w:rFonts w:ascii="Cambria Math" w:eastAsiaTheme="minorHAnsi" w:hAnsi="Cambria Math" w:cs="Cambria Math"/>
          <w:b/>
          <w:u w:val="single"/>
          <w:lang w:eastAsia="en-US"/>
        </w:rPr>
        <w:t>‑</w:t>
      </w:r>
      <w:r w:rsidR="00CB7E74" w:rsidRPr="00CB7E74">
        <w:rPr>
          <w:rFonts w:asciiTheme="minorHAnsi" w:eastAsiaTheme="minorHAnsi" w:hAnsiTheme="minorHAnsi" w:cstheme="minorHAnsi"/>
          <w:b/>
          <w:u w:val="single"/>
          <w:lang w:eastAsia="en-US"/>
        </w:rPr>
        <w:t>Embedded Population Protocols</w:t>
      </w:r>
    </w:p>
    <w:p w14:paraId="0F2373D2" w14:textId="77777777" w:rsidR="007E2B4B" w:rsidRPr="00C80DEC" w:rsidRDefault="007E2B4B" w:rsidP="007E2B4B">
      <w:pPr>
        <w:pStyle w:val="NoSpacing"/>
        <w:spacing w:line="276" w:lineRule="auto"/>
        <w:ind w:right="118" w:firstLine="720"/>
        <w:jc w:val="both"/>
        <w:rPr>
          <w:rFonts w:asciiTheme="minorHAnsi" w:eastAsia="GulliverRM" w:hAnsiTheme="minorHAnsi" w:cstheme="minorHAnsi"/>
          <w:b/>
          <w:lang w:val="en-US" w:eastAsia="zh-CN"/>
        </w:rPr>
      </w:pPr>
    </w:p>
    <w:p w14:paraId="5E1EE607" w14:textId="370E0498" w:rsidR="007E2B4B" w:rsidRPr="00C80DEC" w:rsidRDefault="007E2B4B" w:rsidP="007E2B4B">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hAnsiTheme="minorHAnsi" w:cstheme="minorHAnsi"/>
        </w:rPr>
        <w:t xml:space="preserve"> </w:t>
      </w:r>
      <w:r w:rsidR="00CB7E74" w:rsidRPr="00CB7E74">
        <w:rPr>
          <w:rFonts w:asciiTheme="minorHAnsi" w:hAnsiTheme="minorHAnsi" w:cstheme="minorHAnsi"/>
        </w:rPr>
        <w:t>Professor Leszek Gasieniec</w:t>
      </w:r>
      <w:r w:rsidR="00CB7E74">
        <w:rPr>
          <w:rFonts w:asciiTheme="minorHAnsi" w:hAnsiTheme="minorHAnsi" w:cstheme="minorHAnsi"/>
        </w:rPr>
        <w:t xml:space="preserve"> </w:t>
      </w:r>
      <w:r w:rsidR="00CB7E74" w:rsidRPr="00C80DEC">
        <w:rPr>
          <w:rFonts w:asciiTheme="minorHAnsi" w:hAnsiTheme="minorHAnsi" w:cstheme="minorHAnsi"/>
        </w:rPr>
        <w:t>(</w:t>
      </w:r>
      <w:r w:rsidR="00CB7E74" w:rsidRPr="00970CED">
        <w:t>School of Computer Science and Informatics</w:t>
      </w:r>
      <w:r w:rsidR="00CB7E74" w:rsidRPr="00C80DEC">
        <w:rPr>
          <w:rFonts w:asciiTheme="minorHAnsi" w:hAnsiTheme="minorHAnsi" w:cstheme="minorHAnsi"/>
        </w:rPr>
        <w:t>)</w:t>
      </w:r>
    </w:p>
    <w:p w14:paraId="626B70DC" w14:textId="77777777" w:rsidR="007E2B4B" w:rsidRPr="00C80DEC" w:rsidRDefault="007E2B4B" w:rsidP="007E2B4B">
      <w:pPr>
        <w:pStyle w:val="NoSpacing"/>
        <w:spacing w:line="276" w:lineRule="auto"/>
        <w:ind w:right="118"/>
        <w:jc w:val="both"/>
        <w:rPr>
          <w:rFonts w:asciiTheme="minorHAnsi" w:eastAsia="GulliverRM" w:hAnsiTheme="minorHAnsi" w:cstheme="minorHAnsi"/>
          <w:lang w:val="en-US" w:eastAsia="zh-CN"/>
        </w:rPr>
      </w:pPr>
    </w:p>
    <w:p w14:paraId="1328A843" w14:textId="77777777" w:rsidR="00CB7E74" w:rsidRPr="00951BD0" w:rsidRDefault="007E2B4B" w:rsidP="00CB7E74">
      <w:pPr>
        <w:jc w:val="both"/>
        <w:rPr>
          <w:rFonts w:cs="Calibr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CB7E74" w:rsidRPr="00951BD0">
        <w:rPr>
          <w:rFonts w:cs="Calibri"/>
        </w:rPr>
        <w:t>Population protocols, introduced by Angluin et al. [1], model distributed computation among large collections of anonymous, finite</w:t>
      </w:r>
      <w:r w:rsidR="00CB7E74" w:rsidRPr="00951BD0">
        <w:rPr>
          <w:rFonts w:ascii="Cambria Math" w:hAnsi="Cambria Math" w:cs="Cambria Math"/>
        </w:rPr>
        <w:t>‑</w:t>
      </w:r>
      <w:r w:rsidR="00CB7E74" w:rsidRPr="00951BD0">
        <w:rPr>
          <w:rFonts w:cs="Calibri"/>
        </w:rPr>
        <w:t>state agents that interact in randomly chosen pairs. Each interaction applies a common transition function to update states, while a probabilistic scheduler selects ordered initiator–responder pairs uniformly at random. Protocols may be self</w:t>
      </w:r>
      <w:r w:rsidR="00CB7E74" w:rsidRPr="00951BD0">
        <w:rPr>
          <w:rFonts w:ascii="Cambria Math" w:hAnsi="Cambria Math" w:cs="Cambria Math"/>
        </w:rPr>
        <w:t>‑</w:t>
      </w:r>
      <w:r w:rsidR="00CB7E74" w:rsidRPr="00951BD0">
        <w:rPr>
          <w:rFonts w:cs="Calibri"/>
        </w:rPr>
        <w:t>stabilising, recovering from arbitrary initial states, or non</w:t>
      </w:r>
      <w:r w:rsidR="00CB7E74" w:rsidRPr="00951BD0">
        <w:rPr>
          <w:rFonts w:ascii="Cambria Math" w:hAnsi="Cambria Math" w:cs="Cambria Math"/>
        </w:rPr>
        <w:t>‑</w:t>
      </w:r>
      <w:r w:rsidR="00CB7E74" w:rsidRPr="00951BD0">
        <w:rPr>
          <w:rFonts w:cs="Calibri"/>
        </w:rPr>
        <w:t>self</w:t>
      </w:r>
      <w:r w:rsidR="00CB7E74" w:rsidRPr="00951BD0">
        <w:rPr>
          <w:rFonts w:ascii="Cambria Math" w:hAnsi="Cambria Math" w:cs="Cambria Math"/>
        </w:rPr>
        <w:t>‑</w:t>
      </w:r>
      <w:r w:rsidR="00CB7E74" w:rsidRPr="00951BD0">
        <w:rPr>
          <w:rFonts w:cs="Calibri"/>
        </w:rPr>
        <w:t xml:space="preserve">stabilising, assuming valid inputs. A protocol is considered successful if it converges with high probability (whp) to a stable configuration encoding the correct output. Contemporary analysis focuses on parallel time, the number of interactions divided by the population size, with many efficient protocols stabilising in </w:t>
      </w:r>
      <w:proofErr w:type="gramStart"/>
      <w:r w:rsidR="00CB7E74" w:rsidRPr="00951BD0">
        <w:rPr>
          <w:rFonts w:cs="Calibri"/>
        </w:rPr>
        <w:t>O(</w:t>
      </w:r>
      <w:proofErr w:type="gramEnd"/>
      <w:r w:rsidR="00CB7E74" w:rsidRPr="00951BD0">
        <w:rPr>
          <w:rFonts w:cs="Calibri"/>
        </w:rPr>
        <w:t>polylog n) parallel time whp. Core requirements include correctness, rapid convergence, and silent stabilisation, meaning no state changes occur after convergence.</w:t>
      </w:r>
    </w:p>
    <w:p w14:paraId="19CBCECF" w14:textId="77777777" w:rsidR="00CB7E74" w:rsidRPr="00951BD0" w:rsidRDefault="00CB7E74" w:rsidP="00CB7E74">
      <w:pPr>
        <w:jc w:val="both"/>
        <w:rPr>
          <w:rFonts w:cs="Calibri"/>
        </w:rPr>
      </w:pPr>
      <w:r w:rsidRPr="00951BD0">
        <w:rPr>
          <w:rFonts w:cs="Calibri"/>
        </w:rPr>
        <w:t>Gasieniec et al. [2] recently extended the model to spatial population protocols, enriching interactions with geometric queries. Under this framework, agents can obtain exact pairwise distances (distance</w:t>
      </w:r>
      <w:r w:rsidRPr="00951BD0">
        <w:rPr>
          <w:rFonts w:ascii="Cambria Math" w:hAnsi="Cambria Math" w:cs="Cambria Math"/>
        </w:rPr>
        <w:t>‑</w:t>
      </w:r>
      <w:r w:rsidRPr="00951BD0">
        <w:rPr>
          <w:rFonts w:cs="Calibri"/>
        </w:rPr>
        <w:t>query model) or full relative position vectors (vector</w:t>
      </w:r>
      <w:r w:rsidRPr="00951BD0">
        <w:rPr>
          <w:rFonts w:ascii="Cambria Math" w:hAnsi="Cambria Math" w:cs="Cambria Math"/>
        </w:rPr>
        <w:t>‑</w:t>
      </w:r>
      <w:r w:rsidRPr="00951BD0">
        <w:rPr>
          <w:rFonts w:cs="Calibri"/>
        </w:rPr>
        <w:t>query model) in Euclidean space. This added spatial awareness enables new forms of distributed geometric computation, such as anonymous localisation.</w:t>
      </w:r>
    </w:p>
    <w:p w14:paraId="3AC9A514" w14:textId="77777777" w:rsidR="00CB7E74" w:rsidRPr="00951BD0" w:rsidRDefault="00CB7E74" w:rsidP="00CB7E74">
      <w:pPr>
        <w:jc w:val="both"/>
        <w:rPr>
          <w:rFonts w:cs="Calibri"/>
        </w:rPr>
      </w:pPr>
      <w:r w:rsidRPr="00951BD0">
        <w:rPr>
          <w:rFonts w:cs="Calibri"/>
        </w:rPr>
        <w:t>This project addresses open problems from [2], aiming to design enhanced spatial protocols that incorporate agent mobility, tolerate measurement errors, and operate under restricted geometric topologies. The goal is to advance robust and fault</w:t>
      </w:r>
      <w:r w:rsidRPr="00951BD0">
        <w:rPr>
          <w:rFonts w:ascii="Cambria Math" w:hAnsi="Cambria Math" w:cs="Cambria Math"/>
        </w:rPr>
        <w:t>‑</w:t>
      </w:r>
      <w:r w:rsidRPr="00951BD0">
        <w:rPr>
          <w:rFonts w:cs="Calibri"/>
        </w:rPr>
        <w:t>resilient forms of spatially aware population computation.</w:t>
      </w:r>
    </w:p>
    <w:p w14:paraId="64CECDD9" w14:textId="77777777" w:rsidR="00CB7E74" w:rsidRPr="00951BD0" w:rsidRDefault="00CB7E74" w:rsidP="00CB7E74">
      <w:pPr>
        <w:jc w:val="both"/>
        <w:rPr>
          <w:rFonts w:cs="Calibri"/>
          <w:b/>
          <w:bCs/>
        </w:rPr>
      </w:pPr>
      <w:r w:rsidRPr="00951BD0">
        <w:rPr>
          <w:rFonts w:cs="Calibri"/>
          <w:b/>
          <w:bCs/>
        </w:rPr>
        <w:t>References</w:t>
      </w:r>
    </w:p>
    <w:p w14:paraId="6CBBF903" w14:textId="77777777" w:rsidR="00CB7E74" w:rsidRPr="00951BD0" w:rsidRDefault="00CB7E74" w:rsidP="00CB7E74">
      <w:pPr>
        <w:jc w:val="both"/>
        <w:rPr>
          <w:rFonts w:cs="Calibri"/>
        </w:rPr>
      </w:pPr>
      <w:r w:rsidRPr="00951BD0">
        <w:rPr>
          <w:rFonts w:cs="Calibri"/>
        </w:rPr>
        <w:t>[1] D. Angluin, J. Aspnes, Z. Diamadi, M. J. Fischer, and N. A. Lynch. Computation in networks of passively mobile finite-state sensors. Distributed Computing, 18(4):235–253, 2006.</w:t>
      </w:r>
    </w:p>
    <w:p w14:paraId="4440286F" w14:textId="42CBF188" w:rsidR="007E2B4B" w:rsidRPr="00D751BF" w:rsidRDefault="00CB7E74" w:rsidP="00D751BF">
      <w:pPr>
        <w:jc w:val="both"/>
        <w:rPr>
          <w:rFonts w:cs="Calibri"/>
        </w:rPr>
      </w:pPr>
      <w:r w:rsidRPr="00951BD0">
        <w:rPr>
          <w:rFonts w:cs="Calibri"/>
        </w:rPr>
        <w:t>[2] L. A. Gasieniec, L. Kuszner, E. Latif, R. Parasuraman, P. Spirakis, and G. Stachowiak. Anonymous Self-Stabilising Localisation via Spatial Population Protocols. In Proc. ISAAC 2025.</w:t>
      </w:r>
    </w:p>
    <w:p w14:paraId="5F764D14" w14:textId="77777777" w:rsidR="007E2B4B" w:rsidRDefault="007E2B4B" w:rsidP="007E2B4B">
      <w:pPr>
        <w:jc w:val="both"/>
        <w:rPr>
          <w:rFonts w:asciiTheme="minorHAnsi" w:hAnsiTheme="minorHAnsi" w:cstheme="minorHAnsi"/>
          <w:b/>
        </w:rPr>
      </w:pPr>
    </w:p>
    <w:p w14:paraId="48132622" w14:textId="77777777" w:rsidR="000C3434" w:rsidRDefault="000C3434" w:rsidP="007E2B4B">
      <w:pPr>
        <w:jc w:val="both"/>
        <w:rPr>
          <w:rFonts w:asciiTheme="minorHAnsi" w:hAnsiTheme="minorHAnsi" w:cstheme="minorHAnsi"/>
          <w:b/>
        </w:rPr>
      </w:pPr>
    </w:p>
    <w:p w14:paraId="2F3CE23B" w14:textId="77777777" w:rsidR="000C3434" w:rsidRDefault="000C3434" w:rsidP="007E2B4B">
      <w:pPr>
        <w:jc w:val="both"/>
        <w:rPr>
          <w:rFonts w:asciiTheme="minorHAnsi" w:hAnsiTheme="minorHAnsi" w:cstheme="minorHAnsi"/>
          <w:b/>
        </w:rPr>
      </w:pPr>
    </w:p>
    <w:p w14:paraId="51BDCFE9" w14:textId="77777777" w:rsidR="000C3434" w:rsidRDefault="000C3434" w:rsidP="007E2B4B">
      <w:pPr>
        <w:jc w:val="both"/>
        <w:rPr>
          <w:rFonts w:asciiTheme="minorHAnsi" w:hAnsiTheme="minorHAnsi" w:cstheme="minorHAnsi"/>
          <w:b/>
        </w:rPr>
      </w:pPr>
    </w:p>
    <w:p w14:paraId="714FD6F5" w14:textId="0D670CFE" w:rsidR="007E2B4B" w:rsidRPr="00C80DEC" w:rsidRDefault="007E2B4B"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lastRenderedPageBreak/>
        <w:t>Project Title:</w:t>
      </w:r>
      <w:r w:rsidRPr="00C80DEC">
        <w:rPr>
          <w:rFonts w:asciiTheme="minorHAnsi" w:eastAsiaTheme="minorHAnsi" w:hAnsiTheme="minorHAnsi" w:cstheme="minorHAnsi"/>
          <w:b/>
          <w:u w:val="single"/>
          <w:lang w:eastAsia="en-US"/>
        </w:rPr>
        <w:t xml:space="preserve"> </w:t>
      </w:r>
      <w:r>
        <w:rPr>
          <w:rFonts w:asciiTheme="minorHAnsi" w:eastAsiaTheme="minorHAnsi" w:hAnsiTheme="minorHAnsi" w:cstheme="minorHAnsi"/>
          <w:b/>
          <w:u w:val="single"/>
          <w:lang w:eastAsia="en-US"/>
        </w:rPr>
        <w:t xml:space="preserve"> </w:t>
      </w:r>
      <w:r w:rsidR="00AD5603" w:rsidRPr="00AD5603">
        <w:rPr>
          <w:rFonts w:asciiTheme="minorHAnsi" w:eastAsiaTheme="minorHAnsi" w:hAnsiTheme="minorHAnsi" w:cstheme="minorHAnsi"/>
          <w:b/>
          <w:u w:val="single"/>
          <w:lang w:eastAsia="en-US"/>
        </w:rPr>
        <w:t>Approximation Algorithm for Clustering Problems</w:t>
      </w:r>
    </w:p>
    <w:p w14:paraId="1EF657FD" w14:textId="77777777" w:rsidR="007E2B4B" w:rsidRPr="00C80DEC" w:rsidRDefault="007E2B4B" w:rsidP="007E2B4B">
      <w:pPr>
        <w:pStyle w:val="NoSpacing"/>
        <w:spacing w:line="276" w:lineRule="auto"/>
        <w:ind w:right="118" w:firstLine="720"/>
        <w:jc w:val="both"/>
        <w:rPr>
          <w:rFonts w:asciiTheme="minorHAnsi" w:eastAsia="GulliverRM" w:hAnsiTheme="minorHAnsi" w:cstheme="minorHAnsi"/>
          <w:b/>
          <w:lang w:val="en-US" w:eastAsia="zh-CN"/>
        </w:rPr>
      </w:pPr>
    </w:p>
    <w:p w14:paraId="6B9A366F" w14:textId="5EB4E82D" w:rsidR="007E2B4B" w:rsidRPr="00C80DEC" w:rsidRDefault="007E2B4B" w:rsidP="007E2B4B">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AD5603" w:rsidRPr="00AD5603">
        <w:rPr>
          <w:rFonts w:asciiTheme="minorHAnsi" w:eastAsia="GulliverRM" w:hAnsiTheme="minorHAnsi" w:cstheme="minorHAnsi"/>
          <w:lang w:eastAsia="zh-CN"/>
        </w:rPr>
        <w:t>Dr Joachim Spoerhase</w:t>
      </w:r>
      <w:r w:rsidR="00AD5603">
        <w:rPr>
          <w:rFonts w:asciiTheme="minorHAnsi" w:eastAsia="GulliverRM" w:hAnsiTheme="minorHAnsi" w:cstheme="minorHAnsi"/>
          <w:lang w:eastAsia="zh-CN"/>
        </w:rPr>
        <w:t xml:space="preserve">, </w:t>
      </w:r>
      <w:r w:rsidR="00AD5603" w:rsidRPr="00C80DEC">
        <w:rPr>
          <w:rFonts w:asciiTheme="minorHAnsi" w:hAnsiTheme="minorHAnsi" w:cstheme="minorHAnsi"/>
        </w:rPr>
        <w:t>(</w:t>
      </w:r>
      <w:r w:rsidR="00AD5603" w:rsidRPr="00970CED">
        <w:t>School of Computer Science and Informatics</w:t>
      </w:r>
      <w:r w:rsidR="00AD5603" w:rsidRPr="00C80DEC">
        <w:rPr>
          <w:rFonts w:asciiTheme="minorHAnsi" w:hAnsiTheme="minorHAnsi" w:cstheme="minorHAnsi"/>
        </w:rPr>
        <w:t>)</w:t>
      </w:r>
    </w:p>
    <w:p w14:paraId="16274301" w14:textId="77777777" w:rsidR="007E2B4B" w:rsidRPr="00C80DEC" w:rsidRDefault="007E2B4B" w:rsidP="007E2B4B">
      <w:pPr>
        <w:pStyle w:val="NoSpacing"/>
        <w:spacing w:line="276" w:lineRule="auto"/>
        <w:ind w:right="118"/>
        <w:jc w:val="both"/>
        <w:rPr>
          <w:rFonts w:asciiTheme="minorHAnsi" w:eastAsia="GulliverRM" w:hAnsiTheme="minorHAnsi" w:cstheme="minorHAnsi"/>
          <w:lang w:val="en-US" w:eastAsia="zh-CN"/>
        </w:rPr>
      </w:pPr>
    </w:p>
    <w:p w14:paraId="7C30CE57" w14:textId="30E27DFB" w:rsidR="00AD5603" w:rsidRPr="00080F05" w:rsidRDefault="007E2B4B" w:rsidP="00AD5603">
      <w:pPr>
        <w:jc w:val="both"/>
        <w:rPr>
          <w:rFonts w:cs="Calibr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AD5603" w:rsidRPr="00080F05">
        <w:rPr>
          <w:rFonts w:cs="Calibri"/>
        </w:rPr>
        <w:t xml:space="preserve">Clustering refers to the fundamental task of partitioning a set of objects into groups (clusters) of pairwise similar objects. It has numerous applications in many areas such as data analysis, machine learning, and operations research. In this project, we will study clustering problems from a combinatorial optimization point of view. For example, in the well-known k-Median problem the task is to select k cluster </w:t>
      </w:r>
      <w:proofErr w:type="spellStart"/>
      <w:r w:rsidR="00AD5603" w:rsidRPr="00080F05">
        <w:rPr>
          <w:rFonts w:cs="Calibri"/>
        </w:rPr>
        <w:t>centers</w:t>
      </w:r>
      <w:proofErr w:type="spellEnd"/>
      <w:r w:rsidR="00AD5603" w:rsidRPr="00080F05">
        <w:rPr>
          <w:rFonts w:cs="Calibri"/>
        </w:rPr>
        <w:t xml:space="preserve"> (each representing a cluster) so that the sum of distances of the input data points to their nearest </w:t>
      </w:r>
      <w:proofErr w:type="spellStart"/>
      <w:r w:rsidR="00AD5603" w:rsidRPr="00080F05">
        <w:rPr>
          <w:rFonts w:cs="Calibri"/>
        </w:rPr>
        <w:t>center</w:t>
      </w:r>
      <w:proofErr w:type="spellEnd"/>
      <w:r w:rsidR="00AD5603" w:rsidRPr="00080F05">
        <w:rPr>
          <w:rFonts w:cs="Calibri"/>
        </w:rPr>
        <w:t xml:space="preserve"> is minimized. We will design algorithms for variants of such problems and analyze them rigorously. A basic challenge is that most clustering problems (such as k-Median) are NP-hard, which means that no efficient algorithm is known that computes an optimal solution for any input, and it is widely believed that no such algorithm exists. We will therefore study approximation algorithms, which may not compute an optimal solution but are guaranteed to compute a solution that is within a bounded factor of optimal (quality guarantee). For example, a 3-approximation algorithm for k-Median always outputs a solution where the sum of distances is at most three times as large as in the (unknown) optimal solution. If you are excited about topics such as the design and analysis of algorithms, theoretical computer science, combinatorial optimization, or discrete mathematics then this project could be a good choice for you. In this case, I recommend you have a look at my list of publications to get an impression about the research we will be doing.</w:t>
      </w:r>
    </w:p>
    <w:p w14:paraId="110B99F1" w14:textId="7768D4A4" w:rsidR="00062AA9" w:rsidRPr="009B57EA" w:rsidRDefault="00062AA9" w:rsidP="00062AA9">
      <w:pPr>
        <w:pStyle w:val="NoSpacing"/>
        <w:spacing w:line="276" w:lineRule="auto"/>
        <w:jc w:val="both"/>
      </w:pPr>
    </w:p>
    <w:p w14:paraId="79BBC0E2" w14:textId="7FE94525" w:rsidR="004A4E35" w:rsidRPr="00C80DEC" w:rsidRDefault="004A4E35" w:rsidP="004A4E35">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Pr>
          <w:rFonts w:asciiTheme="minorHAnsi" w:eastAsiaTheme="minorHAnsi" w:hAnsiTheme="minorHAnsi" w:cstheme="minorHAnsi"/>
          <w:b/>
          <w:u w:val="single"/>
          <w:lang w:eastAsia="en-US"/>
        </w:rPr>
        <w:t xml:space="preserve"> </w:t>
      </w:r>
      <w:r w:rsidRPr="004A4E35">
        <w:rPr>
          <w:rFonts w:asciiTheme="minorHAnsi" w:eastAsiaTheme="minorHAnsi" w:hAnsiTheme="minorHAnsi" w:cstheme="minorHAnsi"/>
          <w:b/>
          <w:u w:val="single"/>
          <w:lang w:eastAsia="en-US"/>
        </w:rPr>
        <w:t>Mechanistic Tracing of Social Reasoning in Large Language Models</w:t>
      </w:r>
    </w:p>
    <w:p w14:paraId="32E3861A" w14:textId="77777777" w:rsidR="004A4E35" w:rsidRPr="00C80DEC" w:rsidRDefault="004A4E35" w:rsidP="004A4E35">
      <w:pPr>
        <w:pStyle w:val="NoSpacing"/>
        <w:spacing w:line="276" w:lineRule="auto"/>
        <w:ind w:right="118" w:firstLine="720"/>
        <w:jc w:val="both"/>
        <w:rPr>
          <w:rFonts w:asciiTheme="minorHAnsi" w:eastAsia="GulliverRM" w:hAnsiTheme="minorHAnsi" w:cstheme="minorHAnsi"/>
          <w:b/>
          <w:lang w:val="en-US" w:eastAsia="zh-CN"/>
        </w:rPr>
      </w:pPr>
    </w:p>
    <w:p w14:paraId="5D9C71C7" w14:textId="6E06AA37" w:rsidR="004A4E35" w:rsidRPr="00C80DEC" w:rsidRDefault="004A4E35" w:rsidP="004A4E35">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4A4E35">
        <w:rPr>
          <w:rFonts w:asciiTheme="minorHAnsi" w:eastAsia="GulliverRM" w:hAnsiTheme="minorHAnsi" w:cstheme="minorHAnsi"/>
          <w:lang w:eastAsia="zh-CN"/>
        </w:rPr>
        <w:t>Dr Qiyi Tang</w:t>
      </w:r>
      <w:r w:rsidR="003A7696">
        <w:rPr>
          <w:rFonts w:asciiTheme="minorHAnsi" w:eastAsia="GulliverRM" w:hAnsiTheme="minorHAnsi" w:cstheme="minorHAnsi"/>
          <w:lang w:eastAsia="zh-CN"/>
        </w:rPr>
        <w:t xml:space="preserve"> and </w:t>
      </w:r>
      <w:r w:rsidR="003A7696" w:rsidRPr="003A7696">
        <w:rPr>
          <w:rFonts w:asciiTheme="minorHAnsi" w:eastAsia="GulliverRM" w:hAnsiTheme="minorHAnsi" w:cstheme="minorHAnsi"/>
          <w:lang w:eastAsia="zh-CN"/>
        </w:rPr>
        <w:t>Dr Tulika Saha</w:t>
      </w:r>
      <w:r>
        <w:rPr>
          <w:rFonts w:asciiTheme="minorHAnsi" w:eastAsia="GulliverRM" w:hAnsiTheme="minorHAnsi" w:cstheme="minorHAnsi"/>
          <w:lang w:eastAsia="zh-CN"/>
        </w:rPr>
        <w:t xml:space="preserve">, </w:t>
      </w:r>
      <w:r w:rsidRPr="00C80DEC">
        <w:rPr>
          <w:rFonts w:asciiTheme="minorHAnsi" w:hAnsiTheme="minorHAnsi" w:cstheme="minorHAnsi"/>
        </w:rPr>
        <w:t>(</w:t>
      </w:r>
      <w:r w:rsidRPr="00970CED">
        <w:t>School of Computer Science and Informatics</w:t>
      </w:r>
      <w:r w:rsidRPr="00C80DEC">
        <w:rPr>
          <w:rFonts w:asciiTheme="minorHAnsi" w:hAnsiTheme="minorHAnsi" w:cstheme="minorHAnsi"/>
        </w:rPr>
        <w:t>)</w:t>
      </w:r>
    </w:p>
    <w:p w14:paraId="55C5D36E" w14:textId="77777777" w:rsidR="004A4E35" w:rsidRPr="00C80DEC" w:rsidRDefault="004A4E35" w:rsidP="004A4E35">
      <w:pPr>
        <w:pStyle w:val="NoSpacing"/>
        <w:spacing w:line="276" w:lineRule="auto"/>
        <w:ind w:right="118"/>
        <w:jc w:val="both"/>
        <w:rPr>
          <w:rFonts w:asciiTheme="minorHAnsi" w:eastAsia="GulliverRM" w:hAnsiTheme="minorHAnsi" w:cstheme="minorHAnsi"/>
          <w:lang w:val="en-US" w:eastAsia="zh-CN"/>
        </w:rPr>
      </w:pPr>
    </w:p>
    <w:p w14:paraId="47536B71" w14:textId="2FF85634" w:rsidR="004A4E35" w:rsidRPr="00F540A9" w:rsidRDefault="004A4E35" w:rsidP="004A4E35">
      <w:pPr>
        <w:pStyle w:val="p1"/>
        <w:spacing w:line="276" w:lineRule="auto"/>
        <w:jc w:val="both"/>
        <w:rPr>
          <w:rFonts w:ascii="Calibri" w:hAnsi="Calibri" w:cs="Calibri"/>
          <w:sz w:val="22"/>
          <w:szCs w:val="22"/>
        </w:rPr>
      </w:pPr>
      <w:r w:rsidRPr="004A4E35">
        <w:rPr>
          <w:rFonts w:asciiTheme="minorHAnsi" w:eastAsia="GulliverRM" w:hAnsiTheme="minorHAnsi" w:cstheme="minorHAnsi"/>
          <w:b/>
          <w:sz w:val="22"/>
          <w:szCs w:val="22"/>
          <w:lang w:val="en-US" w:eastAsia="zh-CN"/>
        </w:rPr>
        <w:t>Description:</w:t>
      </w:r>
      <w:r w:rsidRPr="00C80DEC">
        <w:rPr>
          <w:rFonts w:asciiTheme="minorHAnsi" w:eastAsia="GulliverRM" w:hAnsiTheme="minorHAnsi" w:cstheme="minorHAnsi"/>
          <w:lang w:val="en-US" w:eastAsia="zh-CN"/>
        </w:rPr>
        <w:t xml:space="preserve">  </w:t>
      </w:r>
      <w:r w:rsidRPr="004A4E35">
        <w:rPr>
          <w:rFonts w:ascii="Calibri" w:hAnsi="Calibri" w:cs="Calibri"/>
          <w:sz w:val="22"/>
          <w:szCs w:val="22"/>
        </w:rPr>
        <w:t>Background and Motivation:</w:t>
      </w:r>
      <w:r w:rsidRPr="00F540A9">
        <w:rPr>
          <w:rFonts w:ascii="Calibri" w:hAnsi="Calibri" w:cs="Calibri"/>
          <w:b/>
          <w:bCs/>
          <w:sz w:val="22"/>
          <w:szCs w:val="22"/>
        </w:rPr>
        <w:t xml:space="preserve"> </w:t>
      </w:r>
      <w:r w:rsidRPr="00F540A9">
        <w:rPr>
          <w:rFonts w:ascii="Calibri" w:hAnsi="Calibri" w:cs="Calibri"/>
          <w:sz w:val="22"/>
          <w:szCs w:val="22"/>
        </w:rPr>
        <w:t xml:space="preserve">Large Language Models (LLMs) increasingly demonstrate strong performance on tasks that appear to require social reasoning, such as tracking beliefs of multiple agents, reasoning about hidden information, deception, cooperation, or perspective-taking. Some recent models exhibit reasoning patterns that resemble a “society of thought,” where multiple implicit perspectives seem to interact before a final answer is produced. Despite strong behavioural performance, it remains unclear whether such social reasoning corresponds to identifiable internal mechanisms within the model. </w:t>
      </w:r>
      <w:proofErr w:type="gramStart"/>
      <w:r w:rsidRPr="00F540A9">
        <w:rPr>
          <w:rFonts w:ascii="Calibri" w:hAnsi="Calibri" w:cs="Calibri"/>
          <w:sz w:val="22"/>
          <w:szCs w:val="22"/>
        </w:rPr>
        <w:t>In particular, we</w:t>
      </w:r>
      <w:proofErr w:type="gramEnd"/>
      <w:r w:rsidRPr="00F540A9">
        <w:rPr>
          <w:rFonts w:ascii="Calibri" w:hAnsi="Calibri" w:cs="Calibri"/>
          <w:sz w:val="22"/>
          <w:szCs w:val="22"/>
        </w:rPr>
        <w:t xml:space="preserve"> do not yet know whether LLMs rely on distinct attention heads, neuron groups, or residual-stream features that are selectively engaged when tracking other agents’ mental states, as opposed to solving purely factual or logical problems.</w:t>
      </w:r>
    </w:p>
    <w:p w14:paraId="664D9814" w14:textId="77777777" w:rsidR="004A4E35" w:rsidRPr="00F540A9" w:rsidRDefault="004A4E35" w:rsidP="004A4E35">
      <w:pPr>
        <w:pStyle w:val="p1"/>
        <w:spacing w:line="276" w:lineRule="auto"/>
        <w:jc w:val="both"/>
        <w:rPr>
          <w:rFonts w:ascii="Calibri" w:hAnsi="Calibri" w:cs="Calibri"/>
          <w:sz w:val="22"/>
          <w:szCs w:val="22"/>
        </w:rPr>
      </w:pPr>
    </w:p>
    <w:p w14:paraId="49D022CA" w14:textId="77777777" w:rsidR="004A4E35" w:rsidRPr="00F540A9" w:rsidRDefault="004A4E35" w:rsidP="004A4E35">
      <w:pPr>
        <w:jc w:val="both"/>
        <w:rPr>
          <w:rFonts w:cs="Calibri"/>
        </w:rPr>
      </w:pPr>
      <w:r w:rsidRPr="00F540A9">
        <w:rPr>
          <w:rFonts w:cs="Calibri"/>
          <w:b/>
          <w:bCs/>
        </w:rPr>
        <w:t xml:space="preserve">Objective: </w:t>
      </w:r>
      <w:r w:rsidRPr="00F540A9">
        <w:rPr>
          <w:rFonts w:cs="Calibri"/>
        </w:rPr>
        <w:t>This project aims to move beyond behavioural evaluation and investigate mechanistic evidence for social reasoning inside LLMs. The core research question being addressed is: Do Large Language Models contain task-selective internal mechanisms that are preferentially activated during social reasoning tasks, compared to matched non-social reasoning tasks?</w:t>
      </w:r>
    </w:p>
    <w:p w14:paraId="50D36BF5" w14:textId="77777777" w:rsidR="004A4E35" w:rsidRPr="00F540A9" w:rsidRDefault="004A4E35" w:rsidP="004A4E35">
      <w:pPr>
        <w:spacing w:before="100" w:beforeAutospacing="1" w:after="100" w:afterAutospacing="1"/>
        <w:jc w:val="both"/>
        <w:rPr>
          <w:rFonts w:cs="Calibri"/>
        </w:rPr>
      </w:pPr>
      <w:r w:rsidRPr="00F540A9">
        <w:rPr>
          <w:rFonts w:cs="Calibri"/>
          <w:b/>
          <w:bCs/>
        </w:rPr>
        <w:t>Tentative Methodology:</w:t>
      </w:r>
      <w:r w:rsidRPr="00F540A9">
        <w:rPr>
          <w:rFonts w:cs="Calibri"/>
        </w:rPr>
        <w:t xml:space="preserve"> to explore and use mechanistic interpretability techniques which include attention head activation analysis, layer-wise or head-wise activation statistics, neuron or feature-level probing etc.</w:t>
      </w:r>
    </w:p>
    <w:p w14:paraId="2D52F139" w14:textId="77777777" w:rsidR="004A4E35" w:rsidRDefault="004A4E35" w:rsidP="004A4E35">
      <w:pPr>
        <w:spacing w:before="100" w:beforeAutospacing="1" w:after="100" w:afterAutospacing="1"/>
        <w:jc w:val="both"/>
        <w:rPr>
          <w:rFonts w:cs="Calibri"/>
          <w:b/>
          <w:bCs/>
        </w:rPr>
      </w:pPr>
    </w:p>
    <w:p w14:paraId="59E18845" w14:textId="46044835" w:rsidR="004A4E35" w:rsidRPr="00F540A9" w:rsidRDefault="004A4E35" w:rsidP="004A4E35">
      <w:pPr>
        <w:spacing w:before="100" w:beforeAutospacing="1" w:after="100" w:afterAutospacing="1"/>
        <w:jc w:val="both"/>
        <w:rPr>
          <w:rFonts w:cs="Calibri"/>
        </w:rPr>
      </w:pPr>
      <w:r w:rsidRPr="00F540A9">
        <w:rPr>
          <w:rFonts w:cs="Calibri"/>
          <w:b/>
          <w:bCs/>
        </w:rPr>
        <w:lastRenderedPageBreak/>
        <w:t>Expected Outcome:</w:t>
      </w:r>
    </w:p>
    <w:p w14:paraId="3D74D460" w14:textId="77777777" w:rsidR="004A4E35" w:rsidRDefault="004A4E35" w:rsidP="004A4E35">
      <w:pPr>
        <w:numPr>
          <w:ilvl w:val="0"/>
          <w:numId w:val="18"/>
        </w:numPr>
        <w:spacing w:before="100" w:beforeAutospacing="1" w:after="100" w:afterAutospacing="1"/>
        <w:jc w:val="both"/>
        <w:rPr>
          <w:rFonts w:cs="Calibri"/>
        </w:rPr>
      </w:pPr>
      <w:r w:rsidRPr="00F540A9">
        <w:rPr>
          <w:rFonts w:cs="Calibri"/>
        </w:rPr>
        <w:t xml:space="preserve">This study could provide mechanistic evidence that social reasoning in LLMs is not purely emergent at the output </w:t>
      </w:r>
      <w:proofErr w:type="gramStart"/>
      <w:r w:rsidRPr="00F540A9">
        <w:rPr>
          <w:rFonts w:cs="Calibri"/>
        </w:rPr>
        <w:t>level, but</w:t>
      </w:r>
      <w:proofErr w:type="gramEnd"/>
      <w:r w:rsidRPr="00F540A9">
        <w:rPr>
          <w:rFonts w:cs="Calibri"/>
        </w:rPr>
        <w:t xml:space="preserve"> is at least partially supported by task-selective internal structures, advancing our understanding beyond behavioural evaluations.</w:t>
      </w:r>
    </w:p>
    <w:p w14:paraId="055785FF" w14:textId="23FD09FC" w:rsidR="00D30479" w:rsidRPr="004A4E35" w:rsidRDefault="004A4E35" w:rsidP="004A4E35">
      <w:pPr>
        <w:numPr>
          <w:ilvl w:val="0"/>
          <w:numId w:val="18"/>
        </w:numPr>
        <w:spacing w:before="100" w:beforeAutospacing="1" w:after="100" w:afterAutospacing="1"/>
        <w:jc w:val="both"/>
        <w:rPr>
          <w:rFonts w:cs="Calibri"/>
        </w:rPr>
      </w:pPr>
      <w:r w:rsidRPr="004A4E35">
        <w:rPr>
          <w:rFonts w:cs="Calibri"/>
        </w:rPr>
        <w:t>The findings would help characterize where and how social information is processed inside the model and outcome would contribute a mechanistic taxonomy of reasoning behaviours in LLMs and inform future work on interpretability, model auditing, and the design of models with more transparent or controllable social reasoning capabilities.</w:t>
      </w:r>
    </w:p>
    <w:p w14:paraId="16796A99" w14:textId="77777777" w:rsidR="00D30479" w:rsidRDefault="00D30479" w:rsidP="007A7AE5">
      <w:pPr>
        <w:pStyle w:val="NoSpacing"/>
        <w:spacing w:line="276" w:lineRule="auto"/>
        <w:jc w:val="both"/>
        <w:rPr>
          <w:rFonts w:cs="Calibri"/>
        </w:rPr>
      </w:pPr>
    </w:p>
    <w:p w14:paraId="3FCB7AEC" w14:textId="77777777" w:rsidR="00C06491" w:rsidRPr="00B7224A" w:rsidRDefault="00C06491" w:rsidP="00C06491">
      <w:pPr>
        <w:pStyle w:val="NoSpacing"/>
        <w:numPr>
          <w:ilvl w:val="0"/>
          <w:numId w:val="1"/>
        </w:numPr>
        <w:ind w:right="118" w:hanging="786"/>
        <w:jc w:val="both"/>
        <w:rPr>
          <w:rFonts w:asciiTheme="minorHAnsi" w:eastAsia="GulliverRM" w:hAnsiTheme="minorHAnsi" w:cstheme="minorHAnsi"/>
          <w:b/>
          <w:u w:val="single"/>
          <w:lang w:eastAsia="zh-CN"/>
        </w:rPr>
      </w:pPr>
      <w:r w:rsidRPr="00B7224A">
        <w:rPr>
          <w:rFonts w:asciiTheme="minorHAnsi" w:eastAsia="GulliverRM" w:hAnsiTheme="minorHAnsi" w:cstheme="minorHAnsi"/>
          <w:b/>
          <w:u w:val="single"/>
          <w:lang w:val="en-US" w:eastAsia="zh-CN"/>
        </w:rPr>
        <w:t>Project Title:</w:t>
      </w:r>
      <w:r w:rsidRPr="00B7224A">
        <w:rPr>
          <w:rFonts w:asciiTheme="minorHAnsi" w:eastAsiaTheme="minorHAnsi" w:hAnsiTheme="minorHAnsi" w:cstheme="minorHAnsi"/>
          <w:b/>
          <w:u w:val="single"/>
          <w:lang w:eastAsia="en-US"/>
        </w:rPr>
        <w:t xml:space="preserve"> </w:t>
      </w:r>
      <w:r w:rsidRPr="00913321">
        <w:rPr>
          <w:rFonts w:asciiTheme="minorHAnsi" w:eastAsiaTheme="minorHAnsi" w:hAnsiTheme="minorHAnsi" w:cstheme="minorHAnsi"/>
          <w:b/>
          <w:u w:val="single"/>
          <w:lang w:eastAsia="en-US"/>
        </w:rPr>
        <w:t>Digital tools for additive manufacturing of advanced materials</w:t>
      </w:r>
    </w:p>
    <w:p w14:paraId="7C377CD5" w14:textId="77777777" w:rsidR="00C06491" w:rsidRPr="00F43685" w:rsidRDefault="00C06491" w:rsidP="00C06491">
      <w:pPr>
        <w:pStyle w:val="NoSpacing"/>
        <w:spacing w:line="276" w:lineRule="auto"/>
        <w:ind w:right="118" w:firstLine="720"/>
        <w:jc w:val="both"/>
        <w:rPr>
          <w:rFonts w:asciiTheme="minorHAnsi" w:eastAsia="GulliverRM" w:hAnsiTheme="minorHAnsi" w:cstheme="minorHAnsi"/>
          <w:b/>
          <w:lang w:val="en-US" w:eastAsia="zh-CN"/>
        </w:rPr>
      </w:pPr>
    </w:p>
    <w:p w14:paraId="77BCF40E" w14:textId="4B792CFB" w:rsidR="00C06491" w:rsidRDefault="00C06491" w:rsidP="00C06491">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008865E9">
        <w:rPr>
          <w:rFonts w:asciiTheme="minorHAnsi" w:eastAsia="GulliverRM" w:hAnsiTheme="minorHAnsi" w:cstheme="minorHAnsi"/>
          <w:b/>
          <w:lang w:val="en-US" w:eastAsia="zh-CN"/>
        </w:rPr>
        <w:t xml:space="preserve"> </w:t>
      </w:r>
      <w:r w:rsidRPr="00913321">
        <w:rPr>
          <w:rFonts w:cstheme="minorHAnsi"/>
        </w:rPr>
        <w:t>Dr Esther García-</w:t>
      </w:r>
      <w:r w:rsidRPr="00913321">
        <w:rPr>
          <w:rFonts w:asciiTheme="minorHAnsi" w:hAnsiTheme="minorHAnsi" w:cstheme="minorHAnsi"/>
        </w:rPr>
        <w:t>Tuñón (</w:t>
      </w:r>
      <w:hyperlink r:id="rId15">
        <w:r w:rsidRPr="00913321">
          <w:rPr>
            <w:rStyle w:val="Hyperlink"/>
            <w:rFonts w:asciiTheme="minorHAnsi" w:hAnsiTheme="minorHAnsi" w:cstheme="minorHAnsi"/>
          </w:rPr>
          <w:t>egarciat@liverpool.ac.uk</w:t>
        </w:r>
      </w:hyperlink>
      <w:r w:rsidRPr="00913321">
        <w:rPr>
          <w:rFonts w:asciiTheme="minorHAnsi" w:hAnsiTheme="minorHAnsi" w:cstheme="minorHAnsi"/>
        </w:rPr>
        <w:t xml:space="preserve">), </w:t>
      </w:r>
      <w:r w:rsidR="008865E9" w:rsidRPr="00CC2427">
        <w:t xml:space="preserve">Materials, Design </w:t>
      </w:r>
      <w:r w:rsidR="008865E9">
        <w:t>a</w:t>
      </w:r>
      <w:r w:rsidR="008865E9" w:rsidRPr="00CC2427">
        <w:t>nd Manufacturing Engineering</w:t>
      </w:r>
      <w:r w:rsidR="008865E9" w:rsidRPr="005D2608">
        <w:rPr>
          <w:rFonts w:asciiTheme="minorHAnsi" w:hAnsiTheme="minorHAnsi" w:cstheme="minorHAnsi"/>
        </w:rPr>
        <w:t xml:space="preserve"> </w:t>
      </w:r>
      <w:r w:rsidR="008865E9">
        <w:rPr>
          <w:rFonts w:asciiTheme="minorHAnsi" w:eastAsia="GulliverRM" w:hAnsiTheme="minorHAnsi" w:cstheme="minorHAnsi"/>
          <w:lang w:val="en-US" w:eastAsia="zh-CN"/>
        </w:rPr>
        <w:t>(School of Engineering)</w:t>
      </w:r>
      <w:r w:rsidR="008865E9">
        <w:rPr>
          <w:rFonts w:asciiTheme="minorHAnsi" w:eastAsia="GulliverRM" w:hAnsiTheme="minorHAnsi" w:cstheme="minorHAnsi"/>
          <w:lang w:val="en-US" w:eastAsia="zh-CN"/>
        </w:rPr>
        <w:t xml:space="preserve">, </w:t>
      </w:r>
      <w:r>
        <w:rPr>
          <w:rFonts w:asciiTheme="minorHAnsi" w:hAnsiTheme="minorHAnsi" w:cstheme="minorHAnsi"/>
        </w:rPr>
        <w:t xml:space="preserve">Dr </w:t>
      </w:r>
      <w:r w:rsidRPr="00913321">
        <w:rPr>
          <w:rFonts w:asciiTheme="minorHAnsi" w:hAnsiTheme="minorHAnsi" w:cstheme="minorHAnsi"/>
        </w:rPr>
        <w:t xml:space="preserve">Gabriella Pizzuto and </w:t>
      </w:r>
      <w:r>
        <w:rPr>
          <w:rFonts w:asciiTheme="minorHAnsi" w:hAnsiTheme="minorHAnsi" w:cstheme="minorHAnsi"/>
        </w:rPr>
        <w:t xml:space="preserve">Professor </w:t>
      </w:r>
      <w:r w:rsidRPr="00913321">
        <w:rPr>
          <w:rFonts w:asciiTheme="minorHAnsi" w:hAnsiTheme="minorHAnsi" w:cstheme="minorHAnsi"/>
        </w:rPr>
        <w:t>Prudence Wong</w:t>
      </w:r>
      <w:r w:rsidR="008865E9">
        <w:rPr>
          <w:rFonts w:cstheme="minorHAnsi"/>
        </w:rPr>
        <w:t xml:space="preserve"> (</w:t>
      </w:r>
      <w:r w:rsidR="008865E9" w:rsidRPr="008865E9">
        <w:rPr>
          <w:rFonts w:cstheme="minorHAnsi"/>
        </w:rPr>
        <w:t>School of Computer Science and Informatics</w:t>
      </w:r>
      <w:r w:rsidR="008865E9">
        <w:rPr>
          <w:rFonts w:cstheme="minorHAnsi"/>
        </w:rPr>
        <w:t>)</w:t>
      </w:r>
    </w:p>
    <w:p w14:paraId="26EBC6E2" w14:textId="77777777" w:rsidR="00C06491" w:rsidRPr="00F43685" w:rsidRDefault="00C06491" w:rsidP="00C06491">
      <w:pPr>
        <w:pStyle w:val="NoSpacing"/>
        <w:spacing w:line="276" w:lineRule="auto"/>
        <w:ind w:left="709" w:right="118" w:firstLine="11"/>
        <w:jc w:val="both"/>
        <w:rPr>
          <w:rFonts w:asciiTheme="minorHAnsi" w:eastAsia="GulliverRM" w:hAnsiTheme="minorHAnsi" w:cstheme="minorHAnsi"/>
          <w:lang w:val="en-US" w:eastAsia="zh-CN"/>
        </w:rPr>
      </w:pPr>
    </w:p>
    <w:p w14:paraId="3E398114" w14:textId="77777777" w:rsidR="00C06491" w:rsidRPr="00622F9B" w:rsidRDefault="00C06491" w:rsidP="00C06491">
      <w:pPr>
        <w:spacing w:after="120"/>
        <w:jc w:val="both"/>
        <w:rPr>
          <w:rFonts w:cs="Calibri"/>
        </w:rPr>
      </w:pPr>
      <w:r w:rsidRPr="00DD4503">
        <w:rPr>
          <w:rFonts w:asciiTheme="minorHAnsi" w:eastAsia="GulliverRM" w:hAnsiTheme="minorHAnsi" w:cstheme="minorHAnsi"/>
          <w:b/>
          <w:lang w:val="en-US" w:eastAsia="zh-CN"/>
        </w:rPr>
        <w:t>Description:</w:t>
      </w:r>
      <w:r w:rsidRPr="00DD4503">
        <w:rPr>
          <w:rFonts w:asciiTheme="minorHAnsi" w:eastAsia="GulliverRM" w:hAnsiTheme="minorHAnsi" w:cstheme="minorHAnsi"/>
          <w:lang w:val="en-US" w:eastAsia="zh-CN"/>
        </w:rPr>
        <w:t xml:space="preserve">  </w:t>
      </w:r>
      <w:r w:rsidRPr="00622F9B">
        <w:rPr>
          <w:rFonts w:cs="Calibri"/>
        </w:rPr>
        <w:t xml:space="preserve">Additive manufacturing (AM, 3D printing) is revolutionising how we create complex parts. Amongst the different AM techniques, Direct Ink Writing (DIW, a material extrusion technique) offers versatility in feedstock formulation using newly discovered or high added value advance materials. Digital tools such as Machine Learning, Bayesian Optimisation, Computer Vision and “AI” have the potential to address current barriers or bottlenecks in additive manufacturing, from feedstock formulation to process control. Although these tools can have a huge impact in advanced manufacturing, they are currently underexploited. This project will focus on a specific area within this broad context, linking software and hardware (Figure 1) to enable the implementation of digital tools to control the continuous extrusion of advanced material formulations (pastes or yield stress fluids) and minimise defects during the printing process. </w:t>
      </w:r>
    </w:p>
    <w:p w14:paraId="3F199FDA" w14:textId="77777777" w:rsidR="00C06491" w:rsidRPr="00622F9B" w:rsidRDefault="00C06491" w:rsidP="00C06491">
      <w:pPr>
        <w:spacing w:after="120"/>
        <w:jc w:val="both"/>
        <w:rPr>
          <w:rFonts w:cs="Calibri"/>
        </w:rPr>
      </w:pPr>
      <w:r w:rsidRPr="00622F9B">
        <w:rPr>
          <w:rFonts w:cs="Calibri"/>
        </w:rPr>
        <w:t xml:space="preserve">The aim is to develop a closed-loop integrated software as a first step to implement machine learning (ML) and computer vision (CV) for automated in-situ control of printing parameters. The medium-term goals are: </w:t>
      </w:r>
      <w:proofErr w:type="spellStart"/>
      <w:r w:rsidRPr="00622F9B">
        <w:rPr>
          <w:rFonts w:cs="Calibri"/>
        </w:rPr>
        <w:t>i</w:t>
      </w:r>
      <w:proofErr w:type="spellEnd"/>
      <w:r w:rsidRPr="00622F9B">
        <w:rPr>
          <w:rFonts w:cs="Calibri"/>
        </w:rPr>
        <w:t>) minimising continuous monitoring and adjustment by the user; ii) avoiding trial-and-error approaches from inexperienced users, and iii) providing traceability of printing conditions for each printed part and given material. During this 10-week internship, the student (with a computer science background) will be supervised by an interdisciplinary team, with expertise in Advanced Materials Direct Ink Writing and Computer Science</w:t>
      </w:r>
      <w:r>
        <w:rPr>
          <w:rFonts w:cs="Calibri"/>
        </w:rPr>
        <w:t>.</w:t>
      </w:r>
    </w:p>
    <w:p w14:paraId="551641E4" w14:textId="77777777" w:rsidR="00C06491" w:rsidRPr="00622F9B" w:rsidRDefault="00C06491" w:rsidP="00C06491">
      <w:pPr>
        <w:spacing w:after="120"/>
        <w:jc w:val="both"/>
        <w:rPr>
          <w:rFonts w:cs="Calibri"/>
        </w:rPr>
      </w:pPr>
      <w:r w:rsidRPr="00622F9B">
        <w:rPr>
          <w:rFonts w:cs="Calibri"/>
          <w:noProof/>
        </w:rPr>
        <w:lastRenderedPageBreak/>
        <w:drawing>
          <wp:anchor distT="0" distB="0" distL="114300" distR="114300" simplePos="0" relativeHeight="251663360" behindDoc="0" locked="0" layoutInCell="1" allowOverlap="1" wp14:anchorId="18805A17" wp14:editId="0F0CDF07">
            <wp:simplePos x="0" y="0"/>
            <wp:positionH relativeFrom="margin">
              <wp:align>left</wp:align>
            </wp:positionH>
            <wp:positionV relativeFrom="paragraph">
              <wp:posOffset>236855</wp:posOffset>
            </wp:positionV>
            <wp:extent cx="4005580" cy="2325370"/>
            <wp:effectExtent l="0" t="0" r="0" b="0"/>
            <wp:wrapSquare wrapText="bothSides"/>
            <wp:docPr id="1124900207" name="Picture 1"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4056" name="Picture 1" descr="A diagram of a computer syste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5580" cy="2325370"/>
                    </a:xfrm>
                    <a:prstGeom prst="rect">
                      <a:avLst/>
                    </a:prstGeom>
                  </pic:spPr>
                </pic:pic>
              </a:graphicData>
            </a:graphic>
            <wp14:sizeRelH relativeFrom="page">
              <wp14:pctWidth>0</wp14:pctWidth>
            </wp14:sizeRelH>
            <wp14:sizeRelV relativeFrom="page">
              <wp14:pctHeight>0</wp14:pctHeight>
            </wp14:sizeRelV>
          </wp:anchor>
        </w:drawing>
      </w:r>
    </w:p>
    <w:p w14:paraId="51EA9D8C" w14:textId="77777777" w:rsidR="00C06491" w:rsidRPr="00622F9B" w:rsidRDefault="00C06491" w:rsidP="00C06491">
      <w:pPr>
        <w:spacing w:after="120"/>
        <w:jc w:val="both"/>
        <w:rPr>
          <w:rFonts w:cs="Calibri"/>
          <w:b/>
          <w:bCs/>
          <w:color w:val="7F7F7F" w:themeColor="text1" w:themeTint="80"/>
        </w:rPr>
      </w:pPr>
    </w:p>
    <w:p w14:paraId="30AAD5E8" w14:textId="77777777" w:rsidR="00C06491" w:rsidRPr="00622F9B" w:rsidRDefault="00C06491" w:rsidP="00C06491">
      <w:pPr>
        <w:spacing w:after="120"/>
        <w:jc w:val="both"/>
        <w:rPr>
          <w:rFonts w:cs="Calibri"/>
          <w:b/>
          <w:bCs/>
          <w:color w:val="7F7F7F" w:themeColor="text1" w:themeTint="80"/>
        </w:rPr>
      </w:pPr>
    </w:p>
    <w:p w14:paraId="24DCFB27" w14:textId="77777777" w:rsidR="00C06491" w:rsidRPr="00622F9B" w:rsidRDefault="00C06491" w:rsidP="00C06491">
      <w:pPr>
        <w:spacing w:after="120"/>
        <w:jc w:val="both"/>
        <w:rPr>
          <w:rFonts w:cs="Calibri"/>
          <w:color w:val="7F7F7F" w:themeColor="text1" w:themeTint="80"/>
        </w:rPr>
      </w:pPr>
      <w:r w:rsidRPr="00622F9B">
        <w:rPr>
          <w:rFonts w:cs="Calibri"/>
          <w:b/>
          <w:bCs/>
          <w:color w:val="7F7F7F" w:themeColor="text1" w:themeTint="80"/>
        </w:rPr>
        <w:t>Figure 1.</w:t>
      </w:r>
      <w:r w:rsidRPr="00622F9B">
        <w:rPr>
          <w:rFonts w:cs="Calibri"/>
          <w:color w:val="7F7F7F" w:themeColor="text1" w:themeTint="80"/>
        </w:rPr>
        <w:t xml:space="preserve"> Flowchart illustrating the aim of the project as a first step towards the implementation of ML and CV. </w:t>
      </w:r>
    </w:p>
    <w:p w14:paraId="4C9BC0CA" w14:textId="77777777" w:rsidR="00C06491" w:rsidRPr="00622F9B" w:rsidRDefault="00C06491" w:rsidP="00C06491">
      <w:pPr>
        <w:spacing w:after="120"/>
        <w:jc w:val="both"/>
        <w:rPr>
          <w:rFonts w:cs="Calibri"/>
        </w:rPr>
      </w:pPr>
    </w:p>
    <w:p w14:paraId="0E3FD303" w14:textId="77777777" w:rsidR="00C06491" w:rsidRPr="00622F9B" w:rsidRDefault="00C06491" w:rsidP="00C06491">
      <w:pPr>
        <w:spacing w:after="120"/>
        <w:jc w:val="both"/>
        <w:rPr>
          <w:rFonts w:cs="Calibri"/>
        </w:rPr>
      </w:pPr>
    </w:p>
    <w:p w14:paraId="418ED476" w14:textId="77777777" w:rsidR="00C06491" w:rsidRPr="00622F9B" w:rsidRDefault="00C06491" w:rsidP="00C06491">
      <w:pPr>
        <w:spacing w:after="120"/>
        <w:jc w:val="both"/>
        <w:rPr>
          <w:rFonts w:cs="Calibri"/>
        </w:rPr>
      </w:pPr>
    </w:p>
    <w:p w14:paraId="1F797974" w14:textId="77777777" w:rsidR="00C06491" w:rsidRPr="00622F9B" w:rsidRDefault="00C06491" w:rsidP="00C06491">
      <w:pPr>
        <w:spacing w:after="120"/>
        <w:jc w:val="both"/>
        <w:rPr>
          <w:rFonts w:cs="Calibri"/>
        </w:rPr>
      </w:pPr>
    </w:p>
    <w:p w14:paraId="12350EAA" w14:textId="77777777" w:rsidR="00C06491" w:rsidRDefault="00C06491" w:rsidP="00C06491">
      <w:pPr>
        <w:pStyle w:val="NoSpacing"/>
        <w:spacing w:line="276" w:lineRule="auto"/>
        <w:jc w:val="both"/>
      </w:pPr>
    </w:p>
    <w:p w14:paraId="4F3C1FBE" w14:textId="77777777" w:rsidR="00421D63" w:rsidRPr="00813978" w:rsidRDefault="00421D63" w:rsidP="00421D63">
      <w:pPr>
        <w:pStyle w:val="NoSpacing"/>
        <w:spacing w:line="276" w:lineRule="auto"/>
        <w:jc w:val="both"/>
        <w:rPr>
          <w:rFonts w:cs="Calibri"/>
        </w:rPr>
      </w:pPr>
    </w:p>
    <w:p w14:paraId="3B8928F9" w14:textId="1FB2DB08" w:rsidR="00F01089" w:rsidRDefault="00F01089" w:rsidP="00F01089">
      <w:pPr>
        <w:pStyle w:val="NoSpacing"/>
        <w:spacing w:line="276" w:lineRule="auto"/>
        <w:jc w:val="both"/>
        <w:rPr>
          <w:rFonts w:asciiTheme="minorHAnsi" w:eastAsia="GulliverRM" w:hAnsiTheme="minorHAnsi" w:cstheme="minorHAnsi"/>
          <w:lang w:val="en-US" w:eastAsia="zh-CN"/>
        </w:rPr>
      </w:pPr>
    </w:p>
    <w:p w14:paraId="64DCC5BB" w14:textId="77777777" w:rsidR="00421D63" w:rsidRDefault="00421D63" w:rsidP="00573EF9">
      <w:pPr>
        <w:pStyle w:val="NoSpacing"/>
        <w:spacing w:line="276" w:lineRule="auto"/>
        <w:jc w:val="both"/>
        <w:rPr>
          <w:rFonts w:asciiTheme="minorHAnsi" w:hAnsiTheme="minorHAnsi" w:cstheme="minorHAnsi"/>
          <w:b/>
        </w:rPr>
      </w:pPr>
    </w:p>
    <w:p w14:paraId="342D0A5F" w14:textId="77777777" w:rsidR="00421D63" w:rsidRDefault="00421D63" w:rsidP="00573EF9">
      <w:pPr>
        <w:pStyle w:val="NoSpacing"/>
        <w:spacing w:line="276" w:lineRule="auto"/>
        <w:jc w:val="both"/>
        <w:rPr>
          <w:rFonts w:asciiTheme="minorHAnsi" w:hAnsiTheme="minorHAnsi" w:cstheme="minorHAnsi"/>
          <w:b/>
        </w:rPr>
      </w:pPr>
    </w:p>
    <w:p w14:paraId="73B051D8" w14:textId="049A72A6" w:rsidR="001E41CC" w:rsidRDefault="001E41CC" w:rsidP="00573EF9">
      <w:pPr>
        <w:pStyle w:val="NoSpacing"/>
        <w:spacing w:line="276" w:lineRule="auto"/>
        <w:jc w:val="both"/>
        <w:rPr>
          <w:rFonts w:asciiTheme="minorHAnsi" w:hAnsiTheme="minorHAnsi" w:cstheme="minorHAnsi"/>
          <w:b/>
        </w:rPr>
      </w:pPr>
      <w:r>
        <w:rPr>
          <w:rFonts w:asciiTheme="minorHAnsi" w:hAnsiTheme="minorHAnsi" w:cstheme="minorHAnsi"/>
          <w:b/>
        </w:rPr>
        <w:br w:type="page"/>
      </w:r>
    </w:p>
    <w:p w14:paraId="6B336534" w14:textId="30171DC9" w:rsidR="00FF720D" w:rsidRPr="00F43685" w:rsidRDefault="00CE3D85" w:rsidP="00DE0925">
      <w:pPr>
        <w:pStyle w:val="NoSpacing"/>
        <w:spacing w:line="276" w:lineRule="auto"/>
        <w:ind w:right="118"/>
        <w:jc w:val="both"/>
        <w:rPr>
          <w:rFonts w:asciiTheme="minorHAnsi" w:hAnsiTheme="minorHAnsi" w:cstheme="minorHAnsi"/>
          <w:b/>
          <w:sz w:val="28"/>
          <w:szCs w:val="28"/>
        </w:rPr>
      </w:pPr>
      <w:r w:rsidRPr="00F43685">
        <w:rPr>
          <w:rFonts w:asciiTheme="minorHAnsi" w:hAnsiTheme="minorHAnsi" w:cstheme="minorHAnsi"/>
          <w:b/>
          <w:sz w:val="28"/>
          <w:szCs w:val="28"/>
        </w:rPr>
        <w:lastRenderedPageBreak/>
        <w:t>School of Physical Sciences</w:t>
      </w:r>
    </w:p>
    <w:p w14:paraId="2DBE5E20" w14:textId="77777777" w:rsidR="00204D55" w:rsidRPr="00F43685" w:rsidRDefault="00204D55" w:rsidP="00DE0925">
      <w:pPr>
        <w:pStyle w:val="NoSpacing"/>
        <w:spacing w:line="276" w:lineRule="auto"/>
        <w:ind w:right="118"/>
        <w:jc w:val="both"/>
        <w:rPr>
          <w:rFonts w:asciiTheme="minorHAnsi" w:hAnsiTheme="minorHAnsi" w:cstheme="minorHAnsi"/>
          <w:b/>
          <w:bCs/>
        </w:rPr>
      </w:pPr>
    </w:p>
    <w:p w14:paraId="7B2DAA31" w14:textId="77777777" w:rsidR="008A22CF" w:rsidRPr="00F43685" w:rsidRDefault="00CE3D85" w:rsidP="00DE0925">
      <w:pPr>
        <w:pStyle w:val="NoSpacing"/>
        <w:spacing w:line="276" w:lineRule="auto"/>
        <w:ind w:right="118"/>
        <w:jc w:val="both"/>
        <w:rPr>
          <w:rFonts w:asciiTheme="minorHAnsi" w:hAnsiTheme="minorHAnsi" w:cstheme="minorHAnsi"/>
          <w:b/>
          <w:bCs/>
          <w:sz w:val="24"/>
          <w:szCs w:val="24"/>
          <w:u w:val="single"/>
        </w:rPr>
      </w:pPr>
      <w:r w:rsidRPr="00F43685">
        <w:rPr>
          <w:rFonts w:asciiTheme="minorHAnsi" w:hAnsiTheme="minorHAnsi" w:cstheme="minorHAnsi"/>
          <w:b/>
          <w:bCs/>
          <w:sz w:val="24"/>
          <w:szCs w:val="24"/>
          <w:u w:val="single"/>
        </w:rPr>
        <w:t>DEPARTMENT OF CHEMISTRY</w:t>
      </w:r>
    </w:p>
    <w:p w14:paraId="21E71F53" w14:textId="77777777" w:rsidR="003D3D15" w:rsidRPr="00F43685" w:rsidRDefault="003D3D15" w:rsidP="00DE0925">
      <w:pPr>
        <w:pStyle w:val="NoSpacing"/>
        <w:spacing w:line="276" w:lineRule="auto"/>
        <w:ind w:right="118"/>
        <w:jc w:val="both"/>
        <w:rPr>
          <w:rFonts w:asciiTheme="minorHAnsi" w:hAnsiTheme="minorHAnsi" w:cstheme="minorHAnsi"/>
          <w:b/>
          <w:bCs/>
          <w:color w:val="000000"/>
        </w:rPr>
      </w:pPr>
    </w:p>
    <w:p w14:paraId="3AA98101" w14:textId="7CEBCC83" w:rsidR="00723783" w:rsidRPr="0075353A" w:rsidRDefault="0005392C"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sidR="001B04BE">
        <w:rPr>
          <w:rFonts w:asciiTheme="minorHAnsi" w:eastAsia="GulliverRM" w:hAnsiTheme="minorHAnsi" w:cstheme="minorHAnsi"/>
          <w:b/>
          <w:u w:val="single"/>
          <w:lang w:val="en-US" w:eastAsia="zh-CN"/>
        </w:rPr>
        <w:t xml:space="preserve"> </w:t>
      </w:r>
      <w:r w:rsidR="00723783" w:rsidRPr="001B04BE">
        <w:rPr>
          <w:rFonts w:asciiTheme="minorHAnsi" w:eastAsiaTheme="minorHAnsi" w:hAnsiTheme="minorHAnsi" w:cstheme="minorHAnsi"/>
          <w:b/>
          <w:u w:val="single"/>
          <w:lang w:eastAsia="en-US"/>
        </w:rPr>
        <w:t xml:space="preserve"> </w:t>
      </w:r>
      <w:r w:rsidR="0075353A" w:rsidRPr="0075353A">
        <w:rPr>
          <w:b/>
          <w:u w:val="single"/>
        </w:rPr>
        <w:t>Nanocomposite agents for use in theranostic nanomedicine</w:t>
      </w:r>
    </w:p>
    <w:p w14:paraId="4D8B97CC" w14:textId="78A71FFA" w:rsidR="0005392C" w:rsidRPr="00E43E6D" w:rsidRDefault="0005392C" w:rsidP="00E43E6D">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6B40108" w14:textId="7A4702AE" w:rsidR="0005392C" w:rsidRPr="00194E41" w:rsidRDefault="0005392C" w:rsidP="00194E41">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75353A" w:rsidRPr="0075353A">
        <w:rPr>
          <w:rFonts w:asciiTheme="minorHAnsi" w:hAnsiTheme="minorHAnsi" w:cstheme="minorHAnsi"/>
          <w:color w:val="000000"/>
          <w:bdr w:val="none" w:sz="0" w:space="0" w:color="auto" w:frame="1"/>
        </w:rPr>
        <w:t xml:space="preserve">Dr Marco Giardiello </w:t>
      </w:r>
      <w:r w:rsidR="00194E41" w:rsidRPr="00194E41">
        <w:t xml:space="preserve">(Department of Chemistry) </w:t>
      </w:r>
    </w:p>
    <w:p w14:paraId="7796B52F" w14:textId="77777777" w:rsidR="0075353A" w:rsidRPr="00F1035B" w:rsidRDefault="0005392C" w:rsidP="0075353A">
      <w:pPr>
        <w:spacing w:before="240"/>
        <w:jc w:val="both"/>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00F3629D">
        <w:rPr>
          <w:rFonts w:asciiTheme="minorHAnsi" w:eastAsia="GulliverRM" w:hAnsiTheme="minorHAnsi"/>
          <w:lang w:eastAsia="zh-CN"/>
        </w:rPr>
        <w:t xml:space="preserve"> </w:t>
      </w:r>
      <w:r w:rsidR="0075353A" w:rsidRPr="00F1035B">
        <w:t xml:space="preserve">Organic/inorganic hybrid nanocomposite particles have attracted much attention due to their potential for a wide range of applications in biomedical research, spanning both diagnostic and therapeutic medicine. The aim of this project is to develop a range of nanocomposite particles for use in combined therapeutic and diagnostic nanomedicine, known as theranostics. This proof-of-concept project will develop such agents for use in techniques such as Magnetic Resonance Imaging (MRI) or Magnetic Particle Imaging (MPI). </w:t>
      </w:r>
      <w:r w:rsidR="0075353A" w:rsidRPr="00F1035B">
        <w:rPr>
          <w:rFonts w:cs="Calibri"/>
          <w:color w:val="000000"/>
        </w:rPr>
        <w:t xml:space="preserve">This project will provide training and experience in both organic and inorganic nanoparticle synthesis, polymer chemistry and characterisation techniques, such as NMR, fluorimetry and dynamic light scattering (DLS). </w:t>
      </w:r>
      <w:r w:rsidR="0075353A" w:rsidRPr="00F1035B">
        <w:rPr>
          <w:rFonts w:cs="Calibri"/>
          <w:noProof/>
          <w:szCs w:val="24"/>
        </w:rPr>
        <w:t>The project will use methods most students will not have experience in (e.g. inorganic nanoparticle sythesis, complex coordination chemistry, polymer chemistry), thus will give an opportunity for students to expand their sythetic skillsets.</w:t>
      </w:r>
    </w:p>
    <w:p w14:paraId="6BB1B0DA" w14:textId="77777777" w:rsidR="0075353A" w:rsidRPr="00F1035B" w:rsidRDefault="0075353A" w:rsidP="0075353A">
      <w:pPr>
        <w:jc w:val="both"/>
        <w:rPr>
          <w:rFonts w:cs="Calibri"/>
          <w:noProof/>
          <w:szCs w:val="24"/>
        </w:rPr>
      </w:pPr>
      <w:r w:rsidRPr="00F1035B">
        <w:rPr>
          <w:b/>
        </w:rPr>
        <w:t>References:</w:t>
      </w:r>
      <w:r w:rsidRPr="00F1035B">
        <w:rPr>
          <w:rFonts w:cs="Calibri"/>
          <w:noProof/>
          <w:szCs w:val="24"/>
        </w:rPr>
        <w:t xml:space="preserve"> </w:t>
      </w:r>
      <w:r w:rsidRPr="00F1035B">
        <w:t>Giardiello et al, Nanoscale, 8, 7224-7231 (2016)</w:t>
      </w:r>
      <w:r w:rsidRPr="00F1035B">
        <w:rPr>
          <w:rFonts w:cs="Calibri"/>
          <w:noProof/>
          <w:szCs w:val="24"/>
        </w:rPr>
        <w:t>; Giardiello et al, Journal of Materials Chemistry, 22, 24744 (2012).</w:t>
      </w:r>
    </w:p>
    <w:p w14:paraId="4B8ED795" w14:textId="77777777" w:rsidR="0075353A" w:rsidRPr="00F1035B" w:rsidRDefault="0075353A" w:rsidP="0075353A">
      <w:pPr>
        <w:jc w:val="both"/>
        <w:rPr>
          <w:rFonts w:cs="Calibri"/>
          <w:noProof/>
          <w:szCs w:val="24"/>
        </w:rPr>
      </w:pPr>
      <w:r w:rsidRPr="00F1035B">
        <w:rPr>
          <w:rFonts w:cs="Calibri"/>
          <w:b/>
          <w:bCs/>
          <w:noProof/>
          <w:szCs w:val="24"/>
        </w:rPr>
        <w:t>The Student</w:t>
      </w:r>
      <w:r w:rsidRPr="00F1035B">
        <w:rPr>
          <w:rFonts w:cs="Calibri"/>
          <w:noProof/>
          <w:szCs w:val="24"/>
        </w:rPr>
        <w:t xml:space="preserve"> would be a third year student going into fourth year.</w:t>
      </w:r>
    </w:p>
    <w:p w14:paraId="41F15089" w14:textId="77777777" w:rsidR="0075353A" w:rsidRDefault="0075353A" w:rsidP="0075353A">
      <w:pPr>
        <w:jc w:val="both"/>
        <w:rPr>
          <w:rFonts w:cs="Calibri"/>
          <w:noProof/>
          <w:szCs w:val="24"/>
        </w:rPr>
      </w:pPr>
      <w:r w:rsidRPr="00F1035B">
        <w:rPr>
          <w:rFonts w:cs="Calibri"/>
          <w:b/>
          <w:bCs/>
          <w:noProof/>
          <w:szCs w:val="24"/>
        </w:rPr>
        <w:t xml:space="preserve">Skills </w:t>
      </w:r>
      <w:r>
        <w:rPr>
          <w:rFonts w:cs="Calibri"/>
          <w:b/>
          <w:bCs/>
          <w:noProof/>
          <w:szCs w:val="24"/>
        </w:rPr>
        <w:t>R</w:t>
      </w:r>
      <w:r w:rsidRPr="00F1035B">
        <w:rPr>
          <w:rFonts w:cs="Calibri"/>
          <w:b/>
          <w:bCs/>
          <w:noProof/>
          <w:szCs w:val="24"/>
        </w:rPr>
        <w:t>equired:</w:t>
      </w:r>
      <w:r w:rsidRPr="00F1035B">
        <w:rPr>
          <w:rFonts w:cs="Calibri"/>
          <w:noProof/>
          <w:szCs w:val="24"/>
        </w:rPr>
        <w:t xml:space="preserve"> Broad competance in sythetic chemistry tehchniques; good interpersonal skills to work as part of a collaborative research team; good written and analytical skills.</w:t>
      </w:r>
    </w:p>
    <w:p w14:paraId="14273E53" w14:textId="77777777" w:rsidR="00BA2338" w:rsidRPr="00F1035B" w:rsidRDefault="00BA2338" w:rsidP="0075353A">
      <w:pPr>
        <w:jc w:val="both"/>
        <w:rPr>
          <w:rFonts w:cs="Calibri"/>
          <w:noProof/>
          <w:szCs w:val="24"/>
        </w:rPr>
      </w:pPr>
    </w:p>
    <w:p w14:paraId="769BB19D" w14:textId="791E1DD5" w:rsidR="00F3629D" w:rsidRPr="00F43685" w:rsidRDefault="00F3629D"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00BA2338" w:rsidRPr="00BA2338">
        <w:rPr>
          <w:rFonts w:asciiTheme="minorHAnsi" w:eastAsiaTheme="minorHAnsi" w:hAnsiTheme="minorHAnsi" w:cstheme="minorHAnsi"/>
          <w:b/>
          <w:u w:val="single"/>
          <w:lang w:eastAsia="en-US"/>
        </w:rPr>
        <w:t>A Computational-Based Approach to Prediting Biomimetic Polymers for Soft Tissue Engineering</w:t>
      </w:r>
    </w:p>
    <w:p w14:paraId="4DF9CDCB" w14:textId="77777777" w:rsidR="00F3629D" w:rsidRPr="00E43E6D" w:rsidRDefault="00F3629D" w:rsidP="00F3629D">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60181842" w14:textId="6D2F5498" w:rsidR="00BA2338" w:rsidRPr="00BA2338" w:rsidRDefault="00F3629D" w:rsidP="00BA2338">
      <w:pPr>
        <w:ind w:left="720"/>
        <w:rPr>
          <w:rFonts w:eastAsia="GulliverRM" w:cstheme="minorHAnsi"/>
          <w:lang w:eastAsia="zh-CN"/>
        </w:rPr>
      </w:pPr>
      <w:r w:rsidRPr="00194E41">
        <w:rPr>
          <w:rFonts w:eastAsia="GulliverRM" w:cstheme="minorHAnsi"/>
          <w:b/>
          <w:lang w:val="en-US" w:eastAsia="zh-CN"/>
        </w:rPr>
        <w:t>Supervisors:</w:t>
      </w:r>
      <w:r w:rsidRPr="00194E41">
        <w:rPr>
          <w:rFonts w:eastAsia="GulliverRM" w:cstheme="minorHAnsi"/>
          <w:lang w:val="en-US" w:eastAsia="zh-CN"/>
        </w:rPr>
        <w:t xml:space="preserve">  </w:t>
      </w:r>
      <w:r w:rsidR="00BA2338" w:rsidRPr="00BA2338">
        <w:rPr>
          <w:rFonts w:eastAsia="GulliverRM" w:cstheme="minorHAnsi"/>
          <w:lang w:eastAsia="zh-CN"/>
        </w:rPr>
        <w:t>Professor Neil Berry</w:t>
      </w:r>
      <w:r w:rsidR="00BA2338">
        <w:rPr>
          <w:rFonts w:eastAsia="GulliverRM" w:cstheme="minorHAnsi"/>
          <w:lang w:eastAsia="zh-CN"/>
        </w:rPr>
        <w:t xml:space="preserve"> and Professor B Chen</w:t>
      </w:r>
      <w:r w:rsidR="00BA2338" w:rsidRPr="00BA2338">
        <w:rPr>
          <w:rFonts w:eastAsia="GulliverRM" w:cstheme="minorHAnsi"/>
          <w:lang w:eastAsia="zh-CN"/>
        </w:rPr>
        <w:t xml:space="preserve"> </w:t>
      </w:r>
      <w:r w:rsidR="00BA2338" w:rsidRPr="00194E41">
        <w:t>(Department of Chemistry)</w:t>
      </w:r>
    </w:p>
    <w:p w14:paraId="43B92062" w14:textId="77777777" w:rsidR="00BA2338" w:rsidRPr="00D000B6" w:rsidRDefault="00F3629D" w:rsidP="00BA2338">
      <w:pPr>
        <w:autoSpaceDE w:val="0"/>
        <w:autoSpaceDN w:val="0"/>
        <w:adjustRightInd w:val="0"/>
        <w:jc w:val="both"/>
        <w:rPr>
          <w:rFonts w:eastAsia="Calibri" w:cs="Calibri"/>
        </w:rPr>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00D75318">
        <w:rPr>
          <w:rFonts w:asciiTheme="minorHAnsi" w:eastAsia="GulliverRM" w:hAnsiTheme="minorHAnsi"/>
          <w:lang w:eastAsia="zh-CN"/>
        </w:rPr>
        <w:t xml:space="preserve"> </w:t>
      </w:r>
      <w:r w:rsidR="00BA2338" w:rsidRPr="00D000B6">
        <w:rPr>
          <w:rFonts w:eastAsia="Calibri" w:cs="Calibri"/>
        </w:rPr>
        <w:t xml:space="preserve">Soft tissues such as cartilage, ligaments, muscles, nerves, fat, and blood vessels are essential for normal body function, and damage to them can seriously affect health and quality of life. Soft tissue engineering aims to repair these tissues using combinations of scaffolds, cells, and bioactive molecules. Although significant progress has been made, many existing biomaterials fail to accurately reproduce the structure and mechanical properties of native soft tissues, limiting their clinical effectiveness. To address this challenge, the Chen group has developed a range of biocompatible and biodegradable polymers, including polyester- and thermoplastic polyurethane (TPU)-based elastomers. These materials are designed to closely mimic the mechanical behaviour of various soft tissues. They also offer </w:t>
      </w:r>
      <w:proofErr w:type="spellStart"/>
      <w:r w:rsidR="00BA2338" w:rsidRPr="00D000B6">
        <w:rPr>
          <w:rFonts w:eastAsia="Calibri" w:cs="Calibri"/>
        </w:rPr>
        <w:t>tunable</w:t>
      </w:r>
      <w:proofErr w:type="spellEnd"/>
      <w:r w:rsidR="00BA2338" w:rsidRPr="00D000B6">
        <w:rPr>
          <w:rFonts w:eastAsia="Calibri" w:cs="Calibri"/>
        </w:rPr>
        <w:t xml:space="preserve"> hydrophilicity, controlled biodegradation, and can be fabricated into scaffolds that replicate native tissue microstructures.</w:t>
      </w:r>
    </w:p>
    <w:p w14:paraId="301C36DB" w14:textId="77777777" w:rsidR="00BA2338" w:rsidRPr="00D000B6" w:rsidRDefault="00BA2338" w:rsidP="00BA2338">
      <w:pPr>
        <w:autoSpaceDE w:val="0"/>
        <w:autoSpaceDN w:val="0"/>
        <w:adjustRightInd w:val="0"/>
        <w:jc w:val="both"/>
        <w:rPr>
          <w:rFonts w:cs="Calibri"/>
        </w:rPr>
      </w:pPr>
      <w:r w:rsidRPr="00D000B6">
        <w:rPr>
          <w:rFonts w:cs="Calibri"/>
        </w:rPr>
        <w:t xml:space="preserve">This project will use computational approaches to understand how chemical structure influences the mechanical properties of TPU bioelastomers and to develop predictive models that guide the design of new materials for targeted soft tissue repair. </w:t>
      </w:r>
    </w:p>
    <w:p w14:paraId="45712E93" w14:textId="77777777" w:rsidR="00BA2338" w:rsidRPr="00D000B6" w:rsidRDefault="00BA2338" w:rsidP="00BA2338">
      <w:pPr>
        <w:autoSpaceDE w:val="0"/>
        <w:autoSpaceDN w:val="0"/>
        <w:adjustRightInd w:val="0"/>
        <w:jc w:val="both"/>
        <w:rPr>
          <w:rFonts w:cs="Calibri"/>
        </w:rPr>
      </w:pPr>
      <w:r w:rsidRPr="00D000B6">
        <w:rPr>
          <w:rFonts w:cs="Calibri"/>
        </w:rPr>
        <w:lastRenderedPageBreak/>
        <w:t>The project mainly based in the Berry group will train the student in molecular modelling and machine learning, covering the full workflow for building robust models. This includes constructing TPU molecules in silico, calculating a large set of molecular descriptors (&gt;2000), and correlating these descriptors with experimentally measured TPU properties. A diverse range of machine learning techniques will be explored, including Random Forests, Neural Networks, and Deep Learning methods. Validated models will be used to predict the properties of unseen test polymers, enabling virtual library screening of large polymer datasets. This rational, data-driven approach helps prioritise promising candidates for experimental study and provides mechanistic insight into which polymer features most strongly influence material performance.</w:t>
      </w:r>
    </w:p>
    <w:p w14:paraId="22148E07" w14:textId="77777777" w:rsidR="00BA2338" w:rsidRPr="00D000B6" w:rsidRDefault="00BA2338" w:rsidP="00BA2338">
      <w:pPr>
        <w:jc w:val="both"/>
        <w:rPr>
          <w:rFonts w:cs="Calibri"/>
        </w:rPr>
      </w:pPr>
    </w:p>
    <w:p w14:paraId="4BC25A62" w14:textId="77777777" w:rsidR="00FE48D4" w:rsidRPr="00FE48D4" w:rsidRDefault="00FE48D4" w:rsidP="00FE48D4">
      <w:pPr>
        <w:pStyle w:val="NoSpacing"/>
        <w:spacing w:line="276" w:lineRule="auto"/>
        <w:jc w:val="both"/>
      </w:pPr>
    </w:p>
    <w:p w14:paraId="149D975A" w14:textId="2F865D66" w:rsidR="00935218" w:rsidRPr="00F43685" w:rsidRDefault="00935218" w:rsidP="00935218">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00CE5BD5" w:rsidRPr="00CE5BD5">
        <w:rPr>
          <w:rFonts w:asciiTheme="minorHAnsi" w:eastAsiaTheme="minorHAnsi" w:hAnsiTheme="minorHAnsi" w:cstheme="minorHAnsi"/>
          <w:b/>
          <w:u w:val="single"/>
          <w:lang w:eastAsia="en-US"/>
        </w:rPr>
        <w:t>Dynamic porous organic framework built on the bicyclo[1.1.1]pentyl scaffold</w:t>
      </w:r>
    </w:p>
    <w:p w14:paraId="7CC4125C" w14:textId="77777777" w:rsidR="00935218" w:rsidRPr="00E43E6D" w:rsidRDefault="00935218" w:rsidP="00935218">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9015C3F" w14:textId="22377163" w:rsidR="00935218" w:rsidRPr="00194E41" w:rsidRDefault="00935218" w:rsidP="00935218">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CE5BD5">
        <w:rPr>
          <w:rFonts w:eastAsia="GulliverRM" w:cstheme="minorHAnsi"/>
          <w:lang w:val="en-US" w:eastAsia="zh-CN"/>
        </w:rPr>
        <w:t xml:space="preserve">Dr Christophe Aissa and Professor Anna Slater </w:t>
      </w:r>
      <w:r w:rsidR="00CE5BD5" w:rsidRPr="00194E41">
        <w:t>(Department of Chemistry)</w:t>
      </w:r>
    </w:p>
    <w:p w14:paraId="45323D74" w14:textId="77777777" w:rsidR="00CE5BD5" w:rsidRPr="00ED469F" w:rsidRDefault="00935218" w:rsidP="00CE5BD5">
      <w:pPr>
        <w:spacing w:after="160"/>
        <w:jc w:val="both"/>
        <w:rPr>
          <w:rFonts w:cs="Calibri"/>
        </w:rPr>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Pr>
          <w:rFonts w:asciiTheme="minorHAnsi" w:eastAsia="GulliverRM" w:hAnsiTheme="minorHAnsi"/>
          <w:lang w:eastAsia="zh-CN"/>
        </w:rPr>
        <w:t xml:space="preserve"> </w:t>
      </w:r>
      <w:r w:rsidR="00CE5BD5" w:rsidRPr="00ED469F">
        <w:rPr>
          <w:rFonts w:cs="Calibri"/>
        </w:rPr>
        <w:t xml:space="preserve">Porous organic frameworks (POF) have become prominent candidates for the development of materials that are key for a sustainable future. The inclusion of molecular motion in POF design remains rare despite the potential advantages, such as for example the reversible capture and release of unwanted molecules. In 2017, the Slater group demonstrated that molecular cage </w:t>
      </w:r>
      <w:r w:rsidR="00CE5BD5" w:rsidRPr="00ED469F">
        <w:rPr>
          <w:rFonts w:cs="Calibri"/>
          <w:b/>
          <w:bCs/>
        </w:rPr>
        <w:t xml:space="preserve">1 </w:t>
      </w:r>
      <w:r w:rsidR="00CE5BD5" w:rsidRPr="00ED469F">
        <w:rPr>
          <w:rFonts w:cs="Calibri"/>
        </w:rPr>
        <w:t>can capture and release iodine reversibly by control of the temperature (</w:t>
      </w:r>
      <w:r w:rsidR="00CE5BD5" w:rsidRPr="00ED469F">
        <w:rPr>
          <w:rFonts w:cs="Calibri"/>
          <w:i/>
          <w:iCs/>
        </w:rPr>
        <w:t xml:space="preserve">Chem </w:t>
      </w:r>
      <w:proofErr w:type="spellStart"/>
      <w:r w:rsidR="00CE5BD5" w:rsidRPr="00ED469F">
        <w:rPr>
          <w:rFonts w:cs="Calibri"/>
          <w:i/>
          <w:iCs/>
        </w:rPr>
        <w:t>Eur</w:t>
      </w:r>
      <w:proofErr w:type="spellEnd"/>
      <w:r w:rsidR="00CE5BD5" w:rsidRPr="00ED469F">
        <w:rPr>
          <w:rFonts w:cs="Calibri"/>
          <w:i/>
          <w:iCs/>
        </w:rPr>
        <w:t xml:space="preserve"> J </w:t>
      </w:r>
      <w:r w:rsidR="00CE5BD5" w:rsidRPr="00ED469F">
        <w:rPr>
          <w:rFonts w:cs="Calibri"/>
          <w:b/>
          <w:bCs/>
        </w:rPr>
        <w:t>2017</w:t>
      </w:r>
      <w:r w:rsidR="00CE5BD5" w:rsidRPr="00ED469F">
        <w:rPr>
          <w:rFonts w:cs="Calibri"/>
        </w:rPr>
        <w:t xml:space="preserve">, </w:t>
      </w:r>
      <w:r w:rsidR="00CE5BD5" w:rsidRPr="00ED469F">
        <w:rPr>
          <w:rFonts w:cs="Calibri"/>
          <w:i/>
          <w:iCs/>
        </w:rPr>
        <w:t>23</w:t>
      </w:r>
      <w:r w:rsidR="00CE5BD5" w:rsidRPr="00ED469F">
        <w:rPr>
          <w:rFonts w:cs="Calibri"/>
        </w:rPr>
        <w:t xml:space="preserve">, 17217). An essential feature of the design was the fast rotation of phenyl rings, even at low temperature (8 × 106 Hz at T = 230 K), and faster rotation at lower temperatures would require a different linker (Fig. a). </w:t>
      </w:r>
    </w:p>
    <w:p w14:paraId="336C63B5" w14:textId="77777777" w:rsidR="00CE5BD5" w:rsidRPr="00ED469F" w:rsidRDefault="00CE5BD5" w:rsidP="00CE5BD5">
      <w:pPr>
        <w:spacing w:after="160"/>
        <w:jc w:val="both"/>
        <w:rPr>
          <w:rFonts w:cs="Calibri"/>
        </w:rPr>
      </w:pPr>
      <w:r w:rsidRPr="00ED469F">
        <w:rPr>
          <w:rFonts w:cs="Calibri"/>
        </w:rPr>
        <w:t xml:space="preserve">Recently, the </w:t>
      </w:r>
      <w:proofErr w:type="gramStart"/>
      <w:r w:rsidRPr="00ED469F">
        <w:rPr>
          <w:rFonts w:cs="Calibri"/>
        </w:rPr>
        <w:t>bicyclo[1.1.1]pentyl</w:t>
      </w:r>
      <w:proofErr w:type="gramEnd"/>
      <w:r w:rsidRPr="00ED469F">
        <w:rPr>
          <w:rFonts w:cs="Calibri"/>
        </w:rPr>
        <w:t xml:space="preserve"> (BCP) scaffold has become increasingly prominent in the design of drug candidates because it can replace para disubstituted benzene rings with advantageous effects on solubility and resistance against metabolism (Fig. b). However, applications of BCP in material science are scarcer. Significantly, ultrafast rotation (1010 Hz at T &lt; 2 K) when a BCP was used to build metal-organic frameworks (</w:t>
      </w:r>
      <w:r w:rsidRPr="00ED469F">
        <w:rPr>
          <w:rFonts w:cs="Calibri"/>
          <w:i/>
          <w:iCs/>
        </w:rPr>
        <w:t xml:space="preserve">Nat Chem </w:t>
      </w:r>
      <w:r w:rsidRPr="00ED469F">
        <w:rPr>
          <w:rFonts w:cs="Calibri"/>
          <w:b/>
          <w:bCs/>
        </w:rPr>
        <w:t>2020</w:t>
      </w:r>
      <w:r w:rsidRPr="00ED469F">
        <w:rPr>
          <w:rFonts w:cs="Calibri"/>
        </w:rPr>
        <w:t xml:space="preserve">, </w:t>
      </w:r>
      <w:r w:rsidRPr="00ED469F">
        <w:rPr>
          <w:rFonts w:cs="Calibri"/>
          <w:i/>
          <w:iCs/>
        </w:rPr>
        <w:t>12</w:t>
      </w:r>
      <w:r w:rsidRPr="00ED469F">
        <w:rPr>
          <w:rFonts w:cs="Calibri"/>
        </w:rPr>
        <w:t xml:space="preserve">, 845). However, the use of BCP in the design of purely organic porous material remains to be evidenced, and this is the goal of this project. </w:t>
      </w:r>
    </w:p>
    <w:p w14:paraId="6039E50D" w14:textId="77777777" w:rsidR="00CE5BD5" w:rsidRPr="00ED469F" w:rsidRDefault="00CE5BD5" w:rsidP="00CE5BD5">
      <w:pPr>
        <w:spacing w:after="160"/>
        <w:jc w:val="both"/>
        <w:rPr>
          <w:rFonts w:cs="Calibri"/>
        </w:rPr>
      </w:pPr>
      <w:r w:rsidRPr="00ED469F">
        <w:rPr>
          <w:rFonts w:cs="Calibri"/>
        </w:rPr>
        <w:t>The Aïssa group has expertise in the synthesis of BCPs (</w:t>
      </w:r>
      <w:r w:rsidRPr="00ED469F">
        <w:rPr>
          <w:rFonts w:cs="Calibri"/>
          <w:i/>
          <w:iCs/>
        </w:rPr>
        <w:t xml:space="preserve">Angew Chem Int Ed </w:t>
      </w:r>
      <w:r w:rsidRPr="00ED469F">
        <w:rPr>
          <w:rFonts w:cs="Calibri"/>
          <w:b/>
          <w:bCs/>
        </w:rPr>
        <w:t>2022</w:t>
      </w:r>
      <w:r w:rsidRPr="00ED469F">
        <w:rPr>
          <w:rFonts w:cs="Calibri"/>
        </w:rPr>
        <w:t xml:space="preserve">, </w:t>
      </w:r>
      <w:r w:rsidRPr="00ED469F">
        <w:rPr>
          <w:rFonts w:cs="Calibri"/>
          <w:i/>
          <w:iCs/>
        </w:rPr>
        <w:t>61</w:t>
      </w:r>
      <w:r w:rsidRPr="00ED469F">
        <w:rPr>
          <w:rFonts w:cs="Calibri"/>
        </w:rPr>
        <w:t xml:space="preserve">, e202111291) and there is therefore a natural synergy between the Slater and Aïssa groups to develop the synthesis of molecular cage </w:t>
      </w:r>
      <w:r w:rsidRPr="00ED469F">
        <w:rPr>
          <w:rFonts w:cs="Calibri"/>
          <w:b/>
          <w:bCs/>
        </w:rPr>
        <w:t xml:space="preserve">2 </w:t>
      </w:r>
      <w:r w:rsidRPr="00ED469F">
        <w:rPr>
          <w:rFonts w:cs="Calibri"/>
        </w:rPr>
        <w:t xml:space="preserve">(Fig c) which is envisioned to display faster rotational movement at lower temperature when compared to the cage </w:t>
      </w:r>
      <w:r w:rsidRPr="00ED469F">
        <w:rPr>
          <w:rFonts w:cs="Calibri"/>
          <w:b/>
          <w:bCs/>
        </w:rPr>
        <w:t>1</w:t>
      </w:r>
      <w:r w:rsidRPr="00ED469F">
        <w:rPr>
          <w:rFonts w:cs="Calibri"/>
        </w:rPr>
        <w:t xml:space="preserve">. </w:t>
      </w:r>
    </w:p>
    <w:p w14:paraId="28151CCF" w14:textId="77777777" w:rsidR="00CE5BD5" w:rsidRDefault="00CE5BD5" w:rsidP="00CE5BD5">
      <w:pPr>
        <w:jc w:val="both"/>
        <w:rPr>
          <w:rFonts w:cs="Calibri"/>
        </w:rPr>
      </w:pPr>
      <w:r w:rsidRPr="00ED469F">
        <w:rPr>
          <w:rFonts w:cs="Calibri"/>
        </w:rPr>
        <w:t>The student recruited on this project will develop their skills in organic chemistry in batch and flow set-ups, structure analysis by NMR, and data management by using an electronic lab notebook, an ideal training for future research projects in and around their curriculum.</w:t>
      </w:r>
    </w:p>
    <w:p w14:paraId="40EDED54" w14:textId="77777777" w:rsidR="00B9662F" w:rsidRPr="00ED469F" w:rsidRDefault="00B9662F" w:rsidP="00CE5BD5">
      <w:pPr>
        <w:jc w:val="both"/>
        <w:rPr>
          <w:rFonts w:cs="Calibri"/>
        </w:rPr>
      </w:pPr>
    </w:p>
    <w:p w14:paraId="143C8414" w14:textId="52E5EF2C" w:rsidR="00935218" w:rsidRDefault="00B9662F" w:rsidP="00935218">
      <w:pPr>
        <w:pStyle w:val="NormalWeb"/>
        <w:jc w:val="both"/>
        <w:rPr>
          <w:rFonts w:asciiTheme="minorHAnsi" w:hAnsiTheme="minorHAnsi" w:cstheme="minorHAnsi"/>
          <w:sz w:val="22"/>
          <w:szCs w:val="22"/>
        </w:rPr>
      </w:pPr>
      <w:r>
        <w:rPr>
          <w:rFonts w:asciiTheme="minorHAnsi" w:eastAsiaTheme="minorHAnsi" w:hAnsiTheme="minorHAnsi" w:cstheme="minorBidi"/>
          <w:sz w:val="22"/>
          <w:szCs w:val="22"/>
          <w:lang w:val="en-GB"/>
        </w:rPr>
        <w:object w:dxaOrig="10452" w:dyaOrig="4812" w14:anchorId="44FDA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pt;height:240.6pt" o:ole="">
            <v:imagedata r:id="rId17" o:title=""/>
          </v:shape>
          <o:OLEObject Type="Embed" ProgID="ChemDraw.Document.6.0" ShapeID="_x0000_i1025" DrawAspect="Content" ObjectID="_1831615931" r:id="rId18"/>
        </w:object>
      </w:r>
    </w:p>
    <w:p w14:paraId="5B38403B" w14:textId="77777777" w:rsidR="006E7B71" w:rsidRDefault="006E7B71" w:rsidP="00935218">
      <w:pPr>
        <w:pStyle w:val="NormalWeb"/>
        <w:jc w:val="both"/>
        <w:rPr>
          <w:rFonts w:asciiTheme="minorHAnsi" w:hAnsiTheme="minorHAnsi" w:cstheme="minorHAnsi"/>
          <w:sz w:val="22"/>
          <w:szCs w:val="22"/>
        </w:rPr>
      </w:pPr>
    </w:p>
    <w:p w14:paraId="2C9E3DD0" w14:textId="77777777" w:rsidR="00B9662F" w:rsidRDefault="00B9662F" w:rsidP="00935218">
      <w:pPr>
        <w:pStyle w:val="NormalWeb"/>
        <w:jc w:val="both"/>
        <w:rPr>
          <w:rFonts w:asciiTheme="minorHAnsi" w:hAnsiTheme="minorHAnsi" w:cstheme="minorHAnsi"/>
          <w:sz w:val="22"/>
          <w:szCs w:val="22"/>
        </w:rPr>
      </w:pPr>
    </w:p>
    <w:p w14:paraId="60E2B0CF" w14:textId="77777777" w:rsidR="00B9662F" w:rsidRDefault="00B9662F" w:rsidP="00935218">
      <w:pPr>
        <w:pStyle w:val="NormalWeb"/>
        <w:jc w:val="both"/>
        <w:rPr>
          <w:rFonts w:asciiTheme="minorHAnsi" w:hAnsiTheme="minorHAnsi" w:cstheme="minorHAnsi"/>
          <w:sz w:val="22"/>
          <w:szCs w:val="22"/>
        </w:rPr>
      </w:pPr>
    </w:p>
    <w:p w14:paraId="00D1C375" w14:textId="3156EF68" w:rsidR="006E7B71" w:rsidRPr="00F43685" w:rsidRDefault="006E7B71" w:rsidP="006E7B71">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00384310" w:rsidRPr="00384310">
        <w:rPr>
          <w:rFonts w:asciiTheme="minorHAnsi" w:eastAsiaTheme="minorHAnsi" w:hAnsiTheme="minorHAnsi" w:cstheme="minorHAnsi"/>
          <w:b/>
          <w:u w:val="single"/>
          <w:lang w:eastAsia="en-US"/>
        </w:rPr>
        <w:t>Polymer Informatics and AI</w:t>
      </w:r>
    </w:p>
    <w:p w14:paraId="0A4414A2" w14:textId="77777777" w:rsidR="006E7B71" w:rsidRPr="00E43E6D" w:rsidRDefault="006E7B71" w:rsidP="006E7B71">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70D83602" w14:textId="38826D95" w:rsidR="006E7B71" w:rsidRPr="00194E41" w:rsidRDefault="006E7B71" w:rsidP="006E7B71">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384310" w:rsidRPr="00384310">
        <w:rPr>
          <w:rFonts w:eastAsia="GulliverRM" w:cstheme="minorHAnsi"/>
          <w:lang w:val="en-US" w:eastAsia="zh-CN"/>
        </w:rPr>
        <w:t>Professor Alessandro Troisi</w:t>
      </w:r>
      <w:r w:rsidR="00384310">
        <w:rPr>
          <w:rFonts w:eastAsia="GulliverRM" w:cstheme="minorHAnsi"/>
          <w:lang w:val="en-US" w:eastAsia="zh-CN"/>
        </w:rPr>
        <w:t xml:space="preserve">, </w:t>
      </w:r>
      <w:r w:rsidR="00384310" w:rsidRPr="00194E41">
        <w:t>(Department of Chemistry)</w:t>
      </w:r>
    </w:p>
    <w:p w14:paraId="707147E9" w14:textId="77777777" w:rsidR="00384310" w:rsidRPr="00A91221" w:rsidRDefault="006E7B71" w:rsidP="00384310">
      <w:pPr>
        <w:jc w:val="both"/>
        <w:rPr>
          <w:rFonts w:cs="Calibri"/>
        </w:rPr>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Pr>
          <w:rFonts w:asciiTheme="minorHAnsi" w:eastAsia="GulliverRM" w:hAnsiTheme="minorHAnsi"/>
          <w:lang w:eastAsia="zh-CN"/>
        </w:rPr>
        <w:t xml:space="preserve"> </w:t>
      </w:r>
      <w:r w:rsidR="00384310" w:rsidRPr="00A91221">
        <w:rPr>
          <w:rFonts w:cs="Calibri"/>
        </w:rPr>
        <w:t>Computer aided design is used only rarely for polymeric materials, despite their importance across all technology sectors. Creating high quality datasets combining experimental data and a viable representation of the polymer is an essential prerequisite to use machine learning methods to accelerate the design of new polymers. AI can be used to interpret these datasets but also to build them from available literature sources. It is in principle possible for large language model to “read” a recent issue of a scientific journal and extract relevant information in a tabular format. Unfortunately, the success rate of this operation is still quite low and the only way to systematically improve it is to combine expert knowledge (i.e. a user that can perform this operation using his/her domain knowledge) and a fair assessment of AI outputs. This project is therefore divided into two components (</w:t>
      </w:r>
      <w:proofErr w:type="spellStart"/>
      <w:r w:rsidR="00384310" w:rsidRPr="00A91221">
        <w:rPr>
          <w:rFonts w:cs="Calibri"/>
        </w:rPr>
        <w:t>i</w:t>
      </w:r>
      <w:proofErr w:type="spellEnd"/>
      <w:r w:rsidR="00384310" w:rsidRPr="00A91221">
        <w:rPr>
          <w:rFonts w:cs="Calibri"/>
        </w:rPr>
        <w:t>) a manual collection of data from literature and (ii) a systematic study of “prompt engineering” to maximize the fidelity of output produced by large language models such as Gemini or Claude. This project requires accuracy and chemical knowledge for the first part and creativity and analytical skills in the second part. It is suitable for students who wish to explore how AI can be used to automatize tasks and assess when and why it fails. If progress is rapid, the project can incorporate elements of agentic AI, where additional specialized tasks (e.g. performing a simulation of a new polymers) are initiated by a computer agent. No programming experience is expected but interest in computing is clearly important.</w:t>
      </w:r>
    </w:p>
    <w:p w14:paraId="107ADE2D" w14:textId="44E0A43D" w:rsidR="006E7B71" w:rsidRDefault="006E7B71" w:rsidP="00424841">
      <w:pPr>
        <w:pStyle w:val="NoSpacing"/>
        <w:spacing w:line="276" w:lineRule="auto"/>
        <w:jc w:val="both"/>
        <w:rPr>
          <w:rFonts w:cs="Calibri"/>
          <w:noProof/>
        </w:rPr>
      </w:pPr>
    </w:p>
    <w:p w14:paraId="42896684" w14:textId="386FD1A5" w:rsidR="00CD7B45" w:rsidRDefault="00CD7B45" w:rsidP="00F9593D">
      <w:pPr>
        <w:spacing w:after="0" w:line="240" w:lineRule="auto"/>
        <w:rPr>
          <w:rFonts w:asciiTheme="minorHAnsi" w:hAnsiTheme="minorHAnsi" w:cstheme="minorHAnsi"/>
          <w:b/>
          <w:bCs/>
          <w:sz w:val="24"/>
          <w:szCs w:val="24"/>
          <w:u w:val="single"/>
        </w:rPr>
      </w:pPr>
      <w:r>
        <w:rPr>
          <w:rFonts w:asciiTheme="minorHAnsi" w:hAnsiTheme="minorHAnsi" w:cstheme="minorHAnsi"/>
          <w:b/>
          <w:bCs/>
          <w:sz w:val="24"/>
          <w:szCs w:val="24"/>
          <w:u w:val="single"/>
        </w:rPr>
        <w:br w:type="page"/>
      </w:r>
    </w:p>
    <w:p w14:paraId="0DEC68EF" w14:textId="640D4B8D" w:rsidR="005B5E30" w:rsidRDefault="005B5E30">
      <w:pPr>
        <w:spacing w:after="0" w:line="240" w:lineRule="auto"/>
        <w:rPr>
          <w:rFonts w:asciiTheme="minorHAnsi" w:hAnsiTheme="minorHAnsi" w:cstheme="minorHAnsi"/>
          <w:b/>
          <w:bCs/>
          <w:sz w:val="24"/>
          <w:szCs w:val="24"/>
          <w:u w:val="single"/>
        </w:rPr>
      </w:pPr>
    </w:p>
    <w:p w14:paraId="03D5D199" w14:textId="17448EC6" w:rsidR="005B5E30" w:rsidRDefault="005B5E30" w:rsidP="005B5E30">
      <w:pPr>
        <w:pStyle w:val="NoSpacing"/>
        <w:spacing w:line="276" w:lineRule="auto"/>
        <w:ind w:right="118"/>
        <w:jc w:val="both"/>
        <w:rPr>
          <w:rFonts w:asciiTheme="minorHAnsi" w:hAnsiTheme="minorHAnsi" w:cstheme="minorHAnsi"/>
          <w:b/>
          <w:bCs/>
          <w:sz w:val="24"/>
          <w:szCs w:val="24"/>
          <w:u w:val="single"/>
        </w:rPr>
      </w:pPr>
      <w:r w:rsidRPr="00F43685">
        <w:rPr>
          <w:rFonts w:asciiTheme="minorHAnsi" w:hAnsiTheme="minorHAnsi" w:cstheme="minorHAnsi"/>
          <w:b/>
          <w:bCs/>
          <w:sz w:val="24"/>
          <w:szCs w:val="24"/>
          <w:u w:val="single"/>
        </w:rPr>
        <w:t xml:space="preserve">DEPARTMENT OF </w:t>
      </w:r>
      <w:r>
        <w:rPr>
          <w:rFonts w:asciiTheme="minorHAnsi" w:hAnsiTheme="minorHAnsi" w:cstheme="minorHAnsi"/>
          <w:b/>
          <w:bCs/>
          <w:sz w:val="24"/>
          <w:szCs w:val="24"/>
          <w:u w:val="single"/>
        </w:rPr>
        <w:t>PHYSICS</w:t>
      </w:r>
    </w:p>
    <w:p w14:paraId="6A404EAD" w14:textId="77777777" w:rsidR="00641534" w:rsidRPr="002739F3" w:rsidRDefault="00641534" w:rsidP="00641534">
      <w:pPr>
        <w:jc w:val="both"/>
      </w:pPr>
    </w:p>
    <w:p w14:paraId="1B9AAFCE" w14:textId="6C684112" w:rsidR="005B5E30" w:rsidRPr="00B46CC2" w:rsidRDefault="005B5E30"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007D4F7F" w:rsidRPr="007D4F7F">
        <w:rPr>
          <w:rFonts w:asciiTheme="minorHAnsi" w:eastAsia="GulliverRM" w:hAnsiTheme="minorHAnsi" w:cstheme="minorHAnsi"/>
          <w:b/>
          <w:u w:val="single"/>
          <w:lang w:val="en-US" w:eastAsia="zh-CN"/>
        </w:rPr>
        <w:t>AI Interfaces for Physics Simulations: Using a Language Model to Control a Detector Simulation</w:t>
      </w:r>
    </w:p>
    <w:p w14:paraId="18573F64" w14:textId="77777777" w:rsidR="005B5E30" w:rsidRPr="00E43E6D" w:rsidRDefault="005B5E30" w:rsidP="005B5E30">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1734DAA4" w14:textId="6DFFEC22" w:rsidR="005B5E30" w:rsidRPr="005B5E30" w:rsidRDefault="005B5E30" w:rsidP="00B7692E">
      <w:pPr>
        <w:ind w:left="720"/>
        <w:rPr>
          <w:rFonts w:asciiTheme="minorHAnsi" w:hAnsiTheme="minorHAnsi" w:cstheme="minorHAnsi"/>
          <w:lang w:eastAsia="en-US"/>
          <w14:ligatures w14:val="standardContextual"/>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7D4F7F">
        <w:rPr>
          <w:rFonts w:asciiTheme="minorHAnsi" w:hAnsiTheme="minorHAnsi" w:cstheme="minorHAnsi"/>
          <w:lang w:eastAsia="en-US"/>
          <w14:ligatures w14:val="standardContextual"/>
        </w:rPr>
        <w:t>Dr</w:t>
      </w:r>
      <w:r w:rsidR="00B7692E">
        <w:rPr>
          <w:rFonts w:asciiTheme="minorHAnsi" w:hAnsiTheme="minorHAnsi" w:cstheme="minorHAnsi"/>
          <w:lang w:eastAsia="en-US"/>
          <w14:ligatures w14:val="standardContextual"/>
        </w:rPr>
        <w:t xml:space="preserve"> </w:t>
      </w:r>
      <w:r w:rsidR="007D4F7F" w:rsidRPr="007D4F7F">
        <w:rPr>
          <w:rFonts w:asciiTheme="minorHAnsi" w:hAnsiTheme="minorHAnsi" w:cstheme="minorHAnsi"/>
          <w:lang w:eastAsia="en-US"/>
          <w14:ligatures w14:val="standardContextual"/>
        </w:rPr>
        <w:t>Ming</w:t>
      </w:r>
      <w:r w:rsidR="007D4F7F">
        <w:rPr>
          <w:rFonts w:asciiTheme="minorHAnsi" w:hAnsiTheme="minorHAnsi" w:cstheme="minorHAnsi"/>
          <w:lang w:eastAsia="en-US"/>
          <w14:ligatures w14:val="standardContextual"/>
        </w:rPr>
        <w:t xml:space="preserve"> </w:t>
      </w:r>
      <w:r w:rsidR="007D4F7F" w:rsidRPr="007D4F7F">
        <w:rPr>
          <w:rFonts w:asciiTheme="minorHAnsi" w:hAnsiTheme="minorHAnsi" w:cstheme="minorHAnsi"/>
          <w:lang w:eastAsia="en-US"/>
          <w14:ligatures w14:val="standardContextual"/>
        </w:rPr>
        <w:t xml:space="preserve">Liang Wong (Mark) </w:t>
      </w:r>
      <w:r w:rsidRPr="00DF66DB">
        <w:rPr>
          <w:rFonts w:asciiTheme="minorHAnsi" w:hAnsiTheme="minorHAnsi" w:cstheme="minorHAnsi"/>
        </w:rPr>
        <w:t>(Department of Physics)</w:t>
      </w:r>
    </w:p>
    <w:p w14:paraId="7004E4CD" w14:textId="77777777" w:rsidR="00EE1708" w:rsidRPr="00EE1708" w:rsidRDefault="005B5E30" w:rsidP="00EE1708">
      <w:pPr>
        <w:pStyle w:val="NormalWeb"/>
        <w:spacing w:after="240" w:afterAutospacing="0" w:line="276" w:lineRule="auto"/>
        <w:jc w:val="both"/>
        <w:rPr>
          <w:rFonts w:asciiTheme="minorHAnsi" w:eastAsia="GulliverRM" w:hAnsiTheme="minorHAnsi" w:cstheme="minorHAnsi"/>
          <w:sz w:val="22"/>
          <w:szCs w:val="22"/>
          <w:lang w:eastAsia="zh-CN"/>
        </w:rPr>
      </w:pPr>
      <w:r w:rsidRPr="005B5E30">
        <w:rPr>
          <w:rFonts w:asciiTheme="minorHAnsi" w:eastAsia="GulliverRM" w:hAnsiTheme="minorHAnsi"/>
          <w:b/>
          <w:sz w:val="22"/>
          <w:szCs w:val="22"/>
          <w:lang w:eastAsia="zh-CN"/>
        </w:rPr>
        <w:t>Description:</w:t>
      </w:r>
      <w:r w:rsidRPr="005B5E30">
        <w:rPr>
          <w:rFonts w:eastAsia="GulliverRM"/>
          <w:sz w:val="22"/>
          <w:szCs w:val="22"/>
          <w:lang w:eastAsia="zh-CN"/>
        </w:rPr>
        <w:t xml:space="preserve">  </w:t>
      </w:r>
      <w:r w:rsidR="00EE1708" w:rsidRPr="00EE1708">
        <w:rPr>
          <w:rFonts w:asciiTheme="minorHAnsi" w:eastAsia="GulliverRM" w:hAnsiTheme="minorHAnsi" w:cstheme="minorHAnsi"/>
          <w:sz w:val="22"/>
          <w:szCs w:val="22"/>
          <w:lang w:eastAsia="zh-CN"/>
        </w:rPr>
        <w:t>Foundational language models are AI systems that can interpret natural language instructions and generate structured commands. This project will explore how such a model can be used as a human friendly interface for physics software, allowing a user to control a detector simulation through everyday language.</w:t>
      </w:r>
    </w:p>
    <w:p w14:paraId="06CA8915" w14:textId="77777777" w:rsidR="00EE1708" w:rsidRPr="00EE1708" w:rsidRDefault="00EE1708" w:rsidP="00EE1708">
      <w:pPr>
        <w:pStyle w:val="NormalWeb"/>
        <w:spacing w:after="240" w:afterAutospacing="0" w:line="276" w:lineRule="auto"/>
        <w:jc w:val="both"/>
        <w:rPr>
          <w:rFonts w:asciiTheme="minorHAnsi" w:eastAsia="GulliverRM" w:hAnsiTheme="minorHAnsi" w:cstheme="minorHAnsi"/>
          <w:sz w:val="22"/>
          <w:szCs w:val="22"/>
          <w:lang w:val="en-GB" w:eastAsia="zh-CN"/>
        </w:rPr>
      </w:pPr>
      <w:r w:rsidRPr="00EE1708">
        <w:rPr>
          <w:rFonts w:asciiTheme="minorHAnsi" w:eastAsia="GulliverRM" w:hAnsiTheme="minorHAnsi" w:cstheme="minorHAnsi"/>
          <w:sz w:val="22"/>
          <w:szCs w:val="22"/>
          <w:lang w:val="en-GB" w:eastAsia="zh-CN"/>
        </w:rPr>
        <w:t>You will set up an open-source language model (e.g. Phi-3-mini) on a server with GPUs, connect it to a REST API or use Model Context Protocol (MCP), and integrate it with a prebuilt detector simulation (e.g. a simplified GEANT4 setup for Mu3e). The goal is to create a prototype system where a user can type a request such as “Run a simulation of 1000 electrons at 2 GeV through a silicon tracker”, and the AI will translate this into the correct commands to launch the simulation. You will build the API interface with any suitable software framework (e.g. Flask, FastAPI, MCP) and handle errors and edge cases to the best of your ability. Finally, you can evaluate the method using standard HEP tools (e.g. ROOT) and identify possible improvements.</w:t>
      </w:r>
    </w:p>
    <w:p w14:paraId="22F9A0CE" w14:textId="77777777" w:rsidR="00EE1708" w:rsidRPr="00EE1708" w:rsidRDefault="00EE1708" w:rsidP="00EE1708">
      <w:pPr>
        <w:pStyle w:val="NormalWeb"/>
        <w:spacing w:after="240" w:afterAutospacing="0" w:line="276" w:lineRule="auto"/>
        <w:jc w:val="both"/>
        <w:rPr>
          <w:rFonts w:asciiTheme="minorHAnsi" w:eastAsia="GulliverRM" w:hAnsiTheme="minorHAnsi" w:cstheme="minorHAnsi"/>
          <w:sz w:val="22"/>
          <w:szCs w:val="22"/>
          <w:lang w:val="en-GB" w:eastAsia="zh-CN"/>
        </w:rPr>
      </w:pPr>
      <w:r w:rsidRPr="00EE1708">
        <w:rPr>
          <w:rFonts w:asciiTheme="minorHAnsi" w:eastAsia="GulliverRM" w:hAnsiTheme="minorHAnsi" w:cstheme="minorHAnsi"/>
          <w:sz w:val="22"/>
          <w:szCs w:val="22"/>
          <w:lang w:val="en-GB" w:eastAsia="zh-CN"/>
        </w:rPr>
        <w:t>The project is highly interdisciplinary, combining computational physics, artificial intelligence, and software development, and will provide valuable experience with modern AI tools in a physics context.</w:t>
      </w:r>
    </w:p>
    <w:p w14:paraId="7BDCEE14" w14:textId="7F817087" w:rsidR="000805E7" w:rsidRDefault="00EE1708" w:rsidP="00B7692E">
      <w:pPr>
        <w:pStyle w:val="NormalWeb"/>
        <w:spacing w:after="240" w:afterAutospacing="0" w:line="276" w:lineRule="auto"/>
        <w:jc w:val="both"/>
        <w:rPr>
          <w:rFonts w:asciiTheme="minorHAnsi" w:eastAsia="GulliverRM" w:hAnsiTheme="minorHAnsi" w:cstheme="minorHAnsi"/>
          <w:sz w:val="22"/>
          <w:szCs w:val="22"/>
          <w:lang w:val="en-GB" w:eastAsia="zh-CN"/>
        </w:rPr>
      </w:pPr>
      <w:r w:rsidRPr="00EE1708">
        <w:rPr>
          <w:rFonts w:asciiTheme="minorHAnsi" w:eastAsia="GulliverRM" w:hAnsiTheme="minorHAnsi" w:cstheme="minorHAnsi"/>
          <w:sz w:val="22"/>
          <w:szCs w:val="22"/>
          <w:lang w:val="en-GB" w:eastAsia="zh-CN"/>
        </w:rPr>
        <w:t>Supervisor is both part of the HEP computing and Mu3e experiment group.</w:t>
      </w:r>
    </w:p>
    <w:p w14:paraId="20D70616" w14:textId="77777777" w:rsidR="00B523DF" w:rsidRDefault="00B523DF" w:rsidP="00B7692E">
      <w:pPr>
        <w:pStyle w:val="NormalWeb"/>
        <w:spacing w:after="240" w:afterAutospacing="0" w:line="276" w:lineRule="auto"/>
        <w:jc w:val="both"/>
        <w:rPr>
          <w:rFonts w:asciiTheme="minorHAnsi" w:hAnsiTheme="minorHAnsi" w:cstheme="minorHAnsi"/>
          <w:sz w:val="22"/>
          <w:szCs w:val="22"/>
          <w:lang w:val="en-GB"/>
        </w:rPr>
      </w:pPr>
    </w:p>
    <w:p w14:paraId="3EE8FE49" w14:textId="2E4E61E8" w:rsidR="005B5E30" w:rsidRPr="0096760D" w:rsidRDefault="005B5E30" w:rsidP="0096760D">
      <w:pPr>
        <w:pStyle w:val="NoSpacing"/>
        <w:numPr>
          <w:ilvl w:val="0"/>
          <w:numId w:val="1"/>
        </w:numPr>
        <w:ind w:right="118" w:hanging="786"/>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00D27FED" w:rsidRPr="00D27FED">
        <w:rPr>
          <w:rFonts w:asciiTheme="minorHAnsi" w:eastAsia="GulliverRM" w:hAnsiTheme="minorHAnsi" w:cstheme="minorHAnsi"/>
          <w:b/>
          <w:u w:val="single"/>
          <w:lang w:val="en-US" w:eastAsia="zh-CN"/>
        </w:rPr>
        <w:t>Optimising a novel magnetic radical filter</w:t>
      </w:r>
    </w:p>
    <w:p w14:paraId="05B4D1EB" w14:textId="77777777" w:rsidR="0096760D" w:rsidRPr="00E43E6D" w:rsidRDefault="0096760D" w:rsidP="0096760D">
      <w:pPr>
        <w:pStyle w:val="NoSpacing"/>
        <w:ind w:left="786" w:right="118"/>
        <w:jc w:val="both"/>
        <w:rPr>
          <w:rFonts w:asciiTheme="minorHAnsi" w:eastAsia="GulliverRM" w:hAnsiTheme="minorHAnsi" w:cstheme="minorHAnsi"/>
          <w:b/>
          <w:u w:val="single"/>
          <w:lang w:val="en-US" w:eastAsia="zh-CN"/>
        </w:rPr>
      </w:pPr>
    </w:p>
    <w:p w14:paraId="62536C12" w14:textId="3AF553C9" w:rsidR="005B5E30" w:rsidRDefault="005B5E30" w:rsidP="00D27FED">
      <w:pPr>
        <w:pStyle w:val="elementtoproof"/>
        <w:ind w:left="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00D27FED" w:rsidRPr="00D27FED">
        <w:t>Prof</w:t>
      </w:r>
      <w:r w:rsidR="00D27FED">
        <w:t>essor</w:t>
      </w:r>
      <w:r w:rsidR="00D27FED" w:rsidRPr="00D27FED">
        <w:t xml:space="preserve"> Brianna Heazlewood, Dr Maks Roman, Dr Vincent Richardson (Department of Physics)</w:t>
      </w:r>
    </w:p>
    <w:p w14:paraId="2DBECC48" w14:textId="77777777" w:rsidR="00D27FED" w:rsidRPr="00D27FED" w:rsidRDefault="00D27FED" w:rsidP="00D27FED">
      <w:pPr>
        <w:pStyle w:val="elementtoproof"/>
        <w:ind w:left="720"/>
      </w:pPr>
    </w:p>
    <w:p w14:paraId="51A6097A" w14:textId="77777777" w:rsidR="00D27FED" w:rsidRPr="00AE5248" w:rsidRDefault="005B5E30" w:rsidP="00D27FED">
      <w:pPr>
        <w:jc w:val="both"/>
        <w:rPr>
          <w:rFonts w:cs="Calibri"/>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00D27FED" w:rsidRPr="00AE5248">
        <w:rPr>
          <w:rFonts w:cs="Calibri"/>
        </w:rPr>
        <w:t>Radical species—atoms or molecules with one or more unpaired electrons—play an important role in a wide range of fields, from industrial processes (combustion, microprocessor manufacturing, catalysis) to research areas as diverse as surface science and atmospheric chemistry. To improve our understanding of how key radical species react, we have introduced a new method for manipulating beams of gas-phase radicals using a series of magnets and skimming blades: a Magnetic Radical Filter (MRF).</w:t>
      </w:r>
    </w:p>
    <w:p w14:paraId="69C66702" w14:textId="77777777" w:rsidR="00D27FED" w:rsidRPr="00AE5248" w:rsidRDefault="00D27FED" w:rsidP="00D27FED">
      <w:pPr>
        <w:jc w:val="both"/>
        <w:rPr>
          <w:rFonts w:cs="Calibri"/>
        </w:rPr>
      </w:pPr>
      <w:r w:rsidRPr="00AE5248">
        <w:rPr>
          <w:rFonts w:cs="Calibri"/>
        </w:rPr>
        <w:t>We use code written in-house to simulate the passage of radicals through the MRF and to optimise the MRF parameters (see Fig. 1). The key objective of this summer project is to convert our existing codes (written in python) into C, so they can run on the high-performance computing cluster, Barkla. There will also be the opportunity to explore new optimisation methods, and to test the simulated trajectories in the lab.</w:t>
      </w:r>
    </w:p>
    <w:p w14:paraId="7B6AA1D2" w14:textId="77777777" w:rsidR="00D27FED" w:rsidRPr="00AE5248" w:rsidRDefault="00D27FED" w:rsidP="00D27FED">
      <w:pPr>
        <w:jc w:val="both"/>
        <w:rPr>
          <w:rFonts w:cs="Calibri"/>
        </w:rPr>
      </w:pPr>
      <w:r w:rsidRPr="00AE5248">
        <w:rPr>
          <w:rFonts w:cs="Calibri"/>
          <w:noProof/>
        </w:rPr>
        <w:lastRenderedPageBreak/>
        <w:drawing>
          <wp:anchor distT="36195" distB="3810" distL="71755" distR="71755" simplePos="0" relativeHeight="251659264" behindDoc="1" locked="0" layoutInCell="1" allowOverlap="1" wp14:anchorId="53D7A712" wp14:editId="1331374E">
            <wp:simplePos x="0" y="0"/>
            <wp:positionH relativeFrom="margin">
              <wp:posOffset>352425</wp:posOffset>
            </wp:positionH>
            <wp:positionV relativeFrom="paragraph">
              <wp:posOffset>1091247</wp:posOffset>
            </wp:positionV>
            <wp:extent cx="5238750" cy="3315970"/>
            <wp:effectExtent l="0" t="0" r="0" b="0"/>
            <wp:wrapTopAndBottom/>
            <wp:docPr id="96344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331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248">
        <w:rPr>
          <w:rFonts w:cs="Calibri"/>
        </w:rPr>
        <w:t>Experience with python is required and knowledge of C (or other programming languages) would be beneficial. Members of the supervisory team will provide hands-on training in the operation of our unique and state-of-the-art instrumentation, with ongoing support given to the student throughout the project. We strive to maintain a very friendly, supportive, and encouraging atmosphere for all members of our research group.</w:t>
      </w:r>
    </w:p>
    <w:p w14:paraId="02E3666D" w14:textId="44CEFD49" w:rsidR="00434456" w:rsidRPr="00F94BDB" w:rsidRDefault="00434456" w:rsidP="0096760D">
      <w:pPr>
        <w:jc w:val="both"/>
        <w:rPr>
          <w:rFonts w:cs="Calibri"/>
        </w:rPr>
      </w:pPr>
    </w:p>
    <w:p w14:paraId="5FB524C1" w14:textId="68DD1A4B" w:rsidR="005B5E30" w:rsidRDefault="005B5E30" w:rsidP="00841B2A">
      <w:pPr>
        <w:jc w:val="both"/>
      </w:pPr>
    </w:p>
    <w:p w14:paraId="4867A3AE" w14:textId="3AEF6EA4" w:rsidR="000805E7" w:rsidRPr="000805E7" w:rsidRDefault="000805E7" w:rsidP="00B02D7A">
      <w:pPr>
        <w:pStyle w:val="NoSpacing"/>
        <w:numPr>
          <w:ilvl w:val="0"/>
          <w:numId w:val="1"/>
        </w:numPr>
        <w:ind w:right="118" w:hanging="786"/>
        <w:jc w:val="both"/>
        <w:rPr>
          <w:rFonts w:asciiTheme="minorHAnsi" w:eastAsia="GulliverRM" w:hAnsiTheme="minorHAnsi" w:cstheme="minorHAnsi"/>
          <w:b/>
          <w:bCs/>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000809EC" w:rsidRPr="000809EC">
        <w:rPr>
          <w:rFonts w:asciiTheme="minorHAnsi" w:eastAsia="GulliverRM" w:hAnsiTheme="minorHAnsi" w:cstheme="minorHAnsi"/>
          <w:b/>
          <w:u w:val="single"/>
          <w:lang w:val="en-US" w:eastAsia="zh-CN"/>
        </w:rPr>
        <w:t>Imaging Gas-Phase Ions at Low Temperatures (&lt; 1 K)</w:t>
      </w:r>
    </w:p>
    <w:p w14:paraId="4AFF2673" w14:textId="77777777" w:rsidR="000805E7" w:rsidRPr="00E43E6D" w:rsidRDefault="000805E7" w:rsidP="000805E7">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3972D442" w14:textId="398A517F" w:rsidR="000805E7" w:rsidRPr="00841B2A" w:rsidRDefault="000805E7" w:rsidP="000805E7">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000809EC" w:rsidRPr="000809EC">
        <w:rPr>
          <w:rFonts w:asciiTheme="minorHAnsi" w:eastAsia="GulliverRM" w:hAnsiTheme="minorHAnsi" w:cstheme="minorHAnsi"/>
          <w:lang w:val="en-US" w:eastAsia="zh-CN"/>
        </w:rPr>
        <w:t>Dr Vincent Richardson</w:t>
      </w:r>
      <w:r w:rsidR="000809EC" w:rsidRPr="000809EC">
        <w:t xml:space="preserve"> and Prof</w:t>
      </w:r>
      <w:r w:rsidR="000809EC">
        <w:t>essor</w:t>
      </w:r>
      <w:r w:rsidR="000809EC" w:rsidRPr="000809EC">
        <w:t xml:space="preserve"> Brianna Heazlewood</w:t>
      </w:r>
      <w:r w:rsidR="000809EC">
        <w:t xml:space="preserve"> </w:t>
      </w:r>
      <w:r w:rsidR="000809EC" w:rsidRPr="00D27FED">
        <w:t>(Department of Physics)</w:t>
      </w:r>
    </w:p>
    <w:p w14:paraId="0545B096" w14:textId="77777777" w:rsidR="000805E7" w:rsidRPr="00323EC4" w:rsidRDefault="000805E7" w:rsidP="000805E7">
      <w:pPr>
        <w:pStyle w:val="NoSpacing"/>
        <w:spacing w:line="276" w:lineRule="auto"/>
        <w:ind w:right="118"/>
        <w:jc w:val="both"/>
        <w:rPr>
          <w:rFonts w:asciiTheme="minorHAnsi" w:eastAsia="GulliverRM" w:hAnsiTheme="minorHAnsi" w:cstheme="minorHAnsi"/>
          <w:lang w:val="en-US" w:eastAsia="zh-CN"/>
        </w:rPr>
      </w:pPr>
    </w:p>
    <w:p w14:paraId="4FE7C45D" w14:textId="77777777" w:rsidR="000809EC" w:rsidRPr="00886E5E" w:rsidRDefault="000805E7" w:rsidP="000809EC">
      <w:pPr>
        <w:jc w:val="both"/>
        <w:rPr>
          <w:rFonts w:cs="Calibri"/>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000809EC" w:rsidRPr="00886E5E">
        <w:rPr>
          <w:rFonts w:cs="Calibri"/>
        </w:rPr>
        <w:t>Coulomb crystals are highly ordered structures comprised of laser-cooled ions (typically Ca</w:t>
      </w:r>
      <w:r w:rsidR="000809EC" w:rsidRPr="00886E5E">
        <w:rPr>
          <w:rFonts w:cs="Calibri"/>
          <w:vertAlign w:val="superscript"/>
        </w:rPr>
        <w:t>+</w:t>
      </w:r>
      <w:r w:rsidR="000809EC" w:rsidRPr="00886E5E">
        <w:rPr>
          <w:rFonts w:cs="Calibri"/>
        </w:rPr>
        <w:t>) confined within an ion trap, where the equilibrium between the trapping fields and the Coulombic repulsion between the ions leads to the formation of a periodic 3D array, with temperatures typically well below 1 K. In the Liverpool Cold Chemical Physics group, we use Coulomb crystals as kinetic fridges to cool a wide range of gas-phase ions to sub 1 K temperatures. This enables us to monitor ion chemistry across the transition from the classical kinetics to the quantum regime, with applications from quantum computing to astrochemistry.</w:t>
      </w:r>
    </w:p>
    <w:p w14:paraId="09650426" w14:textId="77777777" w:rsidR="000809EC" w:rsidRPr="00886E5E" w:rsidRDefault="000809EC" w:rsidP="000809EC">
      <w:pPr>
        <w:jc w:val="both"/>
        <w:rPr>
          <w:rFonts w:cs="Calibri"/>
        </w:rPr>
      </w:pPr>
      <w:r w:rsidRPr="00886E5E">
        <w:rPr>
          <w:rFonts w:cs="Calibri"/>
        </w:rPr>
        <w:t>One of the methods we use to monitor these processes is the real-time imaging of the fluorescence emitted by the Ca</w:t>
      </w:r>
      <w:r w:rsidRPr="00886E5E">
        <w:rPr>
          <w:rFonts w:cs="Calibri"/>
          <w:vertAlign w:val="superscript"/>
        </w:rPr>
        <w:t>+</w:t>
      </w:r>
      <w:r w:rsidRPr="00886E5E">
        <w:rPr>
          <w:rFonts w:cs="Calibri"/>
        </w:rPr>
        <w:t xml:space="preserve"> ions as part of the laser cooling scheme. When non-fluorescing ions (i.e. ions other than Ca</w:t>
      </w:r>
      <w:r w:rsidRPr="00886E5E">
        <w:rPr>
          <w:rFonts w:cs="Calibri"/>
          <w:vertAlign w:val="superscript"/>
        </w:rPr>
        <w:t>+</w:t>
      </w:r>
      <w:r w:rsidRPr="00886E5E">
        <w:rPr>
          <w:rFonts w:cs="Calibri"/>
        </w:rPr>
        <w:t>) are introduced into the crystal, their presence can be monitored through the change this introduces in the positions of the Ca</w:t>
      </w:r>
      <w:r w:rsidRPr="00886E5E">
        <w:rPr>
          <w:rFonts w:cs="Calibri"/>
          <w:vertAlign w:val="superscript"/>
        </w:rPr>
        <w:t>+</w:t>
      </w:r>
      <w:r w:rsidRPr="00886E5E">
        <w:rPr>
          <w:rFonts w:cs="Calibri"/>
        </w:rPr>
        <w:t xml:space="preserve"> ions, with the structures of the crystals changing with their chemical composition, as shown in Fig. 1. </w:t>
      </w:r>
    </w:p>
    <w:p w14:paraId="035CC98D" w14:textId="77777777" w:rsidR="000809EC" w:rsidRPr="00886E5E" w:rsidRDefault="000809EC" w:rsidP="000809EC">
      <w:pPr>
        <w:jc w:val="both"/>
        <w:rPr>
          <w:rFonts w:cs="Calibri"/>
        </w:rPr>
      </w:pPr>
      <w:r w:rsidRPr="00886E5E">
        <w:rPr>
          <w:rFonts w:cs="Calibri"/>
          <w:noProof/>
        </w:rPr>
        <w:lastRenderedPageBreak/>
        <w:drawing>
          <wp:inline distT="0" distB="0" distL="0" distR="0" wp14:anchorId="579CFEFD" wp14:editId="3CEF1A4F">
            <wp:extent cx="5592157" cy="2451735"/>
            <wp:effectExtent l="0" t="0" r="0" b="0"/>
            <wp:docPr id="4" name="Picture 2" descr="A screenshot of a computer&#10;&#10;Description automatically generated">
              <a:extLst xmlns:a="http://schemas.openxmlformats.org/drawingml/2006/main">
                <a:ext uri="{FF2B5EF4-FFF2-40B4-BE49-F238E27FC236}">
                  <a16:creationId xmlns:a16="http://schemas.microsoft.com/office/drawing/2014/main" id="{51B1318F-5B15-1005-93B0-77BD489A16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creenshot of a computer&#10;&#10;Description automatically generated">
                      <a:extLst>
                        <a:ext uri="{FF2B5EF4-FFF2-40B4-BE49-F238E27FC236}">
                          <a16:creationId xmlns:a16="http://schemas.microsoft.com/office/drawing/2014/main" id="{51B1318F-5B15-1005-93B0-77BD489A16DC}"/>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28189" t="19281" r="19248" b="39753"/>
                    <a:stretch/>
                  </pic:blipFill>
                  <pic:spPr bwMode="auto">
                    <a:xfrm>
                      <a:off x="0" y="0"/>
                      <a:ext cx="5594953" cy="2452961"/>
                    </a:xfrm>
                    <a:prstGeom prst="rect">
                      <a:avLst/>
                    </a:prstGeom>
                    <a:noFill/>
                    <a:ln>
                      <a:noFill/>
                    </a:ln>
                    <a:extLst>
                      <a:ext uri="{53640926-AAD7-44D8-BBD7-CCE9431645EC}">
                        <a14:shadowObscured xmlns:a14="http://schemas.microsoft.com/office/drawing/2010/main"/>
                      </a:ext>
                    </a:extLst>
                  </pic:spPr>
                </pic:pic>
              </a:graphicData>
            </a:graphic>
          </wp:inline>
        </w:drawing>
      </w:r>
    </w:p>
    <w:p w14:paraId="19ACCBFD" w14:textId="77777777" w:rsidR="000809EC" w:rsidRPr="00886E5E" w:rsidRDefault="000809EC" w:rsidP="000809EC">
      <w:pPr>
        <w:jc w:val="both"/>
        <w:rPr>
          <w:rFonts w:cs="Calibri"/>
        </w:rPr>
      </w:pPr>
      <w:r w:rsidRPr="00886E5E">
        <w:rPr>
          <w:rFonts w:cs="Calibri"/>
        </w:rPr>
        <w:t xml:space="preserve">Figure 1. Change in the structure of a Coulomb crystal as a function of time. </w:t>
      </w:r>
      <w:r w:rsidRPr="00886E5E">
        <w:rPr>
          <w:rFonts w:cs="Calibri"/>
          <w:i/>
          <w:iCs/>
        </w:rPr>
        <w:t>A:</w:t>
      </w:r>
      <w:r w:rsidRPr="00886E5E">
        <w:rPr>
          <w:rFonts w:cs="Calibri"/>
        </w:rPr>
        <w:t xml:space="preserve"> With only laser-cooled Ca</w:t>
      </w:r>
      <w:r w:rsidRPr="00886E5E">
        <w:rPr>
          <w:rFonts w:cs="Calibri"/>
          <w:vertAlign w:val="superscript"/>
        </w:rPr>
        <w:t>+</w:t>
      </w:r>
      <w:r w:rsidRPr="00886E5E">
        <w:rPr>
          <w:rFonts w:cs="Calibri"/>
        </w:rPr>
        <w:t xml:space="preserve"> present, </w:t>
      </w:r>
      <w:r w:rsidRPr="00886E5E">
        <w:rPr>
          <w:rFonts w:cs="Calibri"/>
          <w:i/>
          <w:iCs/>
        </w:rPr>
        <w:t>B:</w:t>
      </w:r>
      <w:r w:rsidRPr="00886E5E">
        <w:rPr>
          <w:rFonts w:cs="Calibri"/>
        </w:rPr>
        <w:t xml:space="preserve"> Following the introduction of Xe</w:t>
      </w:r>
      <w:r w:rsidRPr="00886E5E">
        <w:rPr>
          <w:rFonts w:cs="Calibri"/>
          <w:vertAlign w:val="superscript"/>
        </w:rPr>
        <w:t>+</w:t>
      </w:r>
      <w:r w:rsidRPr="00886E5E">
        <w:rPr>
          <w:rFonts w:cs="Calibri"/>
        </w:rPr>
        <w:t xml:space="preserve">, and </w:t>
      </w:r>
      <w:r w:rsidRPr="00886E5E">
        <w:rPr>
          <w:rFonts w:cs="Calibri"/>
          <w:i/>
          <w:iCs/>
        </w:rPr>
        <w:t>C-F:</w:t>
      </w:r>
      <w:r w:rsidRPr="00886E5E">
        <w:rPr>
          <w:rFonts w:cs="Calibri"/>
        </w:rPr>
        <w:t xml:space="preserve"> As the Xe</w:t>
      </w:r>
      <w:r w:rsidRPr="00886E5E">
        <w:rPr>
          <w:rFonts w:cs="Calibri"/>
          <w:vertAlign w:val="superscript"/>
        </w:rPr>
        <w:t>+</w:t>
      </w:r>
      <w:r w:rsidRPr="00886E5E">
        <w:rPr>
          <w:rFonts w:cs="Calibri"/>
        </w:rPr>
        <w:t xml:space="preserve"> reacts away to form ND</w:t>
      </w:r>
      <w:r w:rsidRPr="00886E5E">
        <w:rPr>
          <w:rFonts w:cs="Calibri"/>
          <w:vertAlign w:val="subscript"/>
        </w:rPr>
        <w:t>3</w:t>
      </w:r>
      <w:r w:rsidRPr="00886E5E">
        <w:rPr>
          <w:rFonts w:cs="Calibri"/>
          <w:vertAlign w:val="superscript"/>
        </w:rPr>
        <w:t>+</w:t>
      </w:r>
      <w:r w:rsidRPr="00886E5E">
        <w:rPr>
          <w:rFonts w:cs="Calibri"/>
        </w:rPr>
        <w:t xml:space="preserve">. </w:t>
      </w:r>
    </w:p>
    <w:p w14:paraId="151A715E" w14:textId="77777777" w:rsidR="000809EC" w:rsidRPr="00886E5E" w:rsidRDefault="000809EC" w:rsidP="000809EC">
      <w:pPr>
        <w:jc w:val="both"/>
        <w:rPr>
          <w:rFonts w:cs="Calibri"/>
        </w:rPr>
      </w:pPr>
      <w:r w:rsidRPr="00886E5E">
        <w:rPr>
          <w:rFonts w:cs="Calibri"/>
        </w:rPr>
        <w:t xml:space="preserve">In this project, you will work to incorporate a new imaging system into our existing experimental set-up, thereby enabling a new level of precision. This will include the design and construction of an adjustable camera mount, coding of an automated image collection suite, and characterization of the camera against our existing system. Through this, you will be able to develop and demonstrate skills in CAD modelling, instrumentation coding, and laboratory fluorescence imaging. </w:t>
      </w:r>
    </w:p>
    <w:p w14:paraId="5A103C73" w14:textId="327BEF6D" w:rsidR="000805E7" w:rsidRDefault="000805E7" w:rsidP="0096760D">
      <w:pPr>
        <w:pStyle w:val="NoSpacing"/>
        <w:spacing w:line="276" w:lineRule="auto"/>
        <w:jc w:val="both"/>
        <w:rPr>
          <w:noProof/>
        </w:rPr>
      </w:pPr>
    </w:p>
    <w:p w14:paraId="03F5DC25" w14:textId="3AC82539" w:rsidR="00151A2C" w:rsidRPr="000805E7" w:rsidRDefault="00151A2C" w:rsidP="00151A2C">
      <w:pPr>
        <w:pStyle w:val="NoSpacing"/>
        <w:numPr>
          <w:ilvl w:val="0"/>
          <w:numId w:val="1"/>
        </w:numPr>
        <w:ind w:right="118" w:hanging="786"/>
        <w:jc w:val="both"/>
        <w:rPr>
          <w:rFonts w:asciiTheme="minorHAnsi" w:eastAsia="GulliverRM" w:hAnsiTheme="minorHAnsi" w:cstheme="minorHAnsi"/>
          <w:b/>
          <w:bCs/>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51A2C">
        <w:rPr>
          <w:rFonts w:asciiTheme="minorHAnsi" w:hAnsiTheme="minorHAnsi" w:cstheme="minorHAnsi"/>
          <w:b/>
          <w:u w:val="single"/>
        </w:rPr>
        <w:t>Characterisation of an outer detector prototype for the Dark Matter search detector</w:t>
      </w:r>
    </w:p>
    <w:p w14:paraId="0A0B2779" w14:textId="77777777" w:rsidR="00151A2C" w:rsidRPr="00E43E6D" w:rsidRDefault="00151A2C" w:rsidP="00151A2C">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68F610FD" w14:textId="3EE4F6AC" w:rsidR="00151A2C" w:rsidRPr="00841B2A" w:rsidRDefault="00151A2C" w:rsidP="00151A2C">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0809EC">
        <w:rPr>
          <w:rFonts w:asciiTheme="minorHAnsi" w:eastAsia="GulliverRM" w:hAnsiTheme="minorHAnsi" w:cstheme="minorHAnsi"/>
          <w:lang w:val="en-US" w:eastAsia="zh-CN"/>
        </w:rPr>
        <w:t xml:space="preserve">Dr </w:t>
      </w:r>
      <w:r>
        <w:rPr>
          <w:rFonts w:asciiTheme="minorHAnsi" w:eastAsia="GulliverRM" w:hAnsiTheme="minorHAnsi" w:cstheme="minorHAnsi"/>
          <w:lang w:val="en-US" w:eastAsia="zh-CN"/>
        </w:rPr>
        <w:t>Sean Hughes</w:t>
      </w:r>
      <w:r>
        <w:t xml:space="preserve"> </w:t>
      </w:r>
      <w:r w:rsidRPr="00D27FED">
        <w:t>(Department of Physics)</w:t>
      </w:r>
    </w:p>
    <w:p w14:paraId="42F6B76A" w14:textId="77777777" w:rsidR="00151A2C" w:rsidRPr="00323EC4" w:rsidRDefault="00151A2C" w:rsidP="00151A2C">
      <w:pPr>
        <w:pStyle w:val="NoSpacing"/>
        <w:spacing w:line="276" w:lineRule="auto"/>
        <w:ind w:right="118"/>
        <w:jc w:val="both"/>
        <w:rPr>
          <w:rFonts w:asciiTheme="minorHAnsi" w:eastAsia="GulliverRM" w:hAnsiTheme="minorHAnsi" w:cstheme="minorHAnsi"/>
          <w:lang w:val="en-US" w:eastAsia="zh-CN"/>
        </w:rPr>
      </w:pPr>
    </w:p>
    <w:p w14:paraId="4BA8A736" w14:textId="1443B765" w:rsidR="00151A2C" w:rsidRPr="0011366D" w:rsidRDefault="00151A2C" w:rsidP="00151A2C">
      <w:pPr>
        <w:jc w:val="both"/>
        <w:rPr>
          <w:rFonts w:cs="Calibri"/>
          <w:color w:val="000000"/>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Pr="0011366D">
        <w:rPr>
          <w:rFonts w:cs="Calibri"/>
          <w:color w:val="000000"/>
        </w:rPr>
        <w:t xml:space="preserve">XLZD is a next-generation liquid xenon observatory, which will be sensitive to dark matter and neutrino physics. The baseline design of the experiment will include a liquid xenon dual phase time projection chamber, which is hermetically sealed by one of the two veto systems: the Outer Detector (OD). When constructed, the OD will be filled with Gadolinium-loaded water. It will passively suppress gamma rays, whilst also being able to actively veto neutron events which appear dark matter signal like. </w:t>
      </w:r>
    </w:p>
    <w:p w14:paraId="104D30A8" w14:textId="04DF69F9" w:rsidR="00151A2C" w:rsidRPr="0011366D" w:rsidRDefault="00151A2C" w:rsidP="00151A2C">
      <w:pPr>
        <w:jc w:val="both"/>
        <w:rPr>
          <w:rFonts w:cs="Calibri"/>
          <w:color w:val="000000"/>
        </w:rPr>
      </w:pPr>
      <w:r w:rsidRPr="0011366D">
        <w:rPr>
          <w:rFonts w:cs="Calibri"/>
          <w:color w:val="000000"/>
        </w:rPr>
        <w:t>The OD will be instrumented by photomultiplier tubes (PMTs). To aid light collection, surrounding the tubes we will use Winston cones (or compound parabolic concentrators) to focus light onto the PMTs. These reflectors will increase the light collected by a single PMT, reducing cost and improving veto efficiency. Here in Liverpool, we are developing a prototype OD which will be used to characterise this technology for its use in XLZD.</w:t>
      </w:r>
    </w:p>
    <w:p w14:paraId="7C504497" w14:textId="43D3A773" w:rsidR="00151A2C" w:rsidRDefault="00151A2C" w:rsidP="00151A2C">
      <w:pPr>
        <w:jc w:val="both"/>
        <w:rPr>
          <w:rFonts w:cs="Calibri"/>
          <w:color w:val="000000"/>
        </w:rPr>
      </w:pPr>
      <w:r w:rsidRPr="0011366D">
        <w:rPr>
          <w:rFonts w:cs="Calibri"/>
          <w:color w:val="000000"/>
        </w:rPr>
        <w:t xml:space="preserve">The goal of the project is the characterisation of a prototype XLZD Outer Detector, in particular, the project will focus on the preparation and measurements of a Winston cone for its optical module. We will measure its reflectivity, and the increase in light collection efficiency that the cone provides. The project will involve the installation of the test setup, assistance with the development and testing of control software, data collection, and data analysis. We have a corresponding simulation framework that has been developed by </w:t>
      </w:r>
      <w:r w:rsidRPr="0011366D">
        <w:rPr>
          <w:rFonts w:cs="Calibri"/>
          <w:color w:val="000000"/>
        </w:rPr>
        <w:lastRenderedPageBreak/>
        <w:t xml:space="preserve">Liverpool and is in use within the XLZD collaboration. The results from the test bench will be used to validate the optical models used by the Geant4 simulation. </w:t>
      </w:r>
    </w:p>
    <w:p w14:paraId="31FAF781" w14:textId="5BE3CA7D" w:rsidR="00151A2C" w:rsidRDefault="00151A2C" w:rsidP="00151A2C">
      <w:pPr>
        <w:pStyle w:val="NoSpacing"/>
        <w:spacing w:line="276" w:lineRule="auto"/>
        <w:jc w:val="both"/>
        <w:rPr>
          <w:noProof/>
        </w:rPr>
      </w:pPr>
    </w:p>
    <w:p w14:paraId="6D578D49" w14:textId="0F2BBB0B" w:rsidR="00876CAE" w:rsidRPr="000805E7" w:rsidRDefault="00876CAE" w:rsidP="00876CAE">
      <w:pPr>
        <w:pStyle w:val="NoSpacing"/>
        <w:numPr>
          <w:ilvl w:val="0"/>
          <w:numId w:val="1"/>
        </w:numPr>
        <w:ind w:right="118" w:hanging="786"/>
        <w:jc w:val="both"/>
        <w:rPr>
          <w:rFonts w:asciiTheme="minorHAnsi" w:eastAsia="GulliverRM" w:hAnsiTheme="minorHAnsi" w:cstheme="minorHAnsi"/>
          <w:b/>
          <w:bCs/>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876CAE">
        <w:rPr>
          <w:rFonts w:asciiTheme="minorHAnsi" w:eastAsia="GulliverRM" w:hAnsiTheme="minorHAnsi" w:cstheme="minorHAnsi"/>
          <w:b/>
          <w:u w:val="single"/>
          <w:lang w:val="en-US" w:eastAsia="zh-CN"/>
        </w:rPr>
        <w:t>Taming the discharge – characterisation and operation of a new source of radicals for reaction dynamics studies</w:t>
      </w:r>
    </w:p>
    <w:p w14:paraId="52D42A18" w14:textId="352BE88D" w:rsidR="00876CAE" w:rsidRPr="00E43E6D" w:rsidRDefault="00876CAE" w:rsidP="00876CAE">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305FCF3C" w14:textId="494D3B8E" w:rsidR="00876CAE" w:rsidRPr="00841B2A" w:rsidRDefault="00876CAE" w:rsidP="00876CAE">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0809EC">
        <w:rPr>
          <w:rFonts w:asciiTheme="minorHAnsi" w:eastAsia="GulliverRM" w:hAnsiTheme="minorHAnsi" w:cstheme="minorHAnsi"/>
          <w:lang w:val="en-US" w:eastAsia="zh-CN"/>
        </w:rPr>
        <w:t xml:space="preserve">Dr </w:t>
      </w:r>
      <w:r w:rsidRPr="00876CAE">
        <w:rPr>
          <w:rFonts w:asciiTheme="minorHAnsi" w:eastAsia="GulliverRM" w:hAnsiTheme="minorHAnsi" w:cstheme="minorHAnsi"/>
          <w:lang w:val="en-US" w:eastAsia="zh-CN"/>
        </w:rPr>
        <w:t xml:space="preserve">Maksymilian J Roman </w:t>
      </w:r>
      <w:r w:rsidRPr="00D27FED">
        <w:t>(Department of Physics)</w:t>
      </w:r>
    </w:p>
    <w:p w14:paraId="669DF594" w14:textId="0A02D29E" w:rsidR="00876CAE" w:rsidRPr="00323EC4" w:rsidRDefault="00876CAE" w:rsidP="00876CAE">
      <w:pPr>
        <w:pStyle w:val="NoSpacing"/>
        <w:spacing w:line="276" w:lineRule="auto"/>
        <w:ind w:right="118"/>
        <w:jc w:val="both"/>
        <w:rPr>
          <w:rFonts w:asciiTheme="minorHAnsi" w:eastAsia="GulliverRM" w:hAnsiTheme="minorHAnsi" w:cstheme="minorHAnsi"/>
          <w:lang w:val="en-US" w:eastAsia="zh-CN"/>
        </w:rPr>
      </w:pPr>
    </w:p>
    <w:p w14:paraId="6C925D91" w14:textId="77777777" w:rsidR="00876CAE" w:rsidRPr="00EE6999" w:rsidRDefault="00876CAE" w:rsidP="00876CAE">
      <w:pPr>
        <w:jc w:val="both"/>
        <w:rPr>
          <w:rFonts w:cs="Calibri"/>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Pr="00EE6999">
        <w:rPr>
          <w:rFonts w:cs="Calibri"/>
        </w:rPr>
        <w:t xml:space="preserve">Radicals are atoms and molecules that contain unpaired electrons in their structure. Consequently, they are highly reactive, and most radicals cannot be stored for any substantial amount of time. Therefore, experiments studying radical reactions need to create them </w:t>
      </w:r>
      <w:r w:rsidRPr="00EE6999">
        <w:rPr>
          <w:rFonts w:cs="Calibri"/>
          <w:i/>
          <w:iCs/>
        </w:rPr>
        <w:t>in situ</w:t>
      </w:r>
      <w:r w:rsidRPr="00EE6999">
        <w:rPr>
          <w:rFonts w:cs="Calibri"/>
        </w:rPr>
        <w:t xml:space="preserve"> by breaking apart precursor molecules. Typically, this is done using techniques such as photolysis, pyrolysis, or, as is the case in this project, electric discharge.</w:t>
      </w:r>
    </w:p>
    <w:p w14:paraId="461C6EE6" w14:textId="77777777" w:rsidR="00876CAE" w:rsidRPr="00EE6999" w:rsidRDefault="00876CAE" w:rsidP="00876CAE">
      <w:pPr>
        <w:jc w:val="both"/>
        <w:rPr>
          <w:rFonts w:cs="Calibri"/>
        </w:rPr>
      </w:pPr>
      <w:r w:rsidRPr="00EE6999">
        <w:rPr>
          <w:rFonts w:cs="Calibri"/>
        </w:rPr>
        <w:t>In this project, the prospective student will characterise the operation of our newly developed radical source by measuring the speeds and internal energy distribution of a beam of atomic oxygen created from discharging a supersonically expanding molecular oxygen packet. The student will also partake in any further development of the device that may be informed by its initial operation. Upon formation of a stable beam of oxygen atoms, the student will have the opportunity to manipulate it using magnetic fields within our unique Magnetic Radical Filter.</w:t>
      </w:r>
    </w:p>
    <w:p w14:paraId="4BD744B2" w14:textId="77777777" w:rsidR="00876CAE" w:rsidRPr="00EE6999" w:rsidRDefault="00876CAE" w:rsidP="00876CAE">
      <w:pPr>
        <w:jc w:val="both"/>
        <w:rPr>
          <w:rFonts w:cs="Calibri"/>
        </w:rPr>
      </w:pPr>
      <w:r w:rsidRPr="00EE6999">
        <w:rPr>
          <w:rFonts w:cs="Calibri"/>
        </w:rPr>
        <w:t>No specialised prior knowledge is required for this project, and the student will be provided with hands-on training from the supervisors. They will develop new skills in operation of high vacuum pressure chambers, laser spectroscopy detection methods, and gas particle beam formation. Our research group is a friendly and welcoming place, and the student will have an opportunity to participate in our weekly meetings. There, they will be able to learn about the broader research themes of the group and, if desired present their work to the wider team.</w:t>
      </w:r>
    </w:p>
    <w:p w14:paraId="7DDE585C" w14:textId="7AF6BF5F" w:rsidR="006A3CEF" w:rsidRDefault="00876CAE" w:rsidP="00876CAE">
      <w:pPr>
        <w:spacing w:after="0" w:line="240" w:lineRule="auto"/>
        <w:rPr>
          <w:rFonts w:asciiTheme="minorHAnsi" w:hAnsiTheme="minorHAnsi" w:cstheme="minorHAnsi"/>
          <w:b/>
          <w:sz w:val="28"/>
          <w:szCs w:val="28"/>
        </w:rPr>
      </w:pPr>
      <w:r>
        <w:rPr>
          <w:noProof/>
        </w:rPr>
        <w:drawing>
          <wp:inline distT="0" distB="0" distL="0" distR="0" wp14:anchorId="67189419" wp14:editId="34F67533">
            <wp:extent cx="6084107" cy="3133725"/>
            <wp:effectExtent l="0" t="0" r="0" b="0"/>
            <wp:docPr id="567825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5949" name="Picture 5678259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7734" cy="3156196"/>
                    </a:xfrm>
                    <a:prstGeom prst="rect">
                      <a:avLst/>
                    </a:prstGeom>
                  </pic:spPr>
                </pic:pic>
              </a:graphicData>
            </a:graphic>
          </wp:inline>
        </w:drawing>
      </w:r>
    </w:p>
    <w:p w14:paraId="17C72F16" w14:textId="77777777" w:rsidR="00914A68" w:rsidRDefault="00914A68" w:rsidP="00876CAE">
      <w:pPr>
        <w:spacing w:after="0" w:line="240" w:lineRule="auto"/>
        <w:rPr>
          <w:rFonts w:asciiTheme="minorHAnsi" w:hAnsiTheme="minorHAnsi" w:cstheme="minorHAnsi"/>
          <w:b/>
          <w:sz w:val="28"/>
          <w:szCs w:val="28"/>
        </w:rPr>
      </w:pPr>
    </w:p>
    <w:p w14:paraId="1DD329BF" w14:textId="77777777" w:rsidR="00914A68" w:rsidRDefault="00914A68" w:rsidP="00876CAE">
      <w:pPr>
        <w:spacing w:after="0" w:line="240" w:lineRule="auto"/>
        <w:rPr>
          <w:rFonts w:asciiTheme="minorHAnsi" w:hAnsiTheme="minorHAnsi" w:cstheme="minorHAnsi"/>
          <w:b/>
          <w:sz w:val="28"/>
          <w:szCs w:val="28"/>
        </w:rPr>
      </w:pPr>
    </w:p>
    <w:p w14:paraId="4D459918" w14:textId="50AC8C7B" w:rsidR="00914A68" w:rsidRPr="000805E7" w:rsidRDefault="00914A68" w:rsidP="00914A68">
      <w:pPr>
        <w:pStyle w:val="NoSpacing"/>
        <w:numPr>
          <w:ilvl w:val="0"/>
          <w:numId w:val="1"/>
        </w:numPr>
        <w:ind w:right="118" w:hanging="786"/>
        <w:jc w:val="both"/>
        <w:rPr>
          <w:rFonts w:asciiTheme="minorHAnsi" w:eastAsia="GulliverRM" w:hAnsiTheme="minorHAnsi" w:cstheme="minorHAnsi"/>
          <w:b/>
          <w:bCs/>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914A68">
        <w:rPr>
          <w:rFonts w:asciiTheme="minorHAnsi" w:eastAsia="GulliverRM" w:hAnsiTheme="minorHAnsi" w:cstheme="minorHAnsi"/>
          <w:b/>
          <w:u w:val="single"/>
          <w:lang w:val="en-US" w:eastAsia="zh-CN"/>
        </w:rPr>
        <w:t>Radiation Measurement and Analysis using a Pipe-Scanning Robot</w:t>
      </w:r>
    </w:p>
    <w:p w14:paraId="020F0204" w14:textId="77777777" w:rsidR="00914A68" w:rsidRPr="00E43E6D" w:rsidRDefault="00914A68" w:rsidP="00914A68">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14CD1432" w14:textId="1F51128D" w:rsidR="00914A68" w:rsidRPr="00841B2A" w:rsidRDefault="00914A68" w:rsidP="00B91EA1">
      <w:pPr>
        <w:pStyle w:val="elementtoproof"/>
        <w:ind w:left="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00B91EA1" w:rsidRPr="00802BB0">
        <w:t>Dr Ellis Rintoul (Department of Physics), Chris Everett (Department of Physics), Dr Mario Gianni (School of Computer Science and Informatics)</w:t>
      </w:r>
    </w:p>
    <w:p w14:paraId="1A8C733F" w14:textId="77777777" w:rsidR="00914A68" w:rsidRPr="00323EC4" w:rsidRDefault="00914A68" w:rsidP="00914A68">
      <w:pPr>
        <w:pStyle w:val="NoSpacing"/>
        <w:spacing w:line="276" w:lineRule="auto"/>
        <w:ind w:right="118"/>
        <w:jc w:val="both"/>
        <w:rPr>
          <w:rFonts w:asciiTheme="minorHAnsi" w:eastAsia="GulliverRM" w:hAnsiTheme="minorHAnsi" w:cstheme="minorHAnsi"/>
          <w:lang w:val="en-US" w:eastAsia="zh-CN"/>
        </w:rPr>
      </w:pPr>
    </w:p>
    <w:p w14:paraId="316CBF58" w14:textId="07C4ECC7" w:rsidR="00B91EA1" w:rsidRPr="00802BB0" w:rsidRDefault="00914A68" w:rsidP="00B91EA1">
      <w:pPr>
        <w:jc w:val="both"/>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00B91EA1" w:rsidRPr="00802BB0">
        <w:t>Decommissioning of legacy nuclear facilities, as well as the ongoing maintenance of active facilities, requires careful monitoring of extensive pipe networks. Non-destructive testing (NDT) methods are essential in these environments, as they allow monitoring of active facilities to inform predictive maintenance, and characterisation of legacy facilities to support decommissioning activities. An important NDT technique is radiation detection and measurement, which enables the radiological assessment of contamination within pipework.</w:t>
      </w:r>
    </w:p>
    <w:p w14:paraId="68FD3723" w14:textId="19D126A9" w:rsidR="00B91EA1" w:rsidRPr="00802BB0" w:rsidRDefault="00B91EA1" w:rsidP="00B91EA1">
      <w:pPr>
        <w:jc w:val="both"/>
      </w:pPr>
      <w:r w:rsidRPr="00802BB0">
        <w:t>This project aims to support ongoing collaboration between the Departments of Physics and Computer Science to develop pipe-scanning robots equipped with radiation sensors. The work will focus on both the hardware and software aspects of the radiation sensing system. A radiation sensor will be mounted on the robotic platform and experimentally characterised to assess its performance. This will allow the effects of self-shielding from the robot platform to be evaluated and the efficiency of the detector to be characterised.</w:t>
      </w:r>
    </w:p>
    <w:p w14:paraId="0CC0BCF5" w14:textId="58FDC090" w:rsidR="00B91EA1" w:rsidRPr="00802BB0" w:rsidRDefault="00B91EA1" w:rsidP="00B91EA1">
      <w:pPr>
        <w:jc w:val="both"/>
      </w:pPr>
      <w:r w:rsidRPr="00802BB0">
        <w:t>Subsequently, a software package for the robotic system will be developed to support data acquisition and analysis from the robot-mounted sensor. Gamma-ray spectrum analysis techniques, such as energy calibration, peak fitting, and radioactive source identification, will be implemented.</w:t>
      </w:r>
    </w:p>
    <w:p w14:paraId="591DA984" w14:textId="77777777" w:rsidR="00B91EA1" w:rsidRPr="00802BB0" w:rsidRDefault="00B91EA1" w:rsidP="00B91EA1">
      <w:pPr>
        <w:jc w:val="both"/>
      </w:pPr>
      <w:r w:rsidRPr="00802BB0">
        <w:t>This project will involve a combination of experimental radiation measurements and software development, using and developing skills in Python. While expertise in these areas is not required, familiarity with them would be beneficial. All necessary training will be provided during the project.</w:t>
      </w:r>
    </w:p>
    <w:p w14:paraId="1C9B8447" w14:textId="61FD14BA" w:rsidR="00914A68" w:rsidRPr="0059367E" w:rsidRDefault="00914A68" w:rsidP="00B91EA1">
      <w:pPr>
        <w:jc w:val="both"/>
      </w:pPr>
    </w:p>
    <w:p w14:paraId="152E49B3" w14:textId="77777777" w:rsidR="00914A68" w:rsidRPr="0059367E" w:rsidRDefault="00914A68" w:rsidP="00914A68">
      <w:pPr>
        <w:jc w:val="both"/>
      </w:pPr>
      <w:r w:rsidRPr="0059367E">
        <w:t xml:space="preserve"> </w:t>
      </w:r>
    </w:p>
    <w:p w14:paraId="4F6591FD" w14:textId="2BCE0A75" w:rsidR="00D27696" w:rsidRDefault="00D27696" w:rsidP="00914A68">
      <w:pPr>
        <w:spacing w:after="0" w:line="240" w:lineRule="auto"/>
        <w:rPr>
          <w:rFonts w:asciiTheme="minorHAnsi" w:hAnsiTheme="minorHAnsi" w:cstheme="minorHAnsi"/>
          <w:b/>
          <w:sz w:val="28"/>
          <w:szCs w:val="28"/>
        </w:rPr>
      </w:pPr>
    </w:p>
    <w:p w14:paraId="57F1728B" w14:textId="77777777" w:rsidR="00CB1790" w:rsidRDefault="00CB1790">
      <w:pPr>
        <w:spacing w:after="0" w:line="240" w:lineRule="auto"/>
        <w:rPr>
          <w:rFonts w:asciiTheme="minorHAnsi" w:hAnsiTheme="minorHAnsi" w:cstheme="minorHAnsi"/>
          <w:b/>
          <w:sz w:val="28"/>
          <w:szCs w:val="28"/>
        </w:rPr>
      </w:pPr>
    </w:p>
    <w:p w14:paraId="4A8B5C5D" w14:textId="70D80A9C" w:rsidR="000C708A" w:rsidRDefault="000C708A">
      <w:pPr>
        <w:spacing w:after="0" w:line="240" w:lineRule="auto"/>
        <w:rPr>
          <w:rFonts w:asciiTheme="minorHAnsi" w:hAnsiTheme="minorHAnsi" w:cstheme="minorHAnsi"/>
          <w:b/>
          <w:sz w:val="28"/>
          <w:szCs w:val="28"/>
        </w:rPr>
      </w:pPr>
      <w:r>
        <w:rPr>
          <w:rFonts w:asciiTheme="minorHAnsi" w:hAnsiTheme="minorHAnsi" w:cstheme="minorHAnsi"/>
          <w:b/>
          <w:sz w:val="28"/>
          <w:szCs w:val="28"/>
        </w:rPr>
        <w:br w:type="page"/>
      </w:r>
    </w:p>
    <w:p w14:paraId="548FF942" w14:textId="2E493BE4" w:rsidR="004834B1" w:rsidRDefault="004834B1" w:rsidP="004834B1">
      <w:pPr>
        <w:pStyle w:val="NoSpacing"/>
        <w:spacing w:line="276" w:lineRule="auto"/>
        <w:ind w:right="118"/>
        <w:jc w:val="both"/>
        <w:rPr>
          <w:rFonts w:asciiTheme="minorHAnsi" w:hAnsiTheme="minorHAnsi" w:cstheme="minorHAnsi"/>
          <w:b/>
          <w:sz w:val="28"/>
          <w:szCs w:val="28"/>
        </w:rPr>
      </w:pPr>
      <w:r w:rsidRPr="00F43685">
        <w:rPr>
          <w:rFonts w:asciiTheme="minorHAnsi" w:hAnsiTheme="minorHAnsi" w:cstheme="minorHAnsi"/>
          <w:b/>
          <w:sz w:val="28"/>
          <w:szCs w:val="28"/>
        </w:rPr>
        <w:lastRenderedPageBreak/>
        <w:t>School of Engineering</w:t>
      </w:r>
    </w:p>
    <w:p w14:paraId="325A3404" w14:textId="77777777" w:rsidR="004834B1" w:rsidRDefault="004834B1" w:rsidP="004834B1">
      <w:pPr>
        <w:pStyle w:val="NoSpacing"/>
        <w:spacing w:line="276" w:lineRule="auto"/>
        <w:ind w:right="118"/>
        <w:jc w:val="both"/>
        <w:rPr>
          <w:rFonts w:asciiTheme="minorHAnsi" w:hAnsiTheme="minorHAnsi" w:cstheme="minorHAnsi"/>
          <w:b/>
          <w:sz w:val="28"/>
          <w:szCs w:val="28"/>
        </w:rPr>
      </w:pPr>
    </w:p>
    <w:p w14:paraId="498A4B87" w14:textId="77777777" w:rsidR="004834B1" w:rsidRDefault="004834B1" w:rsidP="004834B1">
      <w:pPr>
        <w:pStyle w:val="NoSpacing"/>
        <w:spacing w:line="276" w:lineRule="auto"/>
        <w:ind w:right="118"/>
        <w:jc w:val="both"/>
        <w:rPr>
          <w:b/>
          <w:sz w:val="24"/>
          <w:szCs w:val="24"/>
          <w:u w:val="single"/>
        </w:rPr>
      </w:pPr>
      <w:r w:rsidRPr="0053254C">
        <w:rPr>
          <w:b/>
          <w:sz w:val="24"/>
          <w:szCs w:val="24"/>
          <w:u w:val="single"/>
        </w:rPr>
        <w:t>DEPARTMENT OF CIVIL AND ENVIRONMENTAL ENGINEERING</w:t>
      </w:r>
    </w:p>
    <w:p w14:paraId="2CAB84EE" w14:textId="77777777" w:rsidR="004834B1" w:rsidRDefault="004834B1">
      <w:pPr>
        <w:spacing w:after="0" w:line="240" w:lineRule="auto"/>
        <w:rPr>
          <w:rFonts w:asciiTheme="minorHAnsi" w:hAnsiTheme="minorHAnsi" w:cstheme="minorHAnsi"/>
          <w:b/>
          <w:sz w:val="28"/>
          <w:szCs w:val="28"/>
        </w:rPr>
      </w:pPr>
    </w:p>
    <w:p w14:paraId="5E96EECC" w14:textId="08764819" w:rsidR="004834B1" w:rsidRPr="00A722F9" w:rsidRDefault="004834B1" w:rsidP="00B02D7A">
      <w:pPr>
        <w:pStyle w:val="NoSpacing"/>
        <w:numPr>
          <w:ilvl w:val="0"/>
          <w:numId w:val="1"/>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DD4503">
        <w:rPr>
          <w:rFonts w:asciiTheme="minorHAnsi" w:eastAsia="GulliverRM" w:hAnsiTheme="minorHAnsi" w:cstheme="minorHAnsi"/>
          <w:b/>
          <w:u w:val="single"/>
          <w:lang w:val="en-US" w:eastAsia="zh-CN"/>
        </w:rPr>
        <w:t>:</w:t>
      </w:r>
      <w:r w:rsidRPr="00DD4503">
        <w:rPr>
          <w:rFonts w:asciiTheme="minorHAnsi" w:eastAsiaTheme="minorHAnsi" w:hAnsiTheme="minorHAnsi" w:cstheme="minorHAnsi"/>
          <w:b/>
          <w:u w:val="single"/>
          <w:lang w:eastAsia="en-US"/>
        </w:rPr>
        <w:t xml:space="preserve"> </w:t>
      </w:r>
      <w:r w:rsidR="005C27CE" w:rsidRPr="005C27CE">
        <w:rPr>
          <w:rFonts w:asciiTheme="minorHAnsi" w:eastAsiaTheme="minorHAnsi" w:hAnsiTheme="minorHAnsi" w:cstheme="minorHAnsi"/>
          <w:b/>
          <w:u w:val="single"/>
          <w:lang w:eastAsia="en-US"/>
        </w:rPr>
        <w:t>Carbon and Energy Cost Benchmarking of UK Passenger Cars for Sustainable Transport</w:t>
      </w:r>
    </w:p>
    <w:p w14:paraId="5F53EACA" w14:textId="77777777" w:rsidR="004834B1" w:rsidRPr="00F43685" w:rsidRDefault="004834B1" w:rsidP="004834B1">
      <w:pPr>
        <w:pStyle w:val="NoSpacing"/>
        <w:spacing w:line="276" w:lineRule="auto"/>
        <w:ind w:right="118" w:firstLine="720"/>
        <w:jc w:val="both"/>
        <w:rPr>
          <w:rFonts w:asciiTheme="minorHAnsi" w:eastAsia="GulliverRM" w:hAnsiTheme="minorHAnsi" w:cstheme="minorHAnsi"/>
          <w:b/>
          <w:lang w:val="en-US" w:eastAsia="zh-CN"/>
        </w:rPr>
      </w:pPr>
    </w:p>
    <w:p w14:paraId="1930BE59" w14:textId="19881D9C" w:rsidR="00622AE9" w:rsidRDefault="004834B1" w:rsidP="00DB2655">
      <w:pPr>
        <w:pStyle w:val="NoSpacing"/>
        <w:ind w:left="786"/>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00DB2655" w:rsidRPr="00DB2655">
        <w:t>Dr Eda Majtan</w:t>
      </w:r>
      <w:r>
        <w:t>,</w:t>
      </w:r>
      <w:r w:rsidR="00DB2655">
        <w:t xml:space="preserve"> </w:t>
      </w:r>
      <w:r w:rsidR="00DB2655" w:rsidRPr="00DB2655">
        <w:rPr>
          <w:rFonts w:asciiTheme="minorHAnsi" w:hAnsiTheme="minorHAnsi" w:cstheme="minorHAnsi"/>
        </w:rPr>
        <w:t>Dr Mustafa Yavuz and Dr Anna Charly,</w:t>
      </w:r>
      <w:r>
        <w:t xml:space="preserve"> </w:t>
      </w:r>
      <w:r w:rsidRPr="00CC2427">
        <w:t xml:space="preserve">Civil </w:t>
      </w:r>
      <w:r>
        <w:t>a</w:t>
      </w:r>
      <w:r w:rsidRPr="00CC2427">
        <w:t>nd Environmental Engineering</w:t>
      </w:r>
      <w:r>
        <w:t xml:space="preserve"> </w:t>
      </w:r>
      <w:r>
        <w:rPr>
          <w:rFonts w:asciiTheme="minorHAnsi" w:eastAsia="GulliverRM" w:hAnsiTheme="minorHAnsi" w:cstheme="minorHAnsi"/>
          <w:lang w:val="en-US" w:eastAsia="zh-CN"/>
        </w:rPr>
        <w:t xml:space="preserve">(School of Engineering) </w:t>
      </w:r>
    </w:p>
    <w:p w14:paraId="3D29694F" w14:textId="78B9D1A4" w:rsidR="000727F9" w:rsidRPr="000727F9" w:rsidRDefault="000727F9" w:rsidP="00DB2655">
      <w:pPr>
        <w:pStyle w:val="NoSpacing"/>
        <w:ind w:left="786"/>
        <w:rPr>
          <w:rFonts w:asciiTheme="minorHAnsi" w:eastAsia="GulliverRM" w:hAnsiTheme="minorHAnsi" w:cstheme="minorHAnsi"/>
          <w:lang w:val="en-US" w:eastAsia="zh-CN"/>
        </w:rPr>
      </w:pPr>
      <w:r w:rsidRPr="000727F9">
        <w:rPr>
          <w:rFonts w:asciiTheme="minorHAnsi" w:hAnsiTheme="minorHAnsi" w:cstheme="minorHAnsi"/>
          <w:b/>
          <w:bCs/>
        </w:rPr>
        <w:t xml:space="preserve">External supervisor: </w:t>
      </w:r>
      <w:r w:rsidRPr="000727F9">
        <w:rPr>
          <w:rFonts w:asciiTheme="minorHAnsi" w:hAnsiTheme="minorHAnsi" w:cstheme="minorHAnsi"/>
        </w:rPr>
        <w:t>Busra Yasav (Forwo Energy)</w:t>
      </w:r>
    </w:p>
    <w:p w14:paraId="52461C64" w14:textId="3CCCD073" w:rsidR="00622AE9" w:rsidRDefault="000727F9" w:rsidP="00622AE9">
      <w:pPr>
        <w:pStyle w:val="NoSpacing"/>
        <w:rPr>
          <w:rFonts w:eastAsia="GulliverRM"/>
          <w:lang w:val="en-US" w:eastAsia="zh-CN"/>
        </w:rPr>
      </w:pPr>
      <w:r>
        <w:rPr>
          <w:rFonts w:asciiTheme="minorHAnsi" w:eastAsia="GulliverRM" w:hAnsiTheme="minorHAnsi" w:cstheme="minorHAnsi"/>
          <w:lang w:val="en-US" w:eastAsia="zh-CN"/>
        </w:rPr>
        <w:tab/>
      </w:r>
    </w:p>
    <w:p w14:paraId="103462EC" w14:textId="77777777" w:rsidR="0050078B" w:rsidRPr="00EF617D" w:rsidRDefault="00622AE9" w:rsidP="0050078B">
      <w:pPr>
        <w:jc w:val="both"/>
        <w:rPr>
          <w:rFonts w:cs="Calibri"/>
        </w:rPr>
      </w:pPr>
      <w:r w:rsidRPr="008A72D1">
        <w:rPr>
          <w:rFonts w:eastAsia="GulliverRM"/>
          <w:b/>
          <w:lang w:val="en-US" w:eastAsia="zh-CN"/>
        </w:rPr>
        <w:t>Description:</w:t>
      </w:r>
      <w:r w:rsidRPr="00DD4503">
        <w:rPr>
          <w:rFonts w:eastAsia="GulliverRM"/>
          <w:lang w:val="en-US" w:eastAsia="zh-CN"/>
        </w:rPr>
        <w:t xml:space="preserve">  </w:t>
      </w:r>
      <w:bookmarkStart w:id="3" w:name="_Hlk151645557"/>
      <w:r w:rsidR="0050078B" w:rsidRPr="00EF617D">
        <w:rPr>
          <w:rFonts w:cs="Calibri"/>
        </w:rPr>
        <w:t>Decarbonising road transport in the UK is critical for achieving sustainability goals and mitigating climate change, yet decisions must balance greenhouse gas emissions with running costs. Outcomes can vary significantly depending on electricity carbon intensity and energy prices. Local authorities, such as the Liverpool City Region, and the UK government emphasise the urgency of transport decarbonisation and highlight the need for accurate and transparent quantification of CO₂ emissions and associated energy costs to guide effective climate action.</w:t>
      </w:r>
    </w:p>
    <w:p w14:paraId="65691B33" w14:textId="397175AB" w:rsidR="004834B1" w:rsidRDefault="0050078B" w:rsidP="007E3180">
      <w:pPr>
        <w:jc w:val="both"/>
        <w:rPr>
          <w:rFonts w:cs="Calibri"/>
        </w:rPr>
      </w:pPr>
      <w:r w:rsidRPr="00EF617D">
        <w:rPr>
          <w:rFonts w:cs="Calibri"/>
        </w:rPr>
        <w:t>This internship will address this gap by developing a UK-ready, transparent calculator to estimate (</w:t>
      </w:r>
      <w:proofErr w:type="spellStart"/>
      <w:r w:rsidRPr="00EF617D">
        <w:rPr>
          <w:rFonts w:cs="Calibri"/>
        </w:rPr>
        <w:t>i</w:t>
      </w:r>
      <w:proofErr w:type="spellEnd"/>
      <w:r w:rsidRPr="00EF617D">
        <w:rPr>
          <w:rFonts w:cs="Calibri"/>
        </w:rPr>
        <w:t>) kilograms of CO₂ equivalent per kilometre and (ii) energy cost per kilometre for a representative set of passenger vehicle segments, including supermini, medium, and 4x4/MPV, across three powertrains: petrol, hybrid, and battery electric. Emissions will be calculated using official UK Government GHG Conversion Factors, including tailpipe emissions for internal combustion engine and hybrid vehicles and grid-electricity emissions for electric vehicles, with an optional transmission and distribution loss add-on. Costs will be derived from WLTP fuel and energy consumption values (VCA datasets) combined with official UK price references, including weekly road fuel prices and Ofgem electricity unit rates. Outputs will include simple comparisons and a carbon budget perspective, showing kilometres achievable per one tonne of CO₂ equivalent. Deliverables will comprise a reusable Excel or Python calculator, a short report, and a one-page summary suitable for both academic dissemination and industry-facing discussions, providing a practical tool to support evidence-based decisions for sustainable and climate-aligned road transport.</w:t>
      </w:r>
      <w:bookmarkEnd w:id="3"/>
    </w:p>
    <w:p w14:paraId="70BA0765" w14:textId="77777777" w:rsidR="006E37F1" w:rsidRPr="007E3180" w:rsidRDefault="006E37F1" w:rsidP="007E3180">
      <w:pPr>
        <w:jc w:val="both"/>
        <w:rPr>
          <w:rFonts w:cs="Calibri"/>
        </w:rPr>
      </w:pPr>
    </w:p>
    <w:p w14:paraId="0DBD7712" w14:textId="2CE5C4BF" w:rsidR="006E37F1" w:rsidRPr="000805E7" w:rsidRDefault="006E37F1" w:rsidP="006E37F1">
      <w:pPr>
        <w:pStyle w:val="NoSpacing"/>
        <w:numPr>
          <w:ilvl w:val="0"/>
          <w:numId w:val="1"/>
        </w:numPr>
        <w:ind w:right="118" w:hanging="786"/>
        <w:jc w:val="both"/>
        <w:rPr>
          <w:rFonts w:asciiTheme="minorHAnsi" w:eastAsia="GulliverRM" w:hAnsiTheme="minorHAnsi" w:cstheme="minorHAnsi"/>
          <w:b/>
          <w:bCs/>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6E37F1">
        <w:rPr>
          <w:rFonts w:asciiTheme="minorHAnsi" w:eastAsia="GulliverRM" w:hAnsiTheme="minorHAnsi" w:cstheme="minorHAnsi"/>
          <w:b/>
          <w:u w:val="single"/>
          <w:lang w:val="en-US" w:eastAsia="zh-CN"/>
        </w:rPr>
        <w:t>Hydraulic and structural engineering performance of two-layer leaky barriers</w:t>
      </w:r>
    </w:p>
    <w:p w14:paraId="388D96C0" w14:textId="77777777" w:rsidR="006E37F1" w:rsidRPr="00E43E6D" w:rsidRDefault="006E37F1" w:rsidP="006E37F1">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2ADD19D8" w14:textId="6C53E4D7" w:rsidR="006E37F1" w:rsidRPr="00841B2A" w:rsidRDefault="006E37F1" w:rsidP="00080CC8">
      <w:pPr>
        <w:pStyle w:val="elementtoproof"/>
        <w:ind w:left="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6E37F1">
        <w:rPr>
          <w:rFonts w:asciiTheme="minorHAnsi" w:eastAsia="GulliverRM" w:hAnsiTheme="minorHAnsi" w:cstheme="minorHAnsi"/>
          <w:lang w:val="en-US" w:eastAsia="zh-CN"/>
        </w:rPr>
        <w:t>Dr Elizabeth Follett</w:t>
      </w:r>
      <w:r w:rsidR="00080CC8">
        <w:rPr>
          <w:rFonts w:asciiTheme="minorHAnsi" w:eastAsia="GulliverRM" w:hAnsiTheme="minorHAnsi" w:cstheme="minorHAnsi"/>
          <w:lang w:val="en-US" w:eastAsia="zh-CN"/>
        </w:rPr>
        <w:t xml:space="preserve"> and </w:t>
      </w:r>
      <w:r w:rsidR="00080CC8" w:rsidRPr="00080CC8">
        <w:rPr>
          <w:rFonts w:asciiTheme="minorHAnsi" w:eastAsia="GulliverRM" w:hAnsiTheme="minorHAnsi" w:cstheme="minorHAnsi"/>
          <w:lang w:eastAsia="zh-CN"/>
        </w:rPr>
        <w:t>Dr Luigi Di Sarno</w:t>
      </w:r>
      <w:r>
        <w:rPr>
          <w:rFonts w:asciiTheme="minorHAnsi" w:eastAsia="GulliverRM" w:hAnsiTheme="minorHAnsi" w:cstheme="minorHAnsi"/>
          <w:lang w:val="en-US" w:eastAsia="zh-CN"/>
        </w:rPr>
        <w:t xml:space="preserve">, </w:t>
      </w:r>
      <w:r w:rsidRPr="00CC2427">
        <w:t xml:space="preserve">Civil </w:t>
      </w:r>
      <w:r>
        <w:t>a</w:t>
      </w:r>
      <w:r w:rsidRPr="00CC2427">
        <w:t>nd Environmental Engineering</w:t>
      </w:r>
      <w:r>
        <w:t xml:space="preserve"> </w:t>
      </w:r>
      <w:r>
        <w:rPr>
          <w:rFonts w:asciiTheme="minorHAnsi" w:eastAsia="GulliverRM" w:hAnsiTheme="minorHAnsi" w:cstheme="minorHAnsi"/>
          <w:lang w:val="en-US" w:eastAsia="zh-CN"/>
        </w:rPr>
        <w:t xml:space="preserve">(School of Engineering)  </w:t>
      </w:r>
    </w:p>
    <w:p w14:paraId="7F3541FD" w14:textId="77777777" w:rsidR="006E37F1" w:rsidRPr="00323EC4" w:rsidRDefault="006E37F1" w:rsidP="006E37F1">
      <w:pPr>
        <w:pStyle w:val="NoSpacing"/>
        <w:spacing w:line="276" w:lineRule="auto"/>
        <w:ind w:right="118"/>
        <w:jc w:val="both"/>
        <w:rPr>
          <w:rFonts w:asciiTheme="minorHAnsi" w:eastAsia="GulliverRM" w:hAnsiTheme="minorHAnsi" w:cstheme="minorHAnsi"/>
          <w:lang w:val="en-US" w:eastAsia="zh-CN"/>
        </w:rPr>
      </w:pPr>
    </w:p>
    <w:p w14:paraId="58B16522" w14:textId="6EC186A5" w:rsidR="006E37F1" w:rsidRPr="00FD315A" w:rsidRDefault="006E37F1" w:rsidP="006E37F1">
      <w:pPr>
        <w:jc w:val="both"/>
        <w:rPr>
          <w:rFonts w:cs="Calibri"/>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Pr="00FD315A">
        <w:rPr>
          <w:rFonts w:cs="Calibri"/>
        </w:rPr>
        <w:t>Flooding threatens 6.3 million UK properties (</w:t>
      </w:r>
      <w:hyperlink r:id="rId22" w:anchor="flood-risk-from-multiple-sources--rivers-the-sea-and-surface-water" w:history="1">
        <w:r w:rsidRPr="00FD315A">
          <w:rPr>
            <w:rStyle w:val="Hyperlink"/>
            <w:rFonts w:cs="Calibri"/>
          </w:rPr>
          <w:t>EA, 2025</w:t>
        </w:r>
      </w:hyperlink>
      <w:r w:rsidRPr="00FD315A">
        <w:rPr>
          <w:rFonts w:cs="Calibri"/>
        </w:rPr>
        <w:t>). Increases in storm intensity and frequency due to climate change are expected to raise this figure to 8 million by 2050 (</w:t>
      </w:r>
      <w:hyperlink r:id="rId23" w:history="1">
        <w:r w:rsidRPr="00FD315A">
          <w:rPr>
            <w:rStyle w:val="Hyperlink"/>
            <w:rFonts w:cs="Calibri"/>
          </w:rPr>
          <w:t>Aviva, 2025</w:t>
        </w:r>
      </w:hyperlink>
      <w:r w:rsidRPr="00FD315A">
        <w:rPr>
          <w:rFonts w:cs="Calibri"/>
        </w:rPr>
        <w:t>). Nature-based solutions (</w:t>
      </w:r>
      <w:proofErr w:type="spellStart"/>
      <w:r w:rsidRPr="00FD315A">
        <w:rPr>
          <w:rFonts w:cs="Calibri"/>
        </w:rPr>
        <w:t>NbS</w:t>
      </w:r>
      <w:proofErr w:type="spellEnd"/>
      <w:r w:rsidRPr="00FD315A">
        <w:rPr>
          <w:rFonts w:cs="Calibri"/>
        </w:rPr>
        <w:t>) have gained attention as a complementary measure to traditional flood defence schemes using natural features, processes, and functions (</w:t>
      </w:r>
      <w:hyperlink r:id="rId24" w:history="1">
        <w:r w:rsidRPr="00FD315A">
          <w:rPr>
            <w:rStyle w:val="Hyperlink"/>
            <w:rFonts w:cs="Calibri"/>
          </w:rPr>
          <w:t>Dadson 2017</w:t>
        </w:r>
      </w:hyperlink>
      <w:r w:rsidRPr="00FD315A">
        <w:rPr>
          <w:rFonts w:cs="Calibri"/>
        </w:rPr>
        <w:t xml:space="preserve">, </w:t>
      </w:r>
      <w:hyperlink r:id="rId25" w:history="1">
        <w:r w:rsidRPr="00FD315A">
          <w:rPr>
            <w:rStyle w:val="Hyperlink"/>
            <w:rFonts w:cs="Calibri"/>
          </w:rPr>
          <w:t>Lane 2017</w:t>
        </w:r>
      </w:hyperlink>
      <w:r w:rsidRPr="00FD315A">
        <w:rPr>
          <w:rFonts w:cs="Calibri"/>
        </w:rPr>
        <w:t xml:space="preserve">, </w:t>
      </w:r>
      <w:hyperlink r:id="rId26" w:history="1">
        <w:r w:rsidRPr="00FD315A">
          <w:rPr>
            <w:rStyle w:val="Hyperlink"/>
            <w:rFonts w:cs="Calibri"/>
          </w:rPr>
          <w:t>Nicholson et al. 2019</w:t>
        </w:r>
      </w:hyperlink>
      <w:r w:rsidRPr="00FD315A">
        <w:rPr>
          <w:rFonts w:cs="Calibri"/>
        </w:rPr>
        <w:t xml:space="preserve">, </w:t>
      </w:r>
      <w:hyperlink r:id="rId27" w:history="1">
        <w:r w:rsidRPr="00FD315A">
          <w:rPr>
            <w:rStyle w:val="Hyperlink"/>
            <w:rFonts w:cs="Calibri"/>
          </w:rPr>
          <w:t>CIRIA 2022</w:t>
        </w:r>
      </w:hyperlink>
      <w:r w:rsidRPr="00FD315A">
        <w:rPr>
          <w:rFonts w:cs="Calibri"/>
        </w:rPr>
        <w:t xml:space="preserve">, </w:t>
      </w:r>
      <w:hyperlink r:id="rId28" w:history="1">
        <w:r w:rsidRPr="00FD315A">
          <w:rPr>
            <w:rStyle w:val="Hyperlink"/>
            <w:rFonts w:cs="Calibri"/>
          </w:rPr>
          <w:t>Climate Bonds Standard Water Infrastructure Criteria, 2022</w:t>
        </w:r>
      </w:hyperlink>
      <w:r w:rsidRPr="00FD315A">
        <w:rPr>
          <w:rFonts w:cs="Calibri"/>
        </w:rPr>
        <w:t xml:space="preserve">, </w:t>
      </w:r>
      <w:hyperlink r:id="rId29" w:history="1">
        <w:r w:rsidRPr="00FD315A">
          <w:rPr>
            <w:rStyle w:val="Hyperlink"/>
            <w:rFonts w:cs="Calibri"/>
          </w:rPr>
          <w:t>EA, 2025</w:t>
        </w:r>
      </w:hyperlink>
      <w:r w:rsidRPr="00FD315A">
        <w:rPr>
          <w:rFonts w:cs="Calibri"/>
        </w:rPr>
        <w:t xml:space="preserve">). Design and placement of nature-based measures must be carefully considered to ensure technical confidence in performance. To meaningfully mitigate flood risk, water storage must have sufficient capacity acting at the appropriate time in </w:t>
      </w:r>
      <w:r w:rsidRPr="00FD315A">
        <w:rPr>
          <w:rFonts w:cs="Calibri"/>
        </w:rPr>
        <w:lastRenderedPageBreak/>
        <w:t>order to retain water that would otherwise have contributed to the flood peak (</w:t>
      </w:r>
      <w:hyperlink r:id="rId30" w:history="1">
        <w:r w:rsidRPr="00FD315A">
          <w:rPr>
            <w:rStyle w:val="Hyperlink"/>
            <w:rFonts w:cs="Calibri"/>
          </w:rPr>
          <w:t>Dadson 2017</w:t>
        </w:r>
      </w:hyperlink>
      <w:r w:rsidRPr="00FD315A">
        <w:rPr>
          <w:rFonts w:cs="Calibri"/>
        </w:rPr>
        <w:t xml:space="preserve">, </w:t>
      </w:r>
      <w:hyperlink r:id="rId31" w:history="1">
        <w:r w:rsidRPr="00FD315A">
          <w:rPr>
            <w:rStyle w:val="Hyperlink"/>
            <w:rFonts w:cs="Calibri"/>
          </w:rPr>
          <w:t>Lane 2017</w:t>
        </w:r>
      </w:hyperlink>
      <w:r w:rsidRPr="00FD315A">
        <w:rPr>
          <w:rFonts w:cs="Calibri"/>
        </w:rPr>
        <w:t xml:space="preserve">, </w:t>
      </w:r>
      <w:hyperlink r:id="rId32" w:history="1">
        <w:r w:rsidRPr="00FD315A">
          <w:rPr>
            <w:rStyle w:val="Hyperlink"/>
            <w:rFonts w:cs="Calibri"/>
          </w:rPr>
          <w:t>Nicholson et al. 2019</w:t>
        </w:r>
      </w:hyperlink>
      <w:r w:rsidRPr="00FD315A">
        <w:rPr>
          <w:rFonts w:cs="Calibri"/>
        </w:rPr>
        <w:t xml:space="preserve">, </w:t>
      </w:r>
      <w:hyperlink r:id="rId33" w:history="1">
        <w:r w:rsidRPr="00FD315A">
          <w:rPr>
            <w:rStyle w:val="Hyperlink"/>
            <w:rFonts w:cs="Calibri"/>
          </w:rPr>
          <w:t>Chappell &amp; Beven, 2024</w:t>
        </w:r>
      </w:hyperlink>
      <w:r w:rsidRPr="00FD315A">
        <w:rPr>
          <w:rFonts w:cs="Calibri"/>
        </w:rPr>
        <w:t xml:space="preserve">). </w:t>
      </w:r>
    </w:p>
    <w:p w14:paraId="11DE1F40" w14:textId="049A24AC" w:rsidR="006E37F1" w:rsidRPr="00FD315A" w:rsidRDefault="006E37F1" w:rsidP="006E37F1">
      <w:pPr>
        <w:jc w:val="both"/>
        <w:rPr>
          <w:rFonts w:cs="Calibri"/>
        </w:rPr>
      </w:pPr>
      <w:r w:rsidRPr="00FD315A">
        <w:rPr>
          <w:rFonts w:cs="Calibri"/>
        </w:rPr>
        <w:t xml:space="preserve">Log retention structures are used as engineered nature-based solutions for flood mitigation. These structures have the potential to temporarily increase water storage in upland catchments, reducing flood risk to downstream communities at relatively low cost. However, existing designs often fill during the storm rising limb, preventing use during the storm peak. The proposed research uses a multidisciplinary combination of modelling and experimental techniques to evaluate the hydraulic and structural engineering performance of novel two-layer leaky water storage retention walls.  </w:t>
      </w:r>
    </w:p>
    <w:p w14:paraId="116183B0" w14:textId="77777777" w:rsidR="006E37F1" w:rsidRPr="00FD315A" w:rsidRDefault="006E37F1" w:rsidP="006E37F1">
      <w:pPr>
        <w:jc w:val="both"/>
        <w:rPr>
          <w:rFonts w:cs="Calibri"/>
        </w:rPr>
      </w:pPr>
      <w:r w:rsidRPr="00FD315A">
        <w:rPr>
          <w:rFonts w:cs="Calibri"/>
        </w:rPr>
        <w:t xml:space="preserve">The student will analyse data from and assist in experiments in the Hydraulics Lab measuring the effect of two-layer logjams with varying layer physical characteristics on backwater rise and evaluate forces on the structure with changes in layer density and hydraulic force. The project is adaptable depending on student interest, although an interest in combining multiple disciplines and techniques including experimental measurements, theoretical modelling, and numerical simulation (Abaqus) is desirable. Project outcomes will lead to improved modelling strategies and design guidance with industry partners, improving design and assessment of nature-based solutions. </w:t>
      </w:r>
    </w:p>
    <w:p w14:paraId="09296AB7" w14:textId="6505BB92" w:rsidR="0070438F" w:rsidRPr="00BE7EFF" w:rsidRDefault="006E37F1" w:rsidP="006E37F1">
      <w:pPr>
        <w:jc w:val="both"/>
      </w:pPr>
      <w:r>
        <w:rPr>
          <w:rFonts w:eastAsia="GulliverRM"/>
          <w:lang w:eastAsia="zh-CN"/>
        </w:rPr>
        <w:t xml:space="preserve"> </w:t>
      </w:r>
    </w:p>
    <w:p w14:paraId="69F55D20" w14:textId="77777777" w:rsidR="000C3434" w:rsidRDefault="000C3434">
      <w:pPr>
        <w:spacing w:after="0" w:line="240" w:lineRule="auto"/>
        <w:rPr>
          <w:b/>
          <w:sz w:val="24"/>
          <w:szCs w:val="24"/>
          <w:u w:val="single"/>
        </w:rPr>
      </w:pPr>
      <w:r>
        <w:rPr>
          <w:b/>
          <w:sz w:val="24"/>
          <w:szCs w:val="24"/>
          <w:u w:val="single"/>
        </w:rPr>
        <w:br w:type="page"/>
      </w:r>
    </w:p>
    <w:p w14:paraId="7ADDE95B" w14:textId="67ACC458" w:rsidR="0070438F" w:rsidRDefault="0070438F" w:rsidP="0070438F">
      <w:pPr>
        <w:pStyle w:val="NoSpacing"/>
        <w:spacing w:line="276" w:lineRule="auto"/>
        <w:ind w:right="118"/>
        <w:jc w:val="both"/>
        <w:rPr>
          <w:b/>
          <w:sz w:val="24"/>
          <w:szCs w:val="24"/>
          <w:u w:val="single"/>
        </w:rPr>
      </w:pPr>
      <w:r w:rsidRPr="0053254C">
        <w:rPr>
          <w:b/>
          <w:sz w:val="24"/>
          <w:szCs w:val="24"/>
          <w:u w:val="single"/>
        </w:rPr>
        <w:lastRenderedPageBreak/>
        <w:t>DEPARTMENT OF MATERIALS, DESIGN AND MANUFACTURING ENGINEERING</w:t>
      </w:r>
    </w:p>
    <w:p w14:paraId="5837296C" w14:textId="573D08D2" w:rsidR="0070438F" w:rsidRDefault="0070438F" w:rsidP="0070438F">
      <w:pPr>
        <w:pStyle w:val="NoSpacing"/>
        <w:spacing w:line="276" w:lineRule="auto"/>
        <w:ind w:right="118"/>
        <w:jc w:val="both"/>
        <w:rPr>
          <w:b/>
          <w:sz w:val="24"/>
          <w:szCs w:val="24"/>
          <w:u w:val="single"/>
        </w:rPr>
      </w:pPr>
    </w:p>
    <w:p w14:paraId="5C90F9D1" w14:textId="11502450" w:rsidR="00087A1E" w:rsidRPr="00B7224A" w:rsidRDefault="00087A1E" w:rsidP="00B02D7A">
      <w:pPr>
        <w:pStyle w:val="NoSpacing"/>
        <w:numPr>
          <w:ilvl w:val="0"/>
          <w:numId w:val="1"/>
        </w:numPr>
        <w:ind w:right="118" w:hanging="786"/>
        <w:jc w:val="both"/>
        <w:rPr>
          <w:rFonts w:asciiTheme="minorHAnsi" w:eastAsia="GulliverRM" w:hAnsiTheme="minorHAnsi" w:cstheme="minorHAnsi"/>
          <w:b/>
          <w:u w:val="single"/>
          <w:lang w:eastAsia="zh-CN"/>
        </w:rPr>
      </w:pPr>
      <w:r w:rsidRPr="00B7224A">
        <w:rPr>
          <w:rFonts w:asciiTheme="minorHAnsi" w:eastAsia="GulliverRM" w:hAnsiTheme="minorHAnsi" w:cstheme="minorHAnsi"/>
          <w:b/>
          <w:u w:val="single"/>
          <w:lang w:val="en-US" w:eastAsia="zh-CN"/>
        </w:rPr>
        <w:t>Project Title:</w:t>
      </w:r>
      <w:r w:rsidRPr="00B7224A">
        <w:rPr>
          <w:rFonts w:asciiTheme="minorHAnsi" w:eastAsiaTheme="minorHAnsi" w:hAnsiTheme="minorHAnsi" w:cstheme="minorHAnsi"/>
          <w:b/>
          <w:u w:val="single"/>
          <w:lang w:eastAsia="en-US"/>
        </w:rPr>
        <w:t xml:space="preserve"> </w:t>
      </w:r>
      <w:r w:rsidR="00913321" w:rsidRPr="00913321">
        <w:rPr>
          <w:rFonts w:asciiTheme="minorHAnsi" w:eastAsiaTheme="minorHAnsi" w:hAnsiTheme="minorHAnsi" w:cstheme="minorHAnsi"/>
          <w:b/>
          <w:u w:val="single"/>
          <w:lang w:eastAsia="en-US"/>
        </w:rPr>
        <w:t>Digital tools for additive manufacturing of advanced materials</w:t>
      </w:r>
    </w:p>
    <w:p w14:paraId="40CCA051" w14:textId="77777777" w:rsidR="00087A1E" w:rsidRPr="00F43685" w:rsidRDefault="00087A1E" w:rsidP="00087A1E">
      <w:pPr>
        <w:pStyle w:val="NoSpacing"/>
        <w:spacing w:line="276" w:lineRule="auto"/>
        <w:ind w:right="118" w:firstLine="720"/>
        <w:jc w:val="both"/>
        <w:rPr>
          <w:rFonts w:asciiTheme="minorHAnsi" w:eastAsia="GulliverRM" w:hAnsiTheme="minorHAnsi" w:cstheme="minorHAnsi"/>
          <w:b/>
          <w:lang w:val="en-US" w:eastAsia="zh-CN"/>
        </w:rPr>
      </w:pPr>
    </w:p>
    <w:p w14:paraId="052F11A8" w14:textId="328CE3D5" w:rsidR="00087A1E" w:rsidRDefault="00087A1E" w:rsidP="00087A1E">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00E21FB3" w:rsidRPr="00913321">
        <w:rPr>
          <w:rFonts w:cstheme="minorHAnsi"/>
        </w:rPr>
        <w:t>Dr Esther García-</w:t>
      </w:r>
      <w:r w:rsidR="00E21FB3" w:rsidRPr="00913321">
        <w:rPr>
          <w:rFonts w:asciiTheme="minorHAnsi" w:hAnsiTheme="minorHAnsi" w:cstheme="minorHAnsi"/>
        </w:rPr>
        <w:t>Tuñón (</w:t>
      </w:r>
      <w:hyperlink r:id="rId34">
        <w:r w:rsidR="00E21FB3" w:rsidRPr="00913321">
          <w:rPr>
            <w:rStyle w:val="Hyperlink"/>
            <w:rFonts w:asciiTheme="minorHAnsi" w:hAnsiTheme="minorHAnsi" w:cstheme="minorHAnsi"/>
          </w:rPr>
          <w:t>egarciat@liverpool.ac.uk</w:t>
        </w:r>
      </w:hyperlink>
      <w:r w:rsidR="00E21FB3" w:rsidRPr="00913321">
        <w:rPr>
          <w:rFonts w:asciiTheme="minorHAnsi" w:hAnsiTheme="minorHAnsi" w:cstheme="minorHAnsi"/>
        </w:rPr>
        <w:t xml:space="preserve">), </w:t>
      </w:r>
      <w:r w:rsidR="00E21FB3" w:rsidRPr="00CC2427">
        <w:t xml:space="preserve">Materials, Design </w:t>
      </w:r>
      <w:r w:rsidR="00E21FB3">
        <w:t>a</w:t>
      </w:r>
      <w:r w:rsidR="00E21FB3" w:rsidRPr="00CC2427">
        <w:t>nd Manufacturing Engineering</w:t>
      </w:r>
      <w:r w:rsidR="00E21FB3" w:rsidRPr="005D2608">
        <w:rPr>
          <w:rFonts w:asciiTheme="minorHAnsi" w:hAnsiTheme="minorHAnsi" w:cstheme="minorHAnsi"/>
        </w:rPr>
        <w:t xml:space="preserve"> </w:t>
      </w:r>
      <w:r w:rsidR="00E21FB3">
        <w:rPr>
          <w:rFonts w:asciiTheme="minorHAnsi" w:eastAsia="GulliverRM" w:hAnsiTheme="minorHAnsi" w:cstheme="minorHAnsi"/>
          <w:lang w:val="en-US" w:eastAsia="zh-CN"/>
        </w:rPr>
        <w:t xml:space="preserve">(School of Engineering), </w:t>
      </w:r>
      <w:r w:rsidR="00E21FB3">
        <w:rPr>
          <w:rFonts w:asciiTheme="minorHAnsi" w:hAnsiTheme="minorHAnsi" w:cstheme="minorHAnsi"/>
        </w:rPr>
        <w:t xml:space="preserve">Dr </w:t>
      </w:r>
      <w:r w:rsidR="00E21FB3" w:rsidRPr="00913321">
        <w:rPr>
          <w:rFonts w:asciiTheme="minorHAnsi" w:hAnsiTheme="minorHAnsi" w:cstheme="minorHAnsi"/>
        </w:rPr>
        <w:t xml:space="preserve">Gabriella Pizzuto and </w:t>
      </w:r>
      <w:r w:rsidR="00E21FB3">
        <w:rPr>
          <w:rFonts w:asciiTheme="minorHAnsi" w:hAnsiTheme="minorHAnsi" w:cstheme="minorHAnsi"/>
        </w:rPr>
        <w:t xml:space="preserve">Professor </w:t>
      </w:r>
      <w:r w:rsidR="00E21FB3" w:rsidRPr="00913321">
        <w:rPr>
          <w:rFonts w:asciiTheme="minorHAnsi" w:hAnsiTheme="minorHAnsi" w:cstheme="minorHAnsi"/>
        </w:rPr>
        <w:t>Prudence Wong</w:t>
      </w:r>
      <w:r w:rsidR="00E21FB3">
        <w:rPr>
          <w:rFonts w:cstheme="minorHAnsi"/>
        </w:rPr>
        <w:t xml:space="preserve"> (</w:t>
      </w:r>
      <w:r w:rsidR="00E21FB3" w:rsidRPr="008865E9">
        <w:rPr>
          <w:rFonts w:cstheme="minorHAnsi"/>
        </w:rPr>
        <w:t>School of Computer Science and Informatics</w:t>
      </w:r>
      <w:r w:rsidR="00E21FB3">
        <w:rPr>
          <w:rFonts w:cstheme="minorHAnsi"/>
        </w:rPr>
        <w:t>)</w:t>
      </w:r>
    </w:p>
    <w:p w14:paraId="79C4FF6B" w14:textId="77777777" w:rsidR="00087A1E" w:rsidRPr="00F43685" w:rsidRDefault="00087A1E" w:rsidP="00087A1E">
      <w:pPr>
        <w:pStyle w:val="NoSpacing"/>
        <w:spacing w:line="276" w:lineRule="auto"/>
        <w:ind w:left="709" w:right="118" w:firstLine="11"/>
        <w:jc w:val="both"/>
        <w:rPr>
          <w:rFonts w:asciiTheme="minorHAnsi" w:eastAsia="GulliverRM" w:hAnsiTheme="minorHAnsi" w:cstheme="minorHAnsi"/>
          <w:lang w:val="en-US" w:eastAsia="zh-CN"/>
        </w:rPr>
      </w:pPr>
    </w:p>
    <w:p w14:paraId="21141B28" w14:textId="77777777" w:rsidR="00913321" w:rsidRPr="00622F9B" w:rsidRDefault="00087A1E" w:rsidP="00913321">
      <w:pPr>
        <w:spacing w:after="120"/>
        <w:jc w:val="both"/>
        <w:rPr>
          <w:rFonts w:cs="Calibri"/>
        </w:rPr>
      </w:pPr>
      <w:r w:rsidRPr="00DD4503">
        <w:rPr>
          <w:rFonts w:asciiTheme="minorHAnsi" w:eastAsia="GulliverRM" w:hAnsiTheme="minorHAnsi" w:cstheme="minorHAnsi"/>
          <w:b/>
          <w:lang w:val="en-US" w:eastAsia="zh-CN"/>
        </w:rPr>
        <w:t>Description:</w:t>
      </w:r>
      <w:r w:rsidRPr="00DD4503">
        <w:rPr>
          <w:rFonts w:asciiTheme="minorHAnsi" w:eastAsia="GulliverRM" w:hAnsiTheme="minorHAnsi" w:cstheme="minorHAnsi"/>
          <w:lang w:val="en-US" w:eastAsia="zh-CN"/>
        </w:rPr>
        <w:t xml:space="preserve">  </w:t>
      </w:r>
      <w:r w:rsidR="00913321" w:rsidRPr="00622F9B">
        <w:rPr>
          <w:rFonts w:cs="Calibri"/>
        </w:rPr>
        <w:t xml:space="preserve">Additive manufacturing (AM, 3D printing) is revolutionising how we create complex parts. Amongst the different AM techniques, Direct Ink Writing (DIW, a material extrusion technique) offers versatility in feedstock formulation using newly discovered or high added value advance materials. Digital tools such as Machine Learning, Bayesian Optimisation, Computer Vision and “AI” have the potential to address current barriers or bottlenecks in additive manufacturing, from feedstock formulation to process control. Although these tools can have a huge impact in advanced manufacturing, they are currently underexploited. This project will focus on a specific area within this broad context, linking software and hardware (Figure 1) to enable the implementation of digital tools to control the continuous extrusion of advanced material formulations (pastes or yield stress fluids) and minimise defects during the printing process. </w:t>
      </w:r>
    </w:p>
    <w:p w14:paraId="1B6284FB" w14:textId="76DEC6B0" w:rsidR="00913321" w:rsidRPr="00622F9B" w:rsidRDefault="00913321" w:rsidP="00913321">
      <w:pPr>
        <w:spacing w:after="120"/>
        <w:jc w:val="both"/>
        <w:rPr>
          <w:rFonts w:cs="Calibri"/>
        </w:rPr>
      </w:pPr>
      <w:r w:rsidRPr="00622F9B">
        <w:rPr>
          <w:rFonts w:cs="Calibri"/>
        </w:rPr>
        <w:t xml:space="preserve">The aim is to develop a closed-loop integrated software as a first step to implement machine learning (ML) and computer vision (CV) for automated in-situ control of printing parameters. The medium-term goals are: </w:t>
      </w:r>
      <w:proofErr w:type="spellStart"/>
      <w:r w:rsidRPr="00622F9B">
        <w:rPr>
          <w:rFonts w:cs="Calibri"/>
        </w:rPr>
        <w:t>i</w:t>
      </w:r>
      <w:proofErr w:type="spellEnd"/>
      <w:r w:rsidRPr="00622F9B">
        <w:rPr>
          <w:rFonts w:cs="Calibri"/>
        </w:rPr>
        <w:t>) minimising continuous monitoring and adjustment by the user; ii) avoiding trial-and-error approaches from inexperienced users, and iii) providing traceability of printing conditions for each printed part and given material. During this 10-week internship, the student (with a computer science background) will be supervised by an interdisciplinary team, with expertise in Advanced Materials Direct Ink Writing and Computer Science</w:t>
      </w:r>
      <w:r w:rsidR="00F14533">
        <w:rPr>
          <w:rFonts w:cs="Calibri"/>
        </w:rPr>
        <w:t>.</w:t>
      </w:r>
    </w:p>
    <w:p w14:paraId="2D94548C" w14:textId="77777777" w:rsidR="00913321" w:rsidRPr="00622F9B" w:rsidRDefault="00913321" w:rsidP="00913321">
      <w:pPr>
        <w:spacing w:after="120"/>
        <w:jc w:val="both"/>
        <w:rPr>
          <w:rFonts w:cs="Calibri"/>
        </w:rPr>
      </w:pPr>
      <w:r w:rsidRPr="00622F9B">
        <w:rPr>
          <w:rFonts w:cs="Calibri"/>
          <w:noProof/>
        </w:rPr>
        <w:drawing>
          <wp:anchor distT="0" distB="0" distL="114300" distR="114300" simplePos="0" relativeHeight="251661312" behindDoc="0" locked="0" layoutInCell="1" allowOverlap="1" wp14:anchorId="7EE81597" wp14:editId="289147C1">
            <wp:simplePos x="0" y="0"/>
            <wp:positionH relativeFrom="margin">
              <wp:align>left</wp:align>
            </wp:positionH>
            <wp:positionV relativeFrom="paragraph">
              <wp:posOffset>236855</wp:posOffset>
            </wp:positionV>
            <wp:extent cx="4005580" cy="2325370"/>
            <wp:effectExtent l="0" t="0" r="0" b="0"/>
            <wp:wrapSquare wrapText="bothSides"/>
            <wp:docPr id="122684056" name="Picture 1"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4056" name="Picture 1" descr="A diagram of a computer syste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5580" cy="2325370"/>
                    </a:xfrm>
                    <a:prstGeom prst="rect">
                      <a:avLst/>
                    </a:prstGeom>
                  </pic:spPr>
                </pic:pic>
              </a:graphicData>
            </a:graphic>
            <wp14:sizeRelH relativeFrom="page">
              <wp14:pctWidth>0</wp14:pctWidth>
            </wp14:sizeRelH>
            <wp14:sizeRelV relativeFrom="page">
              <wp14:pctHeight>0</wp14:pctHeight>
            </wp14:sizeRelV>
          </wp:anchor>
        </w:drawing>
      </w:r>
    </w:p>
    <w:p w14:paraId="2E7C3DA7" w14:textId="77777777" w:rsidR="00913321" w:rsidRPr="00622F9B" w:rsidRDefault="00913321" w:rsidP="00913321">
      <w:pPr>
        <w:spacing w:after="120"/>
        <w:jc w:val="both"/>
        <w:rPr>
          <w:rFonts w:cs="Calibri"/>
          <w:b/>
          <w:bCs/>
          <w:color w:val="7F7F7F" w:themeColor="text1" w:themeTint="80"/>
        </w:rPr>
      </w:pPr>
    </w:p>
    <w:p w14:paraId="6F55EB62" w14:textId="77777777" w:rsidR="00913321" w:rsidRPr="00622F9B" w:rsidRDefault="00913321" w:rsidP="00913321">
      <w:pPr>
        <w:spacing w:after="120"/>
        <w:jc w:val="both"/>
        <w:rPr>
          <w:rFonts w:cs="Calibri"/>
          <w:b/>
          <w:bCs/>
          <w:color w:val="7F7F7F" w:themeColor="text1" w:themeTint="80"/>
        </w:rPr>
      </w:pPr>
    </w:p>
    <w:p w14:paraId="4E3405E3" w14:textId="77777777" w:rsidR="00913321" w:rsidRPr="00622F9B" w:rsidRDefault="00913321" w:rsidP="00913321">
      <w:pPr>
        <w:spacing w:after="120"/>
        <w:jc w:val="both"/>
        <w:rPr>
          <w:rFonts w:cs="Calibri"/>
          <w:color w:val="7F7F7F" w:themeColor="text1" w:themeTint="80"/>
        </w:rPr>
      </w:pPr>
      <w:r w:rsidRPr="00622F9B">
        <w:rPr>
          <w:rFonts w:cs="Calibri"/>
          <w:b/>
          <w:bCs/>
          <w:color w:val="7F7F7F" w:themeColor="text1" w:themeTint="80"/>
        </w:rPr>
        <w:t>Figure 1.</w:t>
      </w:r>
      <w:r w:rsidRPr="00622F9B">
        <w:rPr>
          <w:rFonts w:cs="Calibri"/>
          <w:color w:val="7F7F7F" w:themeColor="text1" w:themeTint="80"/>
        </w:rPr>
        <w:t xml:space="preserve"> Flowchart illustrating the aim of the project as a first step towards the implementation of ML and CV. </w:t>
      </w:r>
    </w:p>
    <w:p w14:paraId="3CD2B5E6" w14:textId="77777777" w:rsidR="00913321" w:rsidRPr="00622F9B" w:rsidRDefault="00913321" w:rsidP="00913321">
      <w:pPr>
        <w:spacing w:after="120"/>
        <w:jc w:val="both"/>
        <w:rPr>
          <w:rFonts w:cs="Calibri"/>
        </w:rPr>
      </w:pPr>
    </w:p>
    <w:p w14:paraId="7A9909A0" w14:textId="77777777" w:rsidR="00913321" w:rsidRPr="00622F9B" w:rsidRDefault="00913321" w:rsidP="00913321">
      <w:pPr>
        <w:spacing w:after="120"/>
        <w:jc w:val="both"/>
        <w:rPr>
          <w:rFonts w:cs="Calibri"/>
        </w:rPr>
      </w:pPr>
    </w:p>
    <w:p w14:paraId="5C132D7E" w14:textId="77777777" w:rsidR="00913321" w:rsidRPr="00622F9B" w:rsidRDefault="00913321" w:rsidP="00913321">
      <w:pPr>
        <w:spacing w:after="120"/>
        <w:jc w:val="both"/>
        <w:rPr>
          <w:rFonts w:cs="Calibri"/>
        </w:rPr>
      </w:pPr>
    </w:p>
    <w:p w14:paraId="2B96F1E0" w14:textId="77777777" w:rsidR="00913321" w:rsidRPr="00622F9B" w:rsidRDefault="00913321" w:rsidP="00913321">
      <w:pPr>
        <w:spacing w:after="120"/>
        <w:jc w:val="both"/>
        <w:rPr>
          <w:rFonts w:cs="Calibri"/>
        </w:rPr>
      </w:pPr>
    </w:p>
    <w:p w14:paraId="16137532" w14:textId="5455E968" w:rsidR="00087A1E" w:rsidRDefault="00087A1E" w:rsidP="0096760D">
      <w:pPr>
        <w:pStyle w:val="NoSpacing"/>
        <w:spacing w:line="276" w:lineRule="auto"/>
        <w:jc w:val="both"/>
      </w:pPr>
    </w:p>
    <w:p w14:paraId="1C3102C3" w14:textId="77777777" w:rsidR="00F14533" w:rsidRDefault="00F14533" w:rsidP="0096760D">
      <w:pPr>
        <w:pStyle w:val="NoSpacing"/>
        <w:spacing w:line="276" w:lineRule="auto"/>
        <w:jc w:val="both"/>
      </w:pPr>
    </w:p>
    <w:p w14:paraId="0327ADE4" w14:textId="77777777" w:rsidR="00F14533" w:rsidRDefault="00F14533" w:rsidP="0096760D">
      <w:pPr>
        <w:pStyle w:val="NoSpacing"/>
        <w:spacing w:line="276" w:lineRule="auto"/>
        <w:jc w:val="both"/>
      </w:pPr>
    </w:p>
    <w:p w14:paraId="4A152470" w14:textId="77777777" w:rsidR="00F14533" w:rsidRPr="00B7224A" w:rsidRDefault="00F14533" w:rsidP="0096760D">
      <w:pPr>
        <w:pStyle w:val="NoSpacing"/>
        <w:spacing w:line="276" w:lineRule="auto"/>
        <w:jc w:val="both"/>
      </w:pPr>
    </w:p>
    <w:p w14:paraId="0383C3E1" w14:textId="77777777" w:rsidR="00087A1E" w:rsidRDefault="00087A1E" w:rsidP="00087A1E">
      <w:pPr>
        <w:pStyle w:val="Body"/>
        <w:spacing w:line="276" w:lineRule="auto"/>
        <w:ind w:right="118"/>
        <w:jc w:val="both"/>
        <w:rPr>
          <w:rFonts w:asciiTheme="minorHAnsi" w:hAnsiTheme="minorHAnsi" w:cstheme="minorHAnsi"/>
          <w:b/>
          <w:u w:val="single"/>
        </w:rPr>
      </w:pPr>
    </w:p>
    <w:p w14:paraId="3A6B5939" w14:textId="1D0BA3E4" w:rsidR="00E03390" w:rsidRPr="001C7A08" w:rsidRDefault="00E03390" w:rsidP="00E03390">
      <w:pPr>
        <w:pStyle w:val="NoSpacing"/>
        <w:numPr>
          <w:ilvl w:val="0"/>
          <w:numId w:val="1"/>
        </w:numPr>
        <w:ind w:right="118" w:hanging="786"/>
        <w:jc w:val="both"/>
        <w:rPr>
          <w:rFonts w:asciiTheme="minorHAnsi" w:eastAsia="GulliverRM" w:hAnsiTheme="minorHAnsi" w:cstheme="minorHAnsi"/>
          <w:b/>
          <w:bCs/>
          <w:u w:val="single"/>
          <w:lang w:eastAsia="zh-CN"/>
        </w:rPr>
      </w:pPr>
      <w:r w:rsidRPr="00A722F9">
        <w:rPr>
          <w:rFonts w:asciiTheme="minorHAnsi" w:eastAsia="GulliverRM" w:hAnsiTheme="minorHAnsi" w:cstheme="minorHAnsi"/>
          <w:b/>
          <w:u w:val="single"/>
          <w:lang w:val="en-US" w:eastAsia="zh-CN"/>
        </w:rPr>
        <w:lastRenderedPageBreak/>
        <w:t>Project Title:</w:t>
      </w:r>
      <w:r w:rsidRPr="00A722F9">
        <w:rPr>
          <w:rFonts w:asciiTheme="minorHAnsi" w:eastAsiaTheme="minorHAnsi" w:hAnsiTheme="minorHAnsi" w:cstheme="minorHAnsi"/>
          <w:b/>
          <w:u w:val="single"/>
          <w:lang w:eastAsia="en-US"/>
        </w:rPr>
        <w:t xml:space="preserve"> </w:t>
      </w:r>
      <w:r w:rsidR="001C7A08">
        <w:rPr>
          <w:rFonts w:asciiTheme="minorHAnsi" w:eastAsiaTheme="minorHAnsi" w:hAnsiTheme="minorHAnsi" w:cstheme="minorHAnsi"/>
          <w:b/>
          <w:u w:val="single"/>
          <w:lang w:eastAsia="en-US"/>
        </w:rPr>
        <w:t xml:space="preserve"> </w:t>
      </w:r>
      <w:r w:rsidR="001C7A08" w:rsidRPr="001C7A08">
        <w:rPr>
          <w:b/>
          <w:bCs/>
          <w:u w:val="single"/>
        </w:rPr>
        <w:t>Acoustic Levitation Assembly for Programmable Hierarchical Polymeric Composite Materials</w:t>
      </w:r>
    </w:p>
    <w:p w14:paraId="434AA4F1" w14:textId="77777777" w:rsidR="00E03390" w:rsidRPr="00F43685" w:rsidRDefault="00E03390" w:rsidP="00E03390">
      <w:pPr>
        <w:pStyle w:val="NoSpacing"/>
        <w:spacing w:line="276" w:lineRule="auto"/>
        <w:ind w:right="118" w:firstLine="720"/>
        <w:jc w:val="both"/>
        <w:rPr>
          <w:rFonts w:asciiTheme="minorHAnsi" w:eastAsia="GulliverRM" w:hAnsiTheme="minorHAnsi" w:cstheme="minorHAnsi"/>
          <w:b/>
          <w:lang w:val="en-US" w:eastAsia="zh-CN"/>
        </w:rPr>
      </w:pPr>
    </w:p>
    <w:p w14:paraId="21A68519" w14:textId="07B7FEB1" w:rsidR="00E03390" w:rsidRDefault="00E03390" w:rsidP="00E03390">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001C7A08">
        <w:t xml:space="preserve">Dr William Sharratt, </w:t>
      </w:r>
      <w:r w:rsidR="001C7A08" w:rsidRPr="00CC2427">
        <w:t xml:space="preserve">Design </w:t>
      </w:r>
      <w:r w:rsidR="001C7A08">
        <w:t>a</w:t>
      </w:r>
      <w:r w:rsidR="001C7A08" w:rsidRPr="00CC2427">
        <w:t>nd Manufacturing Engineering</w:t>
      </w:r>
      <w:r w:rsidR="001C7A08">
        <w:t xml:space="preserve"> (School of Engineering), Dr Steven Street (Department of Chemistry)</w:t>
      </w:r>
    </w:p>
    <w:p w14:paraId="0C4CD7DE" w14:textId="77777777" w:rsidR="00E03390" w:rsidRPr="00F43685" w:rsidRDefault="00E03390" w:rsidP="00E03390">
      <w:pPr>
        <w:pStyle w:val="NoSpacing"/>
        <w:spacing w:line="276" w:lineRule="auto"/>
        <w:ind w:left="709" w:right="118" w:firstLine="11"/>
        <w:jc w:val="both"/>
        <w:rPr>
          <w:rFonts w:asciiTheme="minorHAnsi" w:eastAsia="GulliverRM" w:hAnsiTheme="minorHAnsi" w:cstheme="minorHAnsi"/>
          <w:lang w:val="en-US" w:eastAsia="zh-CN"/>
        </w:rPr>
      </w:pPr>
    </w:p>
    <w:p w14:paraId="622F723D" w14:textId="77777777" w:rsidR="001C7A08" w:rsidRPr="00414AB7" w:rsidRDefault="00E03390" w:rsidP="001C7A08">
      <w:pPr>
        <w:pStyle w:val="NoSpacing"/>
        <w:spacing w:line="276" w:lineRule="auto"/>
        <w:jc w:val="both"/>
      </w:pPr>
      <w:r w:rsidRPr="008A72D1">
        <w:rPr>
          <w:rFonts w:eastAsia="GulliverRM"/>
          <w:b/>
          <w:lang w:val="en-US" w:eastAsia="zh-CN"/>
        </w:rPr>
        <w:t>Description:</w:t>
      </w:r>
      <w:r w:rsidRPr="00DD4503">
        <w:rPr>
          <w:rFonts w:eastAsia="GulliverRM"/>
          <w:lang w:val="en-US" w:eastAsia="zh-CN"/>
        </w:rPr>
        <w:t xml:space="preserve">  </w:t>
      </w:r>
      <w:r w:rsidR="001C7A08" w:rsidRPr="00414AB7">
        <w:t>In nature, material function is rarely dictated by composition alone. Instead, remarkable properties emerge from hierarchical organisation across multiple length scales. Bone, for example, derives its exceptional combination of stiffness, toughness, and adaptability from the controlled assembly of molecular building blocks into fibrils, fibres, and ultimately macroscopic structures. Understanding how such hierarchical architectures form, and how they can be engineered synthetically, remains a central challenge in materials science.</w:t>
      </w:r>
    </w:p>
    <w:p w14:paraId="513E7DCD" w14:textId="77777777" w:rsidR="001C7A08" w:rsidRPr="00414AB7" w:rsidRDefault="001C7A08" w:rsidP="001C7A08">
      <w:pPr>
        <w:pStyle w:val="NoSpacing"/>
        <w:spacing w:line="276" w:lineRule="auto"/>
        <w:jc w:val="both"/>
      </w:pPr>
    </w:p>
    <w:p w14:paraId="656D1409" w14:textId="77777777" w:rsidR="001C7A08" w:rsidRPr="00414AB7" w:rsidRDefault="001C7A08" w:rsidP="001C7A08">
      <w:pPr>
        <w:pStyle w:val="NoSpacing"/>
        <w:spacing w:line="276" w:lineRule="auto"/>
        <w:jc w:val="both"/>
      </w:pPr>
      <w:r w:rsidRPr="00414AB7">
        <w:t xml:space="preserve">This project will explore how controlled assembly processes can be used to design functional materials from the bottom up, using acoustic levitation as a contactless platform for directing self-organisation. The project will focus on crystallisation-driven self-assembly (CDSA) polymers which can form well-defined micelles and higher-order structures through precise control of molecular interactions. </w:t>
      </w:r>
      <w:r>
        <w:t xml:space="preserve">Polymer micelles will be </w:t>
      </w:r>
      <w:r w:rsidRPr="00414AB7">
        <w:t xml:space="preserve">suspended in µL-volume acoustically levitated droplets and mixed with additional droplets containing chemical or physical precursors that trigger and regulate </w:t>
      </w:r>
      <w:r>
        <w:t>further self-</w:t>
      </w:r>
      <w:r w:rsidRPr="00414AB7">
        <w:t>assembly, such as solvents or hydrogen bond disruptors.</w:t>
      </w:r>
    </w:p>
    <w:p w14:paraId="24A6930F" w14:textId="77777777" w:rsidR="001C7A08" w:rsidRPr="00414AB7" w:rsidRDefault="001C7A08" w:rsidP="001C7A08">
      <w:pPr>
        <w:pStyle w:val="NoSpacing"/>
        <w:spacing w:line="276" w:lineRule="auto"/>
        <w:jc w:val="both"/>
      </w:pPr>
    </w:p>
    <w:p w14:paraId="25646E9B" w14:textId="77777777" w:rsidR="001C7A08" w:rsidRPr="00414AB7" w:rsidRDefault="001C7A08" w:rsidP="001C7A08">
      <w:pPr>
        <w:pStyle w:val="NoSpacing"/>
        <w:spacing w:line="276" w:lineRule="auto"/>
        <w:jc w:val="both"/>
      </w:pPr>
      <w:r w:rsidRPr="00414AB7">
        <w:t>By levitating and merging droplets in mid-air, the project aims to create a highly controlled, container-free environment in which polymer micelles can assemble into larger “supermicelles” and further organise into complex internal architectures. This approach enables dynamic control over concentration, mixing, and assembly pathways without interference from solid surfaces. The primary objective is to establish and characterise a reproducible acoustic levitation protocol for triggering and observing CDSA polymer assembly within droplets. The student will systematically vary one or two key assembly parameters (e.g. precursor type or concentration) and use optical imaging and microscopy to correlate assembly conditions with emerging hierarchical structures.</w:t>
      </w:r>
    </w:p>
    <w:p w14:paraId="18F40714" w14:textId="77777777" w:rsidR="001C7A08" w:rsidRPr="00414AB7" w:rsidRDefault="001C7A08" w:rsidP="001C7A08">
      <w:pPr>
        <w:pStyle w:val="NoSpacing"/>
        <w:spacing w:line="276" w:lineRule="auto"/>
        <w:jc w:val="both"/>
      </w:pPr>
    </w:p>
    <w:p w14:paraId="64C04AC7" w14:textId="77777777" w:rsidR="001C7A08" w:rsidRPr="00675B46" w:rsidRDefault="001C7A08" w:rsidP="001C7A08">
      <w:pPr>
        <w:pStyle w:val="NoSpacing"/>
        <w:spacing w:line="276" w:lineRule="auto"/>
        <w:jc w:val="both"/>
      </w:pPr>
      <w:r w:rsidRPr="00414AB7">
        <w:t xml:space="preserve">If successful, this project will establish design principles linking assembly conditions, hierarchical structure, and emergent material function, with relevance to advanced soft materials with </w:t>
      </w:r>
      <w:proofErr w:type="spellStart"/>
      <w:r w:rsidRPr="00414AB7">
        <w:t>tunable</w:t>
      </w:r>
      <w:proofErr w:type="spellEnd"/>
      <w:r w:rsidRPr="00414AB7">
        <w:t xml:space="preserve"> properties.</w:t>
      </w:r>
    </w:p>
    <w:p w14:paraId="7B021392" w14:textId="40019D31" w:rsidR="00E03390" w:rsidRPr="00AA3244" w:rsidRDefault="00E03390" w:rsidP="00E03390">
      <w:pPr>
        <w:pStyle w:val="NoSpacing"/>
        <w:spacing w:line="276" w:lineRule="auto"/>
        <w:jc w:val="both"/>
      </w:pPr>
    </w:p>
    <w:p w14:paraId="34299F2E" w14:textId="14BFE306" w:rsidR="00087A1E" w:rsidRPr="00724B65" w:rsidRDefault="00087A1E" w:rsidP="00087A1E">
      <w:pPr>
        <w:pStyle w:val="Bibliography"/>
        <w:rPr>
          <w:rFonts w:cs="Calibri"/>
        </w:rPr>
      </w:pPr>
    </w:p>
    <w:p w14:paraId="5B885267" w14:textId="37B8B5E4" w:rsidR="0070438F" w:rsidRDefault="0070438F" w:rsidP="0070438F">
      <w:pPr>
        <w:pStyle w:val="NoSpacing"/>
        <w:spacing w:line="276" w:lineRule="auto"/>
        <w:ind w:right="118"/>
        <w:jc w:val="both"/>
        <w:rPr>
          <w:b/>
          <w:sz w:val="24"/>
          <w:szCs w:val="24"/>
          <w:u w:val="single"/>
        </w:rPr>
      </w:pPr>
    </w:p>
    <w:p w14:paraId="7D2F51ED" w14:textId="77777777" w:rsidR="00500BC7" w:rsidRDefault="00500BC7">
      <w:pPr>
        <w:spacing w:after="0" w:line="240" w:lineRule="auto"/>
        <w:rPr>
          <w:b/>
          <w:sz w:val="24"/>
          <w:szCs w:val="24"/>
          <w:u w:val="single"/>
        </w:rPr>
      </w:pPr>
      <w:r>
        <w:rPr>
          <w:b/>
          <w:sz w:val="24"/>
          <w:szCs w:val="24"/>
          <w:u w:val="single"/>
        </w:rPr>
        <w:br w:type="page"/>
      </w:r>
    </w:p>
    <w:p w14:paraId="4426BA94" w14:textId="22120EF5" w:rsidR="00500BC7" w:rsidRDefault="00500BC7" w:rsidP="0070438F">
      <w:pPr>
        <w:pStyle w:val="NoSpacing"/>
        <w:spacing w:line="276" w:lineRule="auto"/>
        <w:ind w:right="118"/>
        <w:jc w:val="both"/>
        <w:rPr>
          <w:b/>
          <w:sz w:val="24"/>
          <w:szCs w:val="24"/>
          <w:u w:val="single"/>
        </w:rPr>
      </w:pPr>
      <w:r w:rsidRPr="0053254C">
        <w:rPr>
          <w:b/>
          <w:sz w:val="24"/>
          <w:szCs w:val="24"/>
          <w:u w:val="single"/>
        </w:rPr>
        <w:lastRenderedPageBreak/>
        <w:t>DEPARTMENT OF MECHANICAL AND AEROSPACE ENGINEERING</w:t>
      </w:r>
    </w:p>
    <w:p w14:paraId="29D49AB5" w14:textId="5C3FD317" w:rsidR="00500BC7" w:rsidRDefault="00500BC7" w:rsidP="0070438F">
      <w:pPr>
        <w:pStyle w:val="NoSpacing"/>
        <w:spacing w:line="276" w:lineRule="auto"/>
        <w:ind w:right="118"/>
        <w:jc w:val="both"/>
        <w:rPr>
          <w:b/>
          <w:sz w:val="24"/>
          <w:szCs w:val="24"/>
          <w:u w:val="single"/>
        </w:rPr>
      </w:pPr>
    </w:p>
    <w:p w14:paraId="6B916B62" w14:textId="1473AE16" w:rsidR="00500BC7" w:rsidRPr="000618B2" w:rsidRDefault="00500BC7"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724B65">
        <w:rPr>
          <w:rFonts w:asciiTheme="minorHAnsi" w:eastAsia="GulliverRM" w:hAnsiTheme="minorHAnsi" w:cstheme="minorHAnsi"/>
          <w:b/>
          <w:u w:val="single"/>
          <w:lang w:val="en-US" w:eastAsia="zh-CN"/>
        </w:rPr>
        <w:t>Project Title:</w:t>
      </w:r>
      <w:r w:rsidR="00FA00E6">
        <w:rPr>
          <w:rFonts w:asciiTheme="minorHAnsi" w:eastAsia="GulliverRM" w:hAnsiTheme="minorHAnsi" w:cstheme="minorHAnsi"/>
          <w:b/>
          <w:u w:val="single"/>
          <w:lang w:val="en-US" w:eastAsia="zh-CN"/>
        </w:rPr>
        <w:t xml:space="preserve"> </w:t>
      </w:r>
      <w:r w:rsidRPr="00724B65">
        <w:rPr>
          <w:rFonts w:asciiTheme="minorHAnsi" w:eastAsiaTheme="minorHAnsi" w:hAnsiTheme="minorHAnsi" w:cstheme="minorHAnsi"/>
          <w:b/>
          <w:u w:val="single"/>
          <w:lang w:eastAsia="en-US"/>
        </w:rPr>
        <w:t xml:space="preserve"> </w:t>
      </w:r>
      <w:r w:rsidR="00D706E9" w:rsidRPr="00D706E9">
        <w:rPr>
          <w:rFonts w:asciiTheme="minorHAnsi" w:eastAsiaTheme="minorHAnsi" w:hAnsiTheme="minorHAnsi" w:cstheme="minorHAnsi"/>
          <w:b/>
          <w:u w:val="single"/>
          <w:lang w:eastAsia="en-US"/>
        </w:rPr>
        <w:t>Nonlinear dynamics of unsteady aerodynamic aircraft loads</w:t>
      </w:r>
    </w:p>
    <w:p w14:paraId="44D1782D" w14:textId="77777777" w:rsidR="00500BC7" w:rsidRPr="00724B65" w:rsidRDefault="00500BC7" w:rsidP="00500BC7">
      <w:pPr>
        <w:pStyle w:val="NoSpacing"/>
        <w:spacing w:line="276" w:lineRule="auto"/>
        <w:ind w:right="118" w:firstLine="720"/>
        <w:jc w:val="both"/>
        <w:rPr>
          <w:rFonts w:asciiTheme="minorHAnsi" w:eastAsia="GulliverRM" w:hAnsiTheme="minorHAnsi" w:cstheme="minorHAnsi"/>
          <w:b/>
          <w:lang w:val="en-US" w:eastAsia="zh-CN"/>
        </w:rPr>
      </w:pPr>
    </w:p>
    <w:p w14:paraId="32FC2DA4" w14:textId="0EF3CE3F" w:rsidR="00500BC7" w:rsidRPr="00724B65" w:rsidRDefault="00500BC7" w:rsidP="00500BC7">
      <w:pPr>
        <w:pStyle w:val="NoSpacing"/>
        <w:spacing w:line="276" w:lineRule="auto"/>
        <w:ind w:left="709" w:right="118" w:firstLine="11"/>
        <w:jc w:val="both"/>
        <w:rPr>
          <w:rFonts w:asciiTheme="minorHAnsi" w:eastAsia="GulliverRM" w:hAnsiTheme="minorHAnsi" w:cstheme="minorHAnsi"/>
          <w:lang w:val="en-US" w:eastAsia="zh-CN"/>
        </w:rPr>
      </w:pPr>
      <w:r w:rsidRPr="00724B65">
        <w:rPr>
          <w:rFonts w:asciiTheme="minorHAnsi" w:eastAsia="GulliverRM" w:hAnsiTheme="minorHAnsi" w:cstheme="minorHAnsi"/>
          <w:b/>
          <w:lang w:val="en-US" w:eastAsia="zh-CN"/>
        </w:rPr>
        <w:t>Supervisors:</w:t>
      </w:r>
      <w:r w:rsidRPr="00724B65">
        <w:rPr>
          <w:rFonts w:asciiTheme="minorHAnsi" w:eastAsia="GulliverRM" w:hAnsiTheme="minorHAnsi" w:cstheme="minorHAnsi"/>
          <w:lang w:val="en-US" w:eastAsia="zh-CN"/>
        </w:rPr>
        <w:t xml:space="preserve">  </w:t>
      </w:r>
      <w:r w:rsidR="00D706E9" w:rsidRPr="00D706E9">
        <w:t>Professor Sebastian Timme</w:t>
      </w:r>
      <w:r>
        <w:t xml:space="preserve">, </w:t>
      </w:r>
      <w:r w:rsidRPr="009613BF">
        <w:t>Mechanical and Aerospace Engineering</w:t>
      </w:r>
      <w:r w:rsidRPr="00724B65">
        <w:t xml:space="preserve"> </w:t>
      </w:r>
      <w:r w:rsidRPr="00724B65">
        <w:rPr>
          <w:rFonts w:asciiTheme="minorHAnsi" w:eastAsia="GulliverRM" w:hAnsiTheme="minorHAnsi" w:cstheme="minorHAnsi"/>
          <w:lang w:val="en-US" w:eastAsia="zh-CN"/>
        </w:rPr>
        <w:t>(School of Engineering)</w:t>
      </w:r>
    </w:p>
    <w:p w14:paraId="0F6FB782" w14:textId="77777777" w:rsidR="00500BC7" w:rsidRPr="00724B65" w:rsidRDefault="00500BC7" w:rsidP="00500BC7">
      <w:pPr>
        <w:pStyle w:val="NoSpacing"/>
        <w:spacing w:line="276" w:lineRule="auto"/>
        <w:ind w:right="118"/>
        <w:jc w:val="both"/>
        <w:rPr>
          <w:rFonts w:asciiTheme="minorHAnsi" w:eastAsia="GulliverRM" w:hAnsiTheme="minorHAnsi" w:cstheme="minorHAnsi"/>
          <w:lang w:val="en-US" w:eastAsia="zh-CN"/>
        </w:rPr>
      </w:pPr>
    </w:p>
    <w:p w14:paraId="32995180" w14:textId="77777777" w:rsidR="00D706E9" w:rsidRPr="008C5003" w:rsidRDefault="00500BC7" w:rsidP="00D706E9">
      <w:pPr>
        <w:jc w:val="both"/>
        <w:rPr>
          <w:rFonts w:cs="Calibri"/>
        </w:rPr>
      </w:pPr>
      <w:r w:rsidRPr="00724B65">
        <w:rPr>
          <w:rFonts w:asciiTheme="minorHAnsi" w:eastAsia="GulliverRM" w:hAnsiTheme="minorHAnsi" w:cstheme="minorHAnsi"/>
          <w:b/>
          <w:lang w:val="en-US" w:eastAsia="zh-CN"/>
        </w:rPr>
        <w:t>Description:</w:t>
      </w:r>
      <w:r w:rsidRPr="00724B65">
        <w:rPr>
          <w:rFonts w:asciiTheme="minorHAnsi" w:eastAsia="GulliverRM" w:hAnsiTheme="minorHAnsi" w:cstheme="minorHAnsi"/>
          <w:lang w:val="en-US" w:eastAsia="zh-CN"/>
        </w:rPr>
        <w:t xml:space="preserve">  </w:t>
      </w:r>
      <w:r w:rsidR="00D706E9" w:rsidRPr="008C5003">
        <w:rPr>
          <w:rFonts w:cs="Calibri"/>
        </w:rPr>
        <w:t xml:space="preserve">Numerical flow simulations to identify critical aircraft loads cases during the design and certification process have become invaluable. These critical cases typically involve unsteady </w:t>
      </w:r>
      <w:proofErr w:type="gramStart"/>
      <w:r w:rsidR="00D706E9" w:rsidRPr="008C5003">
        <w:rPr>
          <w:rFonts w:cs="Calibri"/>
        </w:rPr>
        <w:t>shock-wave</w:t>
      </w:r>
      <w:proofErr w:type="gramEnd"/>
      <w:r w:rsidR="00D706E9" w:rsidRPr="008C5003">
        <w:rPr>
          <w:rFonts w:cs="Calibri"/>
        </w:rPr>
        <w:t xml:space="preserve">/boundary-layer interaction near the edges of the flight envelope. Modal linear stability methods have been demonstrated as a suitable replacement for expensive time-marching simulations in identifying the flow physics even for full-scale aircraft [1]. Such stability methods essentially solve huge eigenvalue problems: the eigenvalue gives insight into the critical frequency and amplification rate of a disturbance, while the eigenvector reveals its spatial structure. Eigenvectors can be arbitrarily scaled (such as a unit-length vector). They lack information on the finite amplitude of the unsteadiness. However, the aircraft designer requires exactly such finite-amplitude information in their loads process. </w:t>
      </w:r>
    </w:p>
    <w:p w14:paraId="3ED86993" w14:textId="77777777" w:rsidR="00D706E9" w:rsidRPr="008C5003" w:rsidRDefault="00D706E9" w:rsidP="00D706E9">
      <w:pPr>
        <w:jc w:val="both"/>
        <w:rPr>
          <w:rFonts w:cs="Calibri"/>
        </w:rPr>
      </w:pPr>
      <w:r w:rsidRPr="008C5003">
        <w:rPr>
          <w:rFonts w:cs="Calibri"/>
        </w:rPr>
        <w:t xml:space="preserve">The project will investigate weakly non-linear dynamics of unsteady aerodynamics beyond the stability (bifurcation) point leading to limit-cycle oscillations of the aerodynamic loads (such as lift) [2,3]. First, the student will receive training in using an industrial computational fluid dynamics (CFD) solver capable of extracting such modes of stability and they will get familiar with the appropriate dynamic system theory (2-3 weeks). Second, the methods and tools will be employed for a complete two-dimensional aerofoil simulation (2-3 weeks). Third, a feasibility study of an aircraft wing will be conducted (4 weeks). Finally, the results will be compiled into a document with the possibility of pursuing publication. </w:t>
      </w:r>
    </w:p>
    <w:p w14:paraId="0F571096" w14:textId="77777777" w:rsidR="00D706E9" w:rsidRPr="008C5003" w:rsidRDefault="00D706E9" w:rsidP="00D706E9">
      <w:pPr>
        <w:jc w:val="both"/>
        <w:rPr>
          <w:rFonts w:cs="Calibri"/>
        </w:rPr>
      </w:pPr>
      <w:r w:rsidRPr="008C5003">
        <w:rPr>
          <w:rFonts w:cs="Calibri"/>
        </w:rPr>
        <w:t>The project, falling 100% within EPSRC remit, combines the expertise of Prof Sebastian Timme in the Department of Mechanical and Aerospace Engineering and Prof Daniel Colquitt in the Department of Mathematical Sciences. Considering that the underlying stability tools are concurrently being demonstrated in collaboration with industry, the project outcomes have the potential of achieving significant impact on current aircraft design processes in the pursuit of meeting ambitious environmental targets.</w:t>
      </w:r>
    </w:p>
    <w:p w14:paraId="1A23F85A" w14:textId="77777777" w:rsidR="00D706E9" w:rsidRPr="008C5003" w:rsidRDefault="00D706E9" w:rsidP="00D706E9">
      <w:pPr>
        <w:jc w:val="both"/>
        <w:rPr>
          <w:rFonts w:cs="Calibri"/>
        </w:rPr>
      </w:pPr>
      <w:r w:rsidRPr="008C5003">
        <w:rPr>
          <w:rFonts w:cs="Calibri"/>
        </w:rPr>
        <w:t xml:space="preserve">[1] Timme, S. (2020) Global instability in transonic wing shock buffet onset. Journal of Fluid Mechanics. </w:t>
      </w:r>
      <w:hyperlink r:id="rId35" w:history="1">
        <w:r w:rsidRPr="008C5003">
          <w:rPr>
            <w:rStyle w:val="Hyperlink"/>
            <w:rFonts w:cs="Calibri"/>
          </w:rPr>
          <w:t>https://doi.org/10.1017/jfm.2019.1001</w:t>
        </w:r>
      </w:hyperlink>
      <w:r w:rsidRPr="008C5003">
        <w:rPr>
          <w:rFonts w:cs="Calibri"/>
        </w:rPr>
        <w:t xml:space="preserve"> </w:t>
      </w:r>
    </w:p>
    <w:p w14:paraId="70FB4E76" w14:textId="77777777" w:rsidR="00D706E9" w:rsidRPr="008C5003" w:rsidRDefault="00D706E9" w:rsidP="00D706E9">
      <w:pPr>
        <w:jc w:val="both"/>
        <w:rPr>
          <w:rFonts w:cs="Calibri"/>
        </w:rPr>
      </w:pPr>
      <w:r w:rsidRPr="008C5003">
        <w:rPr>
          <w:rFonts w:cs="Calibri"/>
        </w:rPr>
        <w:t xml:space="preserve">[2] Crouch, J.D. et al. (2024) Weakly nonlinear behaviour of transonic buffet on airfoils. Journal of Fluid Mechanics. </w:t>
      </w:r>
      <w:hyperlink r:id="rId36" w:history="1">
        <w:r w:rsidRPr="008C5003">
          <w:rPr>
            <w:rStyle w:val="Hyperlink"/>
            <w:rFonts w:cs="Calibri"/>
          </w:rPr>
          <w:t>https://doi.org/10.1017/jfm.2024.499</w:t>
        </w:r>
      </w:hyperlink>
      <w:r w:rsidRPr="008C5003">
        <w:rPr>
          <w:rFonts w:cs="Calibri"/>
        </w:rPr>
        <w:t xml:space="preserve"> </w:t>
      </w:r>
    </w:p>
    <w:p w14:paraId="73FE06CA" w14:textId="77777777" w:rsidR="00D706E9" w:rsidRPr="008C5003" w:rsidRDefault="00D706E9" w:rsidP="00D706E9">
      <w:pPr>
        <w:jc w:val="both"/>
        <w:rPr>
          <w:rFonts w:cs="Calibri"/>
        </w:rPr>
      </w:pPr>
      <w:r w:rsidRPr="008C5003">
        <w:rPr>
          <w:rFonts w:cs="Calibri"/>
        </w:rPr>
        <w:t xml:space="preserve">[3] Sipp, D. and Lebedev, A. (2007) Global stability of base and mean flows: a general approach and its applications to cylinder and open cavity flows. Journal of Fluid Mechanics. </w:t>
      </w:r>
      <w:hyperlink r:id="rId37" w:history="1">
        <w:r w:rsidRPr="008C5003">
          <w:rPr>
            <w:rStyle w:val="Hyperlink"/>
            <w:rFonts w:cs="Calibri"/>
          </w:rPr>
          <w:t>https://doi.org/10.1017/S0022112007008907</w:t>
        </w:r>
      </w:hyperlink>
    </w:p>
    <w:p w14:paraId="7F645A49" w14:textId="77777777" w:rsidR="00500BC7" w:rsidRDefault="00500BC7" w:rsidP="00500BC7">
      <w:pPr>
        <w:jc w:val="both"/>
      </w:pPr>
    </w:p>
    <w:p w14:paraId="2E994979" w14:textId="77777777" w:rsidR="000C3434" w:rsidRDefault="000C3434" w:rsidP="00500BC7">
      <w:pPr>
        <w:jc w:val="both"/>
      </w:pPr>
    </w:p>
    <w:p w14:paraId="455B75E3" w14:textId="77777777" w:rsidR="000C3434" w:rsidRPr="00BF6036" w:rsidRDefault="000C3434" w:rsidP="00500BC7">
      <w:pPr>
        <w:jc w:val="both"/>
      </w:pPr>
    </w:p>
    <w:p w14:paraId="47E89622" w14:textId="03FE3C2E" w:rsidR="00500BC7" w:rsidRPr="00C700F5" w:rsidRDefault="00500BC7"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lastRenderedPageBreak/>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00805A82" w:rsidRPr="00805A82">
        <w:rPr>
          <w:rFonts w:asciiTheme="minorHAnsi" w:eastAsiaTheme="minorHAnsi" w:hAnsiTheme="minorHAnsi" w:cstheme="minorHAnsi"/>
          <w:b/>
          <w:u w:val="single"/>
          <w:lang w:eastAsia="en-US"/>
        </w:rPr>
        <w:t>The Use of Virtual Reality to Support Aircraft Certification Activities</w:t>
      </w:r>
    </w:p>
    <w:p w14:paraId="40D47AAE" w14:textId="77777777" w:rsidR="00500BC7" w:rsidRPr="00F43685" w:rsidRDefault="00500BC7" w:rsidP="00500BC7">
      <w:pPr>
        <w:pStyle w:val="NoSpacing"/>
        <w:spacing w:line="276" w:lineRule="auto"/>
        <w:ind w:right="118" w:firstLine="720"/>
        <w:jc w:val="both"/>
        <w:rPr>
          <w:rFonts w:asciiTheme="minorHAnsi" w:eastAsia="GulliverRM" w:hAnsiTheme="minorHAnsi" w:cstheme="minorHAnsi"/>
          <w:b/>
          <w:lang w:val="en-US" w:eastAsia="zh-CN"/>
        </w:rPr>
      </w:pPr>
    </w:p>
    <w:p w14:paraId="3273475E" w14:textId="7DC2B04A" w:rsidR="00500BC7" w:rsidRPr="00F43685" w:rsidRDefault="00500BC7" w:rsidP="00500BC7">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00805A82" w:rsidRPr="00805A82">
        <w:rPr>
          <w:rFonts w:asciiTheme="minorHAnsi" w:eastAsia="GulliverRM" w:hAnsiTheme="minorHAnsi" w:cstheme="minorHAnsi"/>
          <w:lang w:val="en-US" w:eastAsia="zh-CN"/>
        </w:rPr>
        <w:t>Prof</w:t>
      </w:r>
      <w:r w:rsidR="00BE7D73">
        <w:rPr>
          <w:rFonts w:asciiTheme="minorHAnsi" w:eastAsia="GulliverRM" w:hAnsiTheme="minorHAnsi" w:cstheme="minorHAnsi"/>
          <w:lang w:val="en-US" w:eastAsia="zh-CN"/>
        </w:rPr>
        <w:t>essor</w:t>
      </w:r>
      <w:r w:rsidR="00805A82" w:rsidRPr="00805A82">
        <w:rPr>
          <w:rFonts w:asciiTheme="minorHAnsi" w:eastAsia="GulliverRM" w:hAnsiTheme="minorHAnsi" w:cstheme="minorHAnsi"/>
          <w:lang w:val="en-US" w:eastAsia="zh-CN"/>
        </w:rPr>
        <w:t xml:space="preserve"> Mark D White</w:t>
      </w:r>
      <w:r w:rsidR="00805A82">
        <w:rPr>
          <w:rFonts w:asciiTheme="minorHAnsi" w:eastAsia="GulliverRM" w:hAnsiTheme="minorHAnsi" w:cstheme="minorHAnsi"/>
          <w:lang w:val="en-US" w:eastAsia="zh-CN"/>
        </w:rPr>
        <w:t xml:space="preserve">, </w:t>
      </w:r>
      <w:r w:rsidR="00805A82" w:rsidRPr="00805A82">
        <w:t>Dr C M Dadswell, Miss Daniella York, Mr Dylan Coyle,</w:t>
      </w:r>
      <w:r w:rsidR="00805A82">
        <w:rPr>
          <w:rFonts w:asciiTheme="minorHAnsi" w:eastAsia="GulliverRM" w:hAnsiTheme="minorHAnsi" w:cstheme="minorHAnsi"/>
          <w:lang w:val="en-US" w:eastAsia="zh-CN"/>
        </w:rPr>
        <w:t xml:space="preserve"> </w:t>
      </w:r>
      <w:r w:rsidR="00805A82" w:rsidRPr="009613BF">
        <w:t>Mechanical and Aerospace Engineering</w:t>
      </w:r>
      <w:r w:rsidR="00805A82" w:rsidRPr="00724B65">
        <w:t xml:space="preserve"> </w:t>
      </w:r>
      <w:r w:rsidR="00805A82" w:rsidRPr="00724B65">
        <w:rPr>
          <w:rFonts w:asciiTheme="minorHAnsi" w:eastAsia="GulliverRM" w:hAnsiTheme="minorHAnsi" w:cstheme="minorHAnsi"/>
          <w:lang w:val="en-US" w:eastAsia="zh-CN"/>
        </w:rPr>
        <w:t>(School of Engineering)</w:t>
      </w:r>
    </w:p>
    <w:p w14:paraId="0B85B90B" w14:textId="77777777" w:rsidR="00500BC7" w:rsidRPr="00F43685" w:rsidRDefault="00500BC7" w:rsidP="00500BC7">
      <w:pPr>
        <w:pStyle w:val="NoSpacing"/>
        <w:spacing w:line="276" w:lineRule="auto"/>
        <w:ind w:right="118"/>
        <w:jc w:val="both"/>
        <w:rPr>
          <w:rFonts w:asciiTheme="minorHAnsi" w:eastAsia="GulliverRM" w:hAnsiTheme="minorHAnsi" w:cstheme="minorHAnsi"/>
          <w:lang w:val="en-US" w:eastAsia="zh-CN"/>
        </w:rPr>
      </w:pPr>
    </w:p>
    <w:p w14:paraId="0A315D39" w14:textId="77777777" w:rsidR="00805A82" w:rsidRDefault="00500BC7" w:rsidP="00805A82">
      <w:pPr>
        <w:jc w:val="both"/>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00805A82">
        <w:t xml:space="preserve">There is significant interest in the use of Digital Twins to support and/or replace flight testing as part of aircraft certification programmes. The Flight Science and Technology (FS&amp;T) research group is leading research in this area through the Clean Sky2 Rotorcraft Certification by Simulation </w:t>
      </w:r>
      <w:hyperlink r:id="rId38" w:history="1">
        <w:r w:rsidR="00805A82" w:rsidRPr="008C1F0B">
          <w:rPr>
            <w:rStyle w:val="Hyperlink"/>
          </w:rPr>
          <w:t>https://www.rocs-project.org/</w:t>
        </w:r>
      </w:hyperlink>
      <w:r w:rsidR="00805A82">
        <w:t xml:space="preserve"> and the Leonardo Helicopters/dstl Rotorcraft Concepts and Tactical Aviation Research projects. The project will contribute to an ongoing UK/USA/Canada collaboration by developing a new Mixed Reality (MR) flight simulation capability. Collaboration with the National Research Council (NRC) of Canada’s Flight Research Laboratory will provide the project with real-world flight test for validation and fidelity metrics development purposes. The student will work with the UoL supervisors (2 academics (White and Dadswell), 1 PGR (York), 1 simulation technologist (Coyle)) and the NRC to examine the fidelity requirements for MR simulation in support of certification.</w:t>
      </w:r>
    </w:p>
    <w:p w14:paraId="22D217AB" w14:textId="77777777" w:rsidR="00805A82" w:rsidRDefault="00805A82" w:rsidP="00805A82">
      <w:pPr>
        <w:jc w:val="both"/>
      </w:pPr>
      <w:r>
        <w:t>The objectives (O) are:</w:t>
      </w:r>
    </w:p>
    <w:p w14:paraId="70E2CB4B" w14:textId="77777777" w:rsidR="00805A82" w:rsidRDefault="00805A82" w:rsidP="00805A82">
      <w:pPr>
        <w:jc w:val="both"/>
      </w:pPr>
      <w:r>
        <w:t>O1: conduct a literature review to determine how emerging technologies such as Virtual or Mixed Reality can support certification activities.</w:t>
      </w:r>
    </w:p>
    <w:p w14:paraId="479DE3B9" w14:textId="77777777" w:rsidR="00805A82" w:rsidRDefault="00805A82" w:rsidP="00805A82">
      <w:pPr>
        <w:jc w:val="both"/>
      </w:pPr>
      <w:r>
        <w:t>O2: Liaise with NRC for real-world data.</w:t>
      </w:r>
    </w:p>
    <w:p w14:paraId="0F360434" w14:textId="77777777" w:rsidR="00805A82" w:rsidRDefault="00805A82" w:rsidP="00805A82">
      <w:pPr>
        <w:jc w:val="both"/>
      </w:pPr>
      <w:r>
        <w:t xml:space="preserve">O3: integrate new hardware and software into a simulation test environment with support from the FS&amp;T simulation technologist. </w:t>
      </w:r>
    </w:p>
    <w:p w14:paraId="264C0A1F" w14:textId="77777777" w:rsidR="00805A82" w:rsidRDefault="00805A82" w:rsidP="00805A82">
      <w:pPr>
        <w:jc w:val="both"/>
      </w:pPr>
      <w:r>
        <w:t xml:space="preserve">O4: design and conduct simulation trials with test pilots (TPs) </w:t>
      </w:r>
    </w:p>
    <w:p w14:paraId="4E2D08D3" w14:textId="0C9D0DFF" w:rsidR="00805A82" w:rsidRDefault="00805A82" w:rsidP="00805A82">
      <w:pPr>
        <w:jc w:val="both"/>
      </w:pPr>
      <w:r>
        <w:t xml:space="preserve">O5: define fidelity metrics that can be used, via simulator testing, to provide evidence to the regulatory authorities of ‘how good is good enough?’ </w:t>
      </w:r>
    </w:p>
    <w:p w14:paraId="30B85E05" w14:textId="77777777" w:rsidR="00805A82" w:rsidRDefault="00805A82" w:rsidP="00805A82">
      <w:pPr>
        <w:jc w:val="both"/>
      </w:pPr>
      <w:r>
        <w:t>O6: report the findings to the NRC and EPSRC.</w:t>
      </w:r>
    </w:p>
    <w:p w14:paraId="236561D0" w14:textId="002EA9A3" w:rsidR="00C700F5" w:rsidRPr="00805A82" w:rsidRDefault="00805A82" w:rsidP="00805A82">
      <w:pPr>
        <w:jc w:val="both"/>
      </w:pPr>
      <w:r>
        <w:t>This project will provide the student will engage with the simulation community in the development of fidelity metrics and test methodologies for MR support in aircraft certification. The student will get a unique opportunity to work with TPs and an internationally leading flight test organisation, present their results at international meetings and potentially contribute to publications in this area. The project aligns with the EPRSC’s Digital Twin and Engineering themes.</w:t>
      </w:r>
    </w:p>
    <w:p w14:paraId="41A54D9F" w14:textId="77777777" w:rsidR="003D3153" w:rsidRDefault="003D3153" w:rsidP="000C708A">
      <w:pPr>
        <w:jc w:val="both"/>
      </w:pPr>
    </w:p>
    <w:p w14:paraId="356B4333" w14:textId="77777777" w:rsidR="000C3434" w:rsidRDefault="000C3434" w:rsidP="000C708A">
      <w:pPr>
        <w:jc w:val="both"/>
      </w:pPr>
    </w:p>
    <w:p w14:paraId="17F86AF7" w14:textId="77777777" w:rsidR="000C3434" w:rsidRDefault="000C3434" w:rsidP="000C708A">
      <w:pPr>
        <w:jc w:val="both"/>
      </w:pPr>
    </w:p>
    <w:p w14:paraId="2DA0E0A6" w14:textId="77777777" w:rsidR="000C3434" w:rsidRDefault="000C3434" w:rsidP="000C708A">
      <w:pPr>
        <w:jc w:val="both"/>
      </w:pPr>
    </w:p>
    <w:p w14:paraId="6E437534" w14:textId="2EF796A5" w:rsidR="003D3153" w:rsidRPr="00C700F5" w:rsidRDefault="003D3153"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lastRenderedPageBreak/>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00E65BBB" w:rsidRPr="00E65BBB">
        <w:rPr>
          <w:rFonts w:asciiTheme="minorHAnsi" w:eastAsiaTheme="minorHAnsi" w:hAnsiTheme="minorHAnsi" w:cstheme="minorHAnsi"/>
          <w:b/>
          <w:u w:val="single"/>
          <w:lang w:eastAsia="en-US"/>
        </w:rPr>
        <w:t>Would you trust a simulation? Increasing public’s understanding of engineering simulations using interactive games</w:t>
      </w:r>
    </w:p>
    <w:p w14:paraId="2CF43E75" w14:textId="77777777" w:rsidR="003D3153" w:rsidRPr="00F43685" w:rsidRDefault="003D3153" w:rsidP="003D3153">
      <w:pPr>
        <w:pStyle w:val="NoSpacing"/>
        <w:spacing w:line="276" w:lineRule="auto"/>
        <w:ind w:right="118" w:firstLine="720"/>
        <w:jc w:val="both"/>
        <w:rPr>
          <w:rFonts w:asciiTheme="minorHAnsi" w:eastAsia="GulliverRM" w:hAnsiTheme="minorHAnsi" w:cstheme="minorHAnsi"/>
          <w:b/>
          <w:lang w:val="en-US" w:eastAsia="zh-CN"/>
        </w:rPr>
      </w:pPr>
    </w:p>
    <w:p w14:paraId="30FE8737" w14:textId="77777777" w:rsidR="00E65BBB" w:rsidRPr="00F43685" w:rsidRDefault="003D3153" w:rsidP="00E65BBB">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00E65BBB" w:rsidRPr="00E65BBB">
        <w:rPr>
          <w:rFonts w:asciiTheme="minorHAnsi" w:eastAsia="GulliverRM" w:hAnsiTheme="minorHAnsi" w:cstheme="minorHAnsi"/>
          <w:lang w:val="en-US" w:eastAsia="zh-CN"/>
        </w:rPr>
        <w:t>Dr Ksenija Dvurecenska</w:t>
      </w:r>
      <w:r w:rsidR="00E65BBB">
        <w:rPr>
          <w:rFonts w:asciiTheme="minorHAnsi" w:eastAsia="GulliverRM" w:hAnsiTheme="minorHAnsi" w:cstheme="minorHAnsi"/>
          <w:lang w:val="en-US" w:eastAsia="zh-CN"/>
        </w:rPr>
        <w:t xml:space="preserve">, </w:t>
      </w:r>
      <w:r w:rsidR="00E65BBB" w:rsidRPr="009613BF">
        <w:t>Mechanical and Aerospace Engineering</w:t>
      </w:r>
      <w:r w:rsidR="00E65BBB" w:rsidRPr="00724B65">
        <w:t xml:space="preserve"> </w:t>
      </w:r>
      <w:r w:rsidR="00E65BBB" w:rsidRPr="00724B65">
        <w:rPr>
          <w:rFonts w:asciiTheme="minorHAnsi" w:eastAsia="GulliverRM" w:hAnsiTheme="minorHAnsi" w:cstheme="minorHAnsi"/>
          <w:lang w:val="en-US" w:eastAsia="zh-CN"/>
        </w:rPr>
        <w:t>(School of Engineering)</w:t>
      </w:r>
    </w:p>
    <w:p w14:paraId="55AD9B7D" w14:textId="2AA2E105" w:rsidR="003D3153" w:rsidRPr="00E65BBB" w:rsidRDefault="00E65BBB" w:rsidP="003D3153">
      <w:pPr>
        <w:pStyle w:val="NoSpacing"/>
        <w:spacing w:line="276" w:lineRule="auto"/>
        <w:ind w:left="709" w:right="118" w:firstLine="11"/>
        <w:jc w:val="both"/>
        <w:rPr>
          <w:rFonts w:asciiTheme="minorHAnsi" w:eastAsia="GulliverRM" w:hAnsiTheme="minorHAnsi" w:cstheme="minorHAnsi"/>
          <w:bCs/>
          <w:lang w:val="en-US" w:eastAsia="zh-CN"/>
        </w:rPr>
      </w:pPr>
      <w:r w:rsidRPr="00E65BBB">
        <w:rPr>
          <w:bCs/>
        </w:rPr>
        <w:t xml:space="preserve">and Dr Hannah Little, Communication and Media, </w:t>
      </w:r>
      <w:r>
        <w:rPr>
          <w:bCs/>
        </w:rPr>
        <w:t>(</w:t>
      </w:r>
      <w:r w:rsidRPr="00E65BBB">
        <w:rPr>
          <w:bCs/>
        </w:rPr>
        <w:t>School of the Arts</w:t>
      </w:r>
      <w:r>
        <w:rPr>
          <w:bCs/>
        </w:rPr>
        <w:t>)</w:t>
      </w:r>
    </w:p>
    <w:p w14:paraId="5C7495D0" w14:textId="77777777" w:rsidR="00C700F5" w:rsidRPr="00F43685" w:rsidRDefault="00C700F5" w:rsidP="003D3153">
      <w:pPr>
        <w:pStyle w:val="NoSpacing"/>
        <w:spacing w:line="276" w:lineRule="auto"/>
        <w:ind w:left="709" w:right="118" w:firstLine="11"/>
        <w:jc w:val="both"/>
        <w:rPr>
          <w:rFonts w:asciiTheme="minorHAnsi" w:eastAsia="GulliverRM" w:hAnsiTheme="minorHAnsi" w:cstheme="minorHAnsi"/>
          <w:lang w:val="en-US" w:eastAsia="zh-CN"/>
        </w:rPr>
      </w:pPr>
    </w:p>
    <w:p w14:paraId="50107D4C" w14:textId="77777777" w:rsidR="00E65BBB" w:rsidRDefault="003D3153" w:rsidP="00E65BBB">
      <w:pPr>
        <w:jc w:val="both"/>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00E65BBB" w:rsidRPr="00094A67">
        <w:t xml:space="preserve">Engineers are constantly developing new technologies that have the power to significantly reduce carbon emissions. Computer simulations have transformed how we study and develop these by enabling more prototypes to be explored and more tests to be performed virtually at a fraction of the time and cost. Often, the engineering systems that are tested using simulations are used in public space and must be safe for the public. </w:t>
      </w:r>
      <w:r w:rsidR="00E65BBB">
        <w:t xml:space="preserve">Hence, it is important to investigate public’s awareness of the simulations and how engineers build confidence in their designs to support digital testing of engineering structures. </w:t>
      </w:r>
    </w:p>
    <w:p w14:paraId="23A3BB95" w14:textId="77777777" w:rsidR="00E65BBB" w:rsidRDefault="00E65BBB" w:rsidP="00E65BBB">
      <w:pPr>
        <w:jc w:val="both"/>
      </w:pPr>
      <w:r>
        <w:t xml:space="preserve">The aim of this project is to develop an interactive activity that improves public understanding of engineering simulations and validation processes. The student will focus on solid mechanics models, e.g. FEM, and will design a hands-on activity by applying principles of gamification to engage the public with the simulation and its validation. For example, a video game of a deforming beam demonstrating simulation with good/poor results. The project work will include the design and prototype of the activity as well as the creation of digital resources to go alongside it. This work will complement our ongoing research on communicating uncertainty and establishing confidence in simulations, which investigates how validation outcomes are communicated and how does it affect public perception and trust in engineering simulations. </w:t>
      </w:r>
    </w:p>
    <w:p w14:paraId="1A8AF6E7" w14:textId="57397A3E" w:rsidR="0096760D" w:rsidRPr="000C3434" w:rsidRDefault="00E65BBB" w:rsidP="000C3434">
      <w:pPr>
        <w:jc w:val="both"/>
      </w:pPr>
      <w:r>
        <w:t xml:space="preserve">The student should have some experience in simulation and/or coding. During this project, the student </w:t>
      </w:r>
      <w:r w:rsidRPr="0085519E">
        <w:t>will have an opportunity expand their computational</w:t>
      </w:r>
      <w:r>
        <w:t>, design</w:t>
      </w:r>
      <w:r w:rsidRPr="0085519E">
        <w:t xml:space="preserve"> </w:t>
      </w:r>
      <w:r>
        <w:t xml:space="preserve">and communication </w:t>
      </w:r>
      <w:r w:rsidRPr="0085519E">
        <w:t>skills</w:t>
      </w:r>
      <w:r>
        <w:t xml:space="preserve">. In addition to formal supervision by Dvurecenska and Little, the student will interact with PhD students and other researchers in the </w:t>
      </w:r>
      <w:r w:rsidRPr="0085519E">
        <w:t>Structural Materials and Mechanics research group</w:t>
      </w:r>
      <w:r>
        <w:t xml:space="preserve">. </w:t>
      </w:r>
    </w:p>
    <w:p w14:paraId="0032DD0F" w14:textId="234E24EA" w:rsidR="003D3153" w:rsidRDefault="003D3153" w:rsidP="003D3153">
      <w:pPr>
        <w:jc w:val="both"/>
      </w:pPr>
    </w:p>
    <w:p w14:paraId="1E93B715" w14:textId="56DE4C98" w:rsidR="00F02B76" w:rsidRPr="00C700F5" w:rsidRDefault="00F02B76"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00E7310C" w:rsidRPr="00E7310C">
        <w:rPr>
          <w:rFonts w:asciiTheme="minorHAnsi" w:eastAsiaTheme="minorHAnsi" w:hAnsiTheme="minorHAnsi" w:cstheme="minorHAnsi"/>
          <w:b/>
          <w:u w:val="single"/>
          <w:lang w:eastAsia="en-US"/>
        </w:rPr>
        <w:t>Environment Characterisation for Search-Based Testing of Autonomous Systems</w:t>
      </w:r>
    </w:p>
    <w:p w14:paraId="23E35814" w14:textId="77777777" w:rsidR="00F02B76" w:rsidRPr="00F43685" w:rsidRDefault="00F02B76" w:rsidP="00F02B76">
      <w:pPr>
        <w:pStyle w:val="NoSpacing"/>
        <w:spacing w:line="276" w:lineRule="auto"/>
        <w:ind w:right="118" w:firstLine="720"/>
        <w:jc w:val="both"/>
        <w:rPr>
          <w:rFonts w:asciiTheme="minorHAnsi" w:eastAsia="GulliverRM" w:hAnsiTheme="minorHAnsi" w:cstheme="minorHAnsi"/>
          <w:b/>
          <w:lang w:val="en-US" w:eastAsia="zh-CN"/>
        </w:rPr>
      </w:pPr>
    </w:p>
    <w:p w14:paraId="63B6BAA0" w14:textId="15E96802" w:rsidR="00F02B76" w:rsidRDefault="00F02B76" w:rsidP="00F02B76">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00E7310C" w:rsidRPr="00E7310C">
        <w:rPr>
          <w:rFonts w:asciiTheme="minorHAnsi" w:eastAsia="GulliverRM" w:hAnsiTheme="minorHAnsi" w:cstheme="minorHAnsi"/>
          <w:lang w:val="en-US" w:eastAsia="zh-CN"/>
        </w:rPr>
        <w:t>Dr Vince Page</w:t>
      </w:r>
      <w:r w:rsidR="00E7310C">
        <w:rPr>
          <w:rFonts w:asciiTheme="minorHAnsi" w:eastAsia="GulliverRM" w:hAnsiTheme="minorHAnsi" w:cstheme="minorHAnsi"/>
          <w:lang w:val="en-US" w:eastAsia="zh-CN"/>
        </w:rPr>
        <w:t xml:space="preserve">, </w:t>
      </w:r>
      <w:r w:rsidR="00E7310C" w:rsidRPr="009613BF">
        <w:t>Mechanical and Aerospace Engineering</w:t>
      </w:r>
      <w:r w:rsidR="00E7310C" w:rsidRPr="00724B65">
        <w:t xml:space="preserve"> </w:t>
      </w:r>
      <w:r w:rsidR="00E7310C" w:rsidRPr="00724B65">
        <w:rPr>
          <w:rFonts w:asciiTheme="minorHAnsi" w:eastAsia="GulliverRM" w:hAnsiTheme="minorHAnsi" w:cstheme="minorHAnsi"/>
          <w:lang w:val="en-US" w:eastAsia="zh-CN"/>
        </w:rPr>
        <w:t>(School of Engineering)</w:t>
      </w:r>
    </w:p>
    <w:p w14:paraId="74227146" w14:textId="77777777" w:rsidR="00F02B76" w:rsidRPr="00F43685" w:rsidRDefault="00F02B76" w:rsidP="00F02B76">
      <w:pPr>
        <w:pStyle w:val="NoSpacing"/>
        <w:spacing w:line="276" w:lineRule="auto"/>
        <w:ind w:left="709" w:right="118" w:firstLine="11"/>
        <w:jc w:val="both"/>
        <w:rPr>
          <w:rFonts w:asciiTheme="minorHAnsi" w:eastAsia="GulliverRM" w:hAnsiTheme="minorHAnsi" w:cstheme="minorHAnsi"/>
          <w:lang w:val="en-US" w:eastAsia="zh-CN"/>
        </w:rPr>
      </w:pPr>
    </w:p>
    <w:p w14:paraId="4FE6E6DC" w14:textId="77777777" w:rsidR="00E7310C" w:rsidRPr="00FE1518" w:rsidRDefault="00F02B76" w:rsidP="00E7310C">
      <w:pPr>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00E7310C" w:rsidRPr="00FE1518">
        <w:rPr>
          <w:rFonts w:cs="Calibri"/>
        </w:rPr>
        <w:t>Robust testing is essential to provide confidence in autonomous systems and to enable their widespread adoption without compromising safety. As autonomous technologies are increasingly deployed in real-world settings, it is critical that testing methodologies accurately reflect the complexity and variability of the environments in which these systems will operate.</w:t>
      </w:r>
    </w:p>
    <w:p w14:paraId="68336A19" w14:textId="77777777" w:rsidR="00E7310C" w:rsidRPr="00FE1518" w:rsidRDefault="00E7310C" w:rsidP="00E7310C">
      <w:pPr>
        <w:jc w:val="both"/>
        <w:rPr>
          <w:rFonts w:cs="Calibri"/>
        </w:rPr>
      </w:pPr>
      <w:r w:rsidRPr="00FE1518">
        <w:rPr>
          <w:rFonts w:cs="Calibri"/>
        </w:rPr>
        <w:t>Search-based testing has emerged as a promising approach for evaluating autonomous systems, as it can systematically explore challenging scenarios that may expose failures. However, the effectiveness of this approach depends heavily on how test environments are constructed and evaluated. Real-world environments are often complex, dynamic, and cluttered, making them difficult to characterise in a way that supports meaningful testing and comparison.</w:t>
      </w:r>
    </w:p>
    <w:p w14:paraId="177A3BAB" w14:textId="77777777" w:rsidR="00E7310C" w:rsidRPr="00FE1518" w:rsidRDefault="00E7310C" w:rsidP="00E7310C">
      <w:pPr>
        <w:jc w:val="both"/>
        <w:rPr>
          <w:rFonts w:cs="Calibri"/>
        </w:rPr>
      </w:pPr>
      <w:r w:rsidRPr="00FE1518">
        <w:rPr>
          <w:rFonts w:cs="Calibri"/>
        </w:rPr>
        <w:t xml:space="preserve">A key challenge lies in assessing whether the environments used during testing are representative of the system’s intended operational environment. While performance metrics can be used to quantify how well an </w:t>
      </w:r>
      <w:r w:rsidRPr="00FE1518">
        <w:rPr>
          <w:rFonts w:cs="Calibri"/>
        </w:rPr>
        <w:lastRenderedPageBreak/>
        <w:t xml:space="preserve">autonomous system behaves </w:t>
      </w:r>
      <w:proofErr w:type="gramStart"/>
      <w:r w:rsidRPr="00FE1518">
        <w:rPr>
          <w:rFonts w:cs="Calibri"/>
        </w:rPr>
        <w:t>in a given</w:t>
      </w:r>
      <w:proofErr w:type="gramEnd"/>
      <w:r w:rsidRPr="00FE1518">
        <w:rPr>
          <w:rFonts w:cs="Calibri"/>
        </w:rPr>
        <w:t xml:space="preserve"> test scenario, it is often unclear how these results transfer to real-world deployment. Without a principled way to compare tested environments with operational environments, confidence in reported performance remains limited.</w:t>
      </w:r>
    </w:p>
    <w:p w14:paraId="474FC8E4" w14:textId="77777777" w:rsidR="00E7310C" w:rsidRDefault="00E7310C" w:rsidP="00E7310C">
      <w:pPr>
        <w:jc w:val="both"/>
        <w:rPr>
          <w:rFonts w:cs="Calibri"/>
        </w:rPr>
      </w:pPr>
      <w:r w:rsidRPr="00FE1518">
        <w:rPr>
          <w:rFonts w:cs="Calibri"/>
        </w:rPr>
        <w:t>This project aims to investigate methods for characterising complex environments in a way that enables meaningful comparison between test scenarios and real-world operating conditions. By identifying relevant environmental features and developing suitable representations or metrics, the project seeks to support the interpretation and transferability of performance results obtained through search-based testing. The outcome of this work will contribute to more robust validation of autonomous systems, improving confidence in their safety and accelerating their responsible deployment.</w:t>
      </w:r>
    </w:p>
    <w:p w14:paraId="7590111F" w14:textId="77777777" w:rsidR="007774E8" w:rsidRDefault="007774E8" w:rsidP="00E7310C">
      <w:pPr>
        <w:jc w:val="both"/>
        <w:rPr>
          <w:rFonts w:cs="Calibri"/>
        </w:rPr>
      </w:pPr>
    </w:p>
    <w:p w14:paraId="68B82A2A" w14:textId="7E56ECFF" w:rsidR="007774E8" w:rsidRPr="00C700F5" w:rsidRDefault="007774E8" w:rsidP="007774E8">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7774E8">
        <w:rPr>
          <w:rFonts w:asciiTheme="minorHAnsi" w:eastAsiaTheme="minorHAnsi" w:hAnsiTheme="minorHAnsi" w:cstheme="minorHAnsi"/>
          <w:b/>
          <w:u w:val="single"/>
          <w:lang w:eastAsia="en-US"/>
        </w:rPr>
        <w:t>Lattice Boltzman Method of a Hospital Helipad</w:t>
      </w:r>
    </w:p>
    <w:p w14:paraId="7C3678ED" w14:textId="77777777" w:rsidR="007774E8" w:rsidRPr="00F43685" w:rsidRDefault="007774E8" w:rsidP="007774E8">
      <w:pPr>
        <w:pStyle w:val="NoSpacing"/>
        <w:spacing w:line="276" w:lineRule="auto"/>
        <w:ind w:right="118" w:firstLine="720"/>
        <w:jc w:val="both"/>
        <w:rPr>
          <w:rFonts w:asciiTheme="minorHAnsi" w:eastAsia="GulliverRM" w:hAnsiTheme="minorHAnsi" w:cstheme="minorHAnsi"/>
          <w:b/>
          <w:lang w:val="en-US" w:eastAsia="zh-CN"/>
        </w:rPr>
      </w:pPr>
    </w:p>
    <w:p w14:paraId="50CA1CF9" w14:textId="36CD8C2C" w:rsidR="007774E8" w:rsidRDefault="007774E8" w:rsidP="007774E8">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E7310C">
        <w:rPr>
          <w:rFonts w:asciiTheme="minorHAnsi" w:eastAsia="GulliverRM" w:hAnsiTheme="minorHAnsi" w:cstheme="minorHAnsi"/>
          <w:lang w:val="en-US" w:eastAsia="zh-CN"/>
        </w:rPr>
        <w:t xml:space="preserve">Dr </w:t>
      </w:r>
      <w:r>
        <w:rPr>
          <w:rFonts w:asciiTheme="minorHAnsi" w:eastAsia="GulliverRM" w:hAnsiTheme="minorHAnsi" w:cstheme="minorHAnsi"/>
          <w:lang w:val="en-US" w:eastAsia="zh-CN"/>
        </w:rPr>
        <w:t xml:space="preserve">Neale Watson, </w:t>
      </w:r>
      <w:r w:rsidRPr="009613BF">
        <w:t>Mechanical and Aerospace Engineering</w:t>
      </w:r>
      <w:r w:rsidRPr="00724B65">
        <w:t xml:space="preserve"> </w:t>
      </w:r>
      <w:r w:rsidRPr="00724B65">
        <w:rPr>
          <w:rFonts w:asciiTheme="minorHAnsi" w:eastAsia="GulliverRM" w:hAnsiTheme="minorHAnsi" w:cstheme="minorHAnsi"/>
          <w:lang w:val="en-US" w:eastAsia="zh-CN"/>
        </w:rPr>
        <w:t>(School of Engineering)</w:t>
      </w:r>
    </w:p>
    <w:p w14:paraId="74C6667A" w14:textId="77777777" w:rsidR="007774E8" w:rsidRPr="00F43685" w:rsidRDefault="007774E8" w:rsidP="007774E8">
      <w:pPr>
        <w:pStyle w:val="NoSpacing"/>
        <w:spacing w:line="276" w:lineRule="auto"/>
        <w:ind w:left="709" w:right="118" w:firstLine="11"/>
        <w:jc w:val="both"/>
        <w:rPr>
          <w:rFonts w:asciiTheme="minorHAnsi" w:eastAsia="GulliverRM" w:hAnsiTheme="minorHAnsi" w:cstheme="minorHAnsi"/>
          <w:lang w:val="en-US" w:eastAsia="zh-CN"/>
        </w:rPr>
      </w:pPr>
    </w:p>
    <w:p w14:paraId="7683D9C6" w14:textId="77777777" w:rsidR="007774E8" w:rsidRPr="0021233D" w:rsidRDefault="007774E8" w:rsidP="007774E8">
      <w:pPr>
        <w:jc w:val="both"/>
        <w:rPr>
          <w:rFonts w:asciiTheme="minorHAnsi" w:hAnsiTheme="minorHAnsi" w:cstheme="minorHAns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21233D">
        <w:rPr>
          <w:rFonts w:asciiTheme="minorHAnsi" w:hAnsiTheme="minorHAnsi" w:cstheme="minorHAnsi"/>
        </w:rPr>
        <w:t xml:space="preserve">Operating helicopters </w:t>
      </w:r>
      <w:proofErr w:type="gramStart"/>
      <w:r w:rsidRPr="0021233D">
        <w:rPr>
          <w:rFonts w:asciiTheme="minorHAnsi" w:hAnsiTheme="minorHAnsi" w:cstheme="minorHAnsi"/>
        </w:rPr>
        <w:t>to</w:t>
      </w:r>
      <w:proofErr w:type="gramEnd"/>
      <w:r w:rsidRPr="0021233D">
        <w:rPr>
          <w:rFonts w:asciiTheme="minorHAnsi" w:hAnsiTheme="minorHAnsi" w:cstheme="minorHAnsi"/>
        </w:rPr>
        <w:t xml:space="preserve"> the elevated helipads at hospitals can be a difficult and dangerous mission for pilots to undertake. This is primarily due to the unsteady air flow over the helipad that is generated by the freestream air moving over the hospital’s superstructure. The pilot must contend with the unsteady flow during landing as the aircraft is buffeted about during take-off and landing. </w:t>
      </w:r>
    </w:p>
    <w:p w14:paraId="3B467EBC" w14:textId="77777777" w:rsidR="007774E8" w:rsidRPr="0021233D" w:rsidRDefault="007774E8" w:rsidP="007774E8">
      <w:pPr>
        <w:jc w:val="both"/>
        <w:rPr>
          <w:rFonts w:asciiTheme="minorHAnsi" w:hAnsiTheme="minorHAnsi" w:cstheme="minorHAnsi"/>
          <w:szCs w:val="19"/>
        </w:rPr>
      </w:pPr>
      <w:r w:rsidRPr="0021233D">
        <w:rPr>
          <w:rFonts w:asciiTheme="minorHAnsi" w:hAnsiTheme="minorHAnsi" w:cstheme="minorHAnsi"/>
        </w:rPr>
        <w:t xml:space="preserve">In recent years there has been a developing interest into the use of </w:t>
      </w:r>
      <w:r w:rsidRPr="0021233D">
        <w:rPr>
          <w:rFonts w:asciiTheme="minorHAnsi" w:hAnsiTheme="minorHAnsi" w:cstheme="minorHAnsi"/>
          <w:szCs w:val="19"/>
        </w:rPr>
        <w:t xml:space="preserve">piloted flight simulation to analyse the effect of this unsteady airflow on helicopters during operations. Computational Fluid </w:t>
      </w:r>
      <w:r w:rsidRPr="0021233D">
        <w:rPr>
          <w:rFonts w:asciiTheme="minorHAnsi" w:hAnsiTheme="minorHAnsi" w:cstheme="minorHAnsi"/>
        </w:rPr>
        <w:t>Dynamics (CFD) is used to model the unsteady bluff body airflows that is then integrated within a piloted flight simulation. More recently, the Lattice Boltzmann Method (LBM) numerical method is being investigated as a computationally cheap method of computing the airflow over bluff bodies, however, this has mostly been with frigates and not the more complex flow over aircraft carriers.</w:t>
      </w:r>
    </w:p>
    <w:p w14:paraId="1A78CB3D" w14:textId="77777777" w:rsidR="007774E8" w:rsidRPr="0021233D" w:rsidRDefault="007774E8" w:rsidP="007774E8">
      <w:pPr>
        <w:jc w:val="both"/>
        <w:rPr>
          <w:rFonts w:asciiTheme="minorHAnsi" w:hAnsiTheme="minorHAnsi" w:cstheme="minorHAnsi"/>
        </w:rPr>
      </w:pPr>
      <w:r w:rsidRPr="0021233D">
        <w:rPr>
          <w:rFonts w:asciiTheme="minorHAnsi" w:hAnsiTheme="minorHAnsi" w:cstheme="minorHAnsi"/>
          <w:szCs w:val="19"/>
        </w:rPr>
        <w:t xml:space="preserve">This project will perform a computational LBM study of an aircraft carrier to produce and airwake that will be compared with traditional CFD methods and used for piloted flight simulation. The outcomes of this study have the potential to be far reaching impacting the analysis of the flow over hospital helipads and operating helicopters. </w:t>
      </w:r>
      <w:r w:rsidRPr="0021233D">
        <w:rPr>
          <w:rFonts w:asciiTheme="minorHAnsi" w:hAnsiTheme="minorHAnsi" w:cstheme="minorHAnsi"/>
        </w:rPr>
        <w:t xml:space="preserve">The student will be required to review the literature related to LBM method [Week 1 - 2], develop the LBM model [week 3– 8], analyse the model [2 weeks], and write a report [1 week]. This project is recommended to any student who is interested in learning CFD for aerodynamic analysis. </w:t>
      </w:r>
    </w:p>
    <w:p w14:paraId="65181A5C" w14:textId="2719ADF1" w:rsidR="007774E8" w:rsidRPr="00FE1518" w:rsidRDefault="007774E8" w:rsidP="007774E8">
      <w:pPr>
        <w:jc w:val="both"/>
        <w:rPr>
          <w:rFonts w:cs="Calibri"/>
        </w:rPr>
      </w:pPr>
    </w:p>
    <w:p w14:paraId="5629BE38" w14:textId="15686889" w:rsidR="00E16036" w:rsidRPr="00C700F5" w:rsidRDefault="00E16036" w:rsidP="00E16036">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E16036">
        <w:rPr>
          <w:b/>
          <w:u w:val="single"/>
        </w:rPr>
        <w:t>Using Credibility Framework to evaluate confidence in computational predictions</w:t>
      </w:r>
    </w:p>
    <w:p w14:paraId="1A734DED" w14:textId="77777777" w:rsidR="00E16036" w:rsidRPr="00F43685" w:rsidRDefault="00E16036" w:rsidP="00E16036">
      <w:pPr>
        <w:pStyle w:val="NoSpacing"/>
        <w:spacing w:line="276" w:lineRule="auto"/>
        <w:ind w:right="118" w:firstLine="720"/>
        <w:jc w:val="both"/>
        <w:rPr>
          <w:rFonts w:asciiTheme="minorHAnsi" w:eastAsia="GulliverRM" w:hAnsiTheme="minorHAnsi" w:cstheme="minorHAnsi"/>
          <w:b/>
          <w:lang w:val="en-US" w:eastAsia="zh-CN"/>
        </w:rPr>
      </w:pPr>
    </w:p>
    <w:p w14:paraId="54813FEF" w14:textId="77777777" w:rsidR="00E16036" w:rsidRPr="00F43685" w:rsidRDefault="00E16036" w:rsidP="00E16036">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E65BBB">
        <w:rPr>
          <w:rFonts w:asciiTheme="minorHAnsi" w:eastAsia="GulliverRM" w:hAnsiTheme="minorHAnsi" w:cstheme="minorHAnsi"/>
          <w:lang w:val="en-US" w:eastAsia="zh-CN"/>
        </w:rPr>
        <w:t>Dr Ksenija Dvurecenska</w:t>
      </w:r>
      <w:r>
        <w:rPr>
          <w:rFonts w:asciiTheme="minorHAnsi" w:eastAsia="GulliverRM" w:hAnsiTheme="minorHAnsi" w:cstheme="minorHAnsi"/>
          <w:lang w:val="en-US" w:eastAsia="zh-CN"/>
        </w:rPr>
        <w:t xml:space="preserve">, </w:t>
      </w:r>
      <w:r w:rsidRPr="009613BF">
        <w:t>Mechanical and Aerospace Engineering</w:t>
      </w:r>
      <w:r w:rsidRPr="00724B65">
        <w:t xml:space="preserve"> </w:t>
      </w:r>
      <w:r w:rsidRPr="00724B65">
        <w:rPr>
          <w:rFonts w:asciiTheme="minorHAnsi" w:eastAsia="GulliverRM" w:hAnsiTheme="minorHAnsi" w:cstheme="minorHAnsi"/>
          <w:lang w:val="en-US" w:eastAsia="zh-CN"/>
        </w:rPr>
        <w:t>(School of Engineering)</w:t>
      </w:r>
    </w:p>
    <w:p w14:paraId="7B3002E0" w14:textId="77777777" w:rsidR="00E16036" w:rsidRPr="00F43685" w:rsidRDefault="00E16036" w:rsidP="00E16036">
      <w:pPr>
        <w:pStyle w:val="NoSpacing"/>
        <w:spacing w:line="276" w:lineRule="auto"/>
        <w:ind w:left="709" w:right="118" w:firstLine="11"/>
        <w:jc w:val="both"/>
        <w:rPr>
          <w:rFonts w:asciiTheme="minorHAnsi" w:eastAsia="GulliverRM" w:hAnsiTheme="minorHAnsi" w:cstheme="minorHAnsi"/>
          <w:lang w:val="en-US" w:eastAsia="zh-CN"/>
        </w:rPr>
      </w:pPr>
    </w:p>
    <w:p w14:paraId="7F002097" w14:textId="21ED75B9" w:rsidR="00E16036" w:rsidRDefault="00E16036" w:rsidP="00E16036">
      <w:pPr>
        <w:jc w:val="both"/>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812360">
        <w:t>Th</w:t>
      </w:r>
      <w:r>
        <w:t xml:space="preserve">e aim of this multidisciplinary project is </w:t>
      </w:r>
      <w:r w:rsidRPr="00812360">
        <w:t xml:space="preserve">to </w:t>
      </w:r>
      <w:r>
        <w:t xml:space="preserve">apply a novel credibility framework to </w:t>
      </w:r>
      <w:r w:rsidRPr="00812360">
        <w:t>evaluate Defined Approaches (DA) used in human and environmental health safety assessments</w:t>
      </w:r>
      <w:r>
        <w:t>, which have been established in the regulatory landscape [1]</w:t>
      </w:r>
      <w:r w:rsidRPr="00812360">
        <w:t>.</w:t>
      </w:r>
      <w:r>
        <w:t xml:space="preserve"> </w:t>
      </w:r>
    </w:p>
    <w:p w14:paraId="42EF4B66" w14:textId="77777777" w:rsidR="00E16036" w:rsidRDefault="00E16036" w:rsidP="00E16036">
      <w:pPr>
        <w:jc w:val="both"/>
      </w:pPr>
      <w:r w:rsidRPr="00CF607D">
        <w:rPr>
          <w:b/>
          <w:bCs/>
        </w:rPr>
        <w:lastRenderedPageBreak/>
        <w:t>Background:</w:t>
      </w:r>
      <w:r>
        <w:t xml:space="preserve"> </w:t>
      </w:r>
      <w:r w:rsidRPr="00226C2B">
        <w:t xml:space="preserve">There is a need to demonstrate the usefulness and limitations of decisions made using New Approach Methodologies (NAM) </w:t>
      </w:r>
      <w:proofErr w:type="gramStart"/>
      <w:r w:rsidRPr="00226C2B">
        <w:t>in order to</w:t>
      </w:r>
      <w:proofErr w:type="gramEnd"/>
      <w:r w:rsidRPr="00226C2B">
        <w:t xml:space="preserve"> establish confidence in their regulatory application for identifying toxicity potential and associated hazards. </w:t>
      </w:r>
      <w:r>
        <w:t xml:space="preserve">New Approach Methodologies (NAM) are non-animal (in vitro, in chemico) or computational (in silico) methodologies which can provide information on chemical hazard and risk assessment as an alternative to animal testing. A Defined Approach (DA) consists of a selection of information sources, for example in silico predictions and in vitro data, used in a specific combination. </w:t>
      </w:r>
      <w:r w:rsidRPr="00226C2B">
        <w:t>In the absence of in vivo reference data due to lack of physical access or regulatory restrictions, such as ban on animal testing, establishing confidence in computational predictions and their credibility is extremely challenging yet essential.</w:t>
      </w:r>
      <w:r>
        <w:t xml:space="preserve"> </w:t>
      </w:r>
    </w:p>
    <w:p w14:paraId="4DDFA96F" w14:textId="0DA58509" w:rsidR="00E16036" w:rsidRDefault="00E16036" w:rsidP="00E16036">
      <w:pPr>
        <w:jc w:val="both"/>
      </w:pPr>
      <w:r w:rsidRPr="00D73EE3">
        <w:rPr>
          <w:b/>
          <w:bCs/>
        </w:rPr>
        <w:t>Overview:</w:t>
      </w:r>
      <w:r>
        <w:t xml:space="preserve"> To address the challenges,</w:t>
      </w:r>
      <w:r w:rsidRPr="00D73EE3">
        <w:t xml:space="preserve"> </w:t>
      </w:r>
      <w:r>
        <w:t xml:space="preserve">we have been investigating new frameworks </w:t>
      </w:r>
      <w:r w:rsidRPr="000E57EF">
        <w:t>to establish confidence in a model and its predictions</w:t>
      </w:r>
      <w:r>
        <w:t xml:space="preserve">. By building on the recent work, the student will investigate application of a credibility framework [2], which is based on seven factors related to </w:t>
      </w:r>
      <w:r w:rsidRPr="003778A7">
        <w:t>quantitative and qualitative attributes of a model and its predictions, for example consistency of methods and range of assumptions made to achieve the predictions</w:t>
      </w:r>
      <w:r>
        <w:t xml:space="preserve">. The framework </w:t>
      </w:r>
      <w:r w:rsidRPr="007A57A4">
        <w:t xml:space="preserve">will be implemented </w:t>
      </w:r>
      <w:r>
        <w:t xml:space="preserve">on a selected case study </w:t>
      </w:r>
      <w:r w:rsidRPr="007A57A4">
        <w:t>by carrying out a series of interviews and analy</w:t>
      </w:r>
      <w:r>
        <w:t>sing</w:t>
      </w:r>
      <w:r w:rsidRPr="007A57A4">
        <w:t xml:space="preserve"> associated technical documentation</w:t>
      </w:r>
      <w:r>
        <w:t xml:space="preserve"> (6 weeks) and subsequently evaluating the possession of the credibility factors by the model and its outputs (4 weeks). </w:t>
      </w:r>
    </w:p>
    <w:p w14:paraId="1873DEC5" w14:textId="77777777" w:rsidR="00E16036" w:rsidRDefault="00E16036" w:rsidP="00E16036">
      <w:pPr>
        <w:jc w:val="both"/>
      </w:pPr>
      <w:r>
        <w:t xml:space="preserve">In addition to formal supervision by Dvurecenska, the student will interact with PhD students and other researchers in the </w:t>
      </w:r>
      <w:r w:rsidRPr="0085519E">
        <w:t>Structural Materials and Mechanics research group</w:t>
      </w:r>
      <w:r>
        <w:t xml:space="preserve">. </w:t>
      </w:r>
    </w:p>
    <w:p w14:paraId="3035DE12" w14:textId="77777777" w:rsidR="00E16036" w:rsidRDefault="00E16036" w:rsidP="00E16036">
      <w:pPr>
        <w:jc w:val="both"/>
      </w:pPr>
      <w:r>
        <w:t xml:space="preserve">[1] OECD, Guidance Document on the Validation and International Acceptance of New or Updated Test Methods for Hazard Assessment, Series on Testing and Assessment No 34, OECD Publishing, Paris, 2005, ENV/JM/MONO (2005)14 </w:t>
      </w:r>
    </w:p>
    <w:p w14:paraId="1D951C5A" w14:textId="77777777" w:rsidR="00E16036" w:rsidRDefault="00E16036" w:rsidP="00E16036">
      <w:pPr>
        <w:jc w:val="both"/>
      </w:pPr>
      <w:r w:rsidRPr="001D16E1">
        <w:t xml:space="preserve">[2] Patterson EA, Whelan MP &amp; Worth AP. The role of validation in establishing the scientific credibility of predictive toxicology approaches intended for regulatory application. Computational Toxicology. 2021 Feb </w:t>
      </w:r>
      <w:proofErr w:type="gramStart"/>
      <w:r w:rsidRPr="001D16E1">
        <w:t>1;17:100144</w:t>
      </w:r>
      <w:proofErr w:type="gramEnd"/>
    </w:p>
    <w:p w14:paraId="7C6D6AEE" w14:textId="77777777" w:rsidR="00E16036" w:rsidRDefault="00E16036" w:rsidP="00E16036">
      <w:pPr>
        <w:jc w:val="both"/>
      </w:pPr>
    </w:p>
    <w:p w14:paraId="4736DB9B" w14:textId="0CAC1C2F" w:rsidR="00F02B76" w:rsidRDefault="00F02B76" w:rsidP="00E16036">
      <w:pPr>
        <w:jc w:val="both"/>
      </w:pPr>
    </w:p>
    <w:p w14:paraId="4D6DCDB3" w14:textId="77777777" w:rsidR="000C3434" w:rsidRDefault="000C3434">
      <w:pPr>
        <w:spacing w:after="0" w:line="240" w:lineRule="auto"/>
        <w:rPr>
          <w:b/>
          <w:bCs/>
          <w:sz w:val="24"/>
          <w:szCs w:val="24"/>
          <w:u w:val="single"/>
        </w:rPr>
      </w:pPr>
      <w:r>
        <w:rPr>
          <w:b/>
          <w:bCs/>
          <w:sz w:val="24"/>
          <w:szCs w:val="24"/>
          <w:u w:val="single"/>
        </w:rPr>
        <w:br w:type="page"/>
      </w:r>
    </w:p>
    <w:p w14:paraId="4A31C377" w14:textId="050289D1" w:rsidR="00E03390" w:rsidRPr="00E03390" w:rsidRDefault="00E03390" w:rsidP="00E03390">
      <w:pPr>
        <w:jc w:val="both"/>
        <w:rPr>
          <w:b/>
          <w:bCs/>
          <w:sz w:val="24"/>
          <w:szCs w:val="24"/>
          <w:u w:val="single"/>
        </w:rPr>
      </w:pPr>
      <w:r w:rsidRPr="00E03390">
        <w:rPr>
          <w:b/>
          <w:bCs/>
          <w:sz w:val="24"/>
          <w:szCs w:val="24"/>
          <w:u w:val="single"/>
        </w:rPr>
        <w:lastRenderedPageBreak/>
        <w:t xml:space="preserve">DEPARTMENT OF ELECTRICAL ENGINEERING AND ELECTRONICS </w:t>
      </w:r>
    </w:p>
    <w:p w14:paraId="6161B964" w14:textId="77777777" w:rsidR="00E03390" w:rsidRDefault="00E03390" w:rsidP="00F02B76">
      <w:pPr>
        <w:jc w:val="both"/>
      </w:pPr>
    </w:p>
    <w:p w14:paraId="203C27C1" w14:textId="2D26B0A5" w:rsidR="00B02D7A" w:rsidRPr="00C700F5" w:rsidRDefault="00B02D7A"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0071044B" w:rsidRPr="00DA2DE6">
        <w:rPr>
          <w:rFonts w:cs="Calibri"/>
          <w:b/>
          <w:bCs/>
          <w:u w:val="single"/>
        </w:rPr>
        <w:t>AI-Based Wireless Sensing Solution for Human Vital Signs Detection</w:t>
      </w:r>
    </w:p>
    <w:p w14:paraId="3ECDC9C4" w14:textId="77777777" w:rsidR="00B02D7A" w:rsidRPr="00F43685" w:rsidRDefault="00B02D7A" w:rsidP="00B02D7A">
      <w:pPr>
        <w:pStyle w:val="NoSpacing"/>
        <w:spacing w:line="276" w:lineRule="auto"/>
        <w:ind w:right="118" w:firstLine="720"/>
        <w:jc w:val="both"/>
        <w:rPr>
          <w:rFonts w:asciiTheme="minorHAnsi" w:eastAsia="GulliverRM" w:hAnsiTheme="minorHAnsi" w:cstheme="minorHAnsi"/>
          <w:b/>
          <w:lang w:val="en-US" w:eastAsia="zh-CN"/>
        </w:rPr>
      </w:pPr>
    </w:p>
    <w:p w14:paraId="77C235F2" w14:textId="04091CB0" w:rsidR="00B02D7A"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0071044B" w:rsidRPr="00DA2DE6">
        <w:rPr>
          <w:rFonts w:eastAsia="GulliverRM" w:cs="Calibri"/>
          <w:lang w:val="en-US"/>
        </w:rPr>
        <w:t xml:space="preserve">Dr </w:t>
      </w:r>
      <w:r w:rsidR="0071044B" w:rsidRPr="00DA2DE6">
        <w:rPr>
          <w:rFonts w:cs="Calibri"/>
        </w:rPr>
        <w:t>Jiafeng Zhou</w:t>
      </w:r>
      <w:r w:rsidR="0071044B" w:rsidRPr="00DA2DE6">
        <w:rPr>
          <w:rFonts w:eastAsia="GulliverRM" w:cs="Calibri"/>
          <w:lang w:val="en-US"/>
        </w:rPr>
        <w:t xml:space="preserve"> </w:t>
      </w:r>
      <w:r w:rsidR="0071044B" w:rsidRPr="00DA2DE6">
        <w:rPr>
          <w:rFonts w:cs="Calibri"/>
        </w:rPr>
        <w:t>(Department of Electrical Engineering and Electronics) with support from Sony’s Development Team</w:t>
      </w:r>
    </w:p>
    <w:p w14:paraId="709C8BA2" w14:textId="77777777" w:rsidR="00B02D7A" w:rsidRPr="00F43685"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p>
    <w:p w14:paraId="7910CD9D" w14:textId="4C28086C" w:rsidR="0071044B" w:rsidRDefault="00B02D7A" w:rsidP="0071044B">
      <w:pPr>
        <w:spacing w:after="0"/>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0071044B" w:rsidRPr="00DA2DE6">
        <w:rPr>
          <w:rFonts w:cs="Calibri"/>
        </w:rPr>
        <w:t>Are you passionate about AI and its transformative potential in healthcare? Join this 10-week project to develop a cutting-edge system that remotely monitors vital signs using Sony’s AI-enabled Intelligent Vision Sensor.</w:t>
      </w:r>
    </w:p>
    <w:p w14:paraId="177B9E3B" w14:textId="77777777" w:rsidR="0071044B" w:rsidRPr="00DA2DE6" w:rsidRDefault="0071044B" w:rsidP="0071044B">
      <w:pPr>
        <w:spacing w:after="0"/>
        <w:jc w:val="both"/>
        <w:rPr>
          <w:rFonts w:cs="Calibri"/>
        </w:rPr>
      </w:pPr>
    </w:p>
    <w:p w14:paraId="14ACECE9" w14:textId="77777777" w:rsidR="0071044B" w:rsidRPr="00DA2DE6" w:rsidRDefault="0071044B" w:rsidP="0071044B">
      <w:pPr>
        <w:spacing w:after="0"/>
        <w:jc w:val="both"/>
        <w:rPr>
          <w:rFonts w:cs="Calibri"/>
          <w:b/>
          <w:bCs/>
        </w:rPr>
      </w:pPr>
      <w:r w:rsidRPr="00DA2DE6">
        <w:rPr>
          <w:rFonts w:cs="Calibri"/>
          <w:b/>
          <w:bCs/>
        </w:rPr>
        <w:t>Project Overview</w:t>
      </w:r>
    </w:p>
    <w:p w14:paraId="49095746" w14:textId="77777777" w:rsidR="0071044B" w:rsidRPr="00DA2DE6" w:rsidRDefault="0071044B" w:rsidP="0071044B">
      <w:pPr>
        <w:ind w:left="720"/>
        <w:jc w:val="both"/>
        <w:rPr>
          <w:rFonts w:cs="Calibri"/>
        </w:rPr>
      </w:pPr>
      <w:r w:rsidRPr="00DA2DE6">
        <w:rPr>
          <w:rFonts w:cs="Calibri"/>
        </w:rPr>
        <w:t xml:space="preserve">This project focuses on creating a non-contact monitoring system to detect vital signs like heartbeat and respiration rates. By </w:t>
      </w:r>
      <w:r w:rsidRPr="006545E1">
        <w:rPr>
          <w:rFonts w:cs="Calibri"/>
        </w:rPr>
        <w:t>analysing</w:t>
      </w:r>
      <w:r w:rsidRPr="00DA2DE6">
        <w:rPr>
          <w:rFonts w:cs="Calibri"/>
        </w:rPr>
        <w:t xml:space="preserve"> subtle colour changes in the face or chest caused by blood flow, the system will calculate these vital signs. Sony’s sensor, with its high dynamic range, ensures accurate detection even in low-light conditions.</w:t>
      </w:r>
    </w:p>
    <w:p w14:paraId="0665EDDA" w14:textId="77777777" w:rsidR="0071044B" w:rsidRPr="00DA2DE6" w:rsidRDefault="0071044B" w:rsidP="0071044B">
      <w:pPr>
        <w:spacing w:after="0"/>
        <w:jc w:val="both"/>
        <w:rPr>
          <w:rFonts w:cs="Calibri"/>
          <w:b/>
          <w:bCs/>
        </w:rPr>
      </w:pPr>
      <w:r w:rsidRPr="00DA2DE6">
        <w:rPr>
          <w:rFonts w:cs="Calibri"/>
          <w:b/>
          <w:bCs/>
        </w:rPr>
        <w:t>What You’ll Do</w:t>
      </w:r>
    </w:p>
    <w:p w14:paraId="0F627A5F" w14:textId="77777777" w:rsidR="0071044B" w:rsidRPr="00DA2DE6" w:rsidRDefault="0071044B" w:rsidP="0071044B">
      <w:pPr>
        <w:numPr>
          <w:ilvl w:val="0"/>
          <w:numId w:val="17"/>
        </w:numPr>
        <w:spacing w:after="0"/>
        <w:ind w:left="714" w:hanging="357"/>
        <w:jc w:val="both"/>
        <w:rPr>
          <w:rFonts w:cs="Calibri"/>
        </w:rPr>
      </w:pPr>
      <w:r w:rsidRPr="00DA2DE6">
        <w:rPr>
          <w:rFonts w:cs="Calibri"/>
        </w:rPr>
        <w:t>Construct the System: Assemble the wireless sensing systems using an AI-based Sony camera, which will be supplied.</w:t>
      </w:r>
    </w:p>
    <w:p w14:paraId="4FFD4E80" w14:textId="77777777" w:rsidR="0071044B" w:rsidRPr="00DA2DE6" w:rsidRDefault="0071044B" w:rsidP="0071044B">
      <w:pPr>
        <w:numPr>
          <w:ilvl w:val="0"/>
          <w:numId w:val="17"/>
        </w:numPr>
        <w:spacing w:after="0"/>
        <w:ind w:left="714" w:hanging="357"/>
        <w:jc w:val="both"/>
        <w:rPr>
          <w:rFonts w:cs="Calibri"/>
        </w:rPr>
      </w:pPr>
      <w:r w:rsidRPr="00DA2DE6">
        <w:rPr>
          <w:rFonts w:cs="Calibri"/>
        </w:rPr>
        <w:t>Apply AI Techniques: Develop algorithms to process video data and extract vital signs.</w:t>
      </w:r>
    </w:p>
    <w:p w14:paraId="43B962FC" w14:textId="77777777" w:rsidR="0071044B" w:rsidRPr="00DA2DE6" w:rsidRDefault="0071044B" w:rsidP="0071044B">
      <w:pPr>
        <w:numPr>
          <w:ilvl w:val="0"/>
          <w:numId w:val="17"/>
        </w:numPr>
        <w:spacing w:after="0"/>
        <w:ind w:left="714" w:hanging="357"/>
        <w:jc w:val="both"/>
        <w:rPr>
          <w:rFonts w:cs="Calibri"/>
        </w:rPr>
      </w:pPr>
      <w:r w:rsidRPr="00DA2DE6">
        <w:rPr>
          <w:rFonts w:cs="Calibri"/>
        </w:rPr>
        <w:t>Solve Real-World Problems: Contribute to the development of innovative healthcare technology for remote monitoring.</w:t>
      </w:r>
    </w:p>
    <w:p w14:paraId="3A173943" w14:textId="77777777" w:rsidR="0071044B" w:rsidRPr="00DA2DE6" w:rsidRDefault="0071044B" w:rsidP="0071044B">
      <w:pPr>
        <w:numPr>
          <w:ilvl w:val="0"/>
          <w:numId w:val="17"/>
        </w:numPr>
        <w:spacing w:after="0"/>
        <w:ind w:left="714" w:hanging="357"/>
        <w:jc w:val="both"/>
        <w:rPr>
          <w:rFonts w:cs="Calibri"/>
        </w:rPr>
      </w:pPr>
      <w:r w:rsidRPr="00DA2DE6">
        <w:rPr>
          <w:rFonts w:cs="Calibri"/>
        </w:rPr>
        <w:t>Hands-On Data Analysis: Improve signal quality by reducing noise caused by illumination changes or movement.</w:t>
      </w:r>
    </w:p>
    <w:p w14:paraId="27FC7F68" w14:textId="77777777" w:rsidR="0071044B" w:rsidRPr="006545E1" w:rsidRDefault="0071044B" w:rsidP="0071044B">
      <w:pPr>
        <w:numPr>
          <w:ilvl w:val="0"/>
          <w:numId w:val="17"/>
        </w:numPr>
        <w:spacing w:after="0"/>
        <w:ind w:left="714" w:hanging="357"/>
        <w:jc w:val="both"/>
        <w:rPr>
          <w:rFonts w:cs="Calibri"/>
        </w:rPr>
      </w:pPr>
      <w:r w:rsidRPr="00DA2DE6">
        <w:rPr>
          <w:rFonts w:cs="Calibri"/>
        </w:rPr>
        <w:t>Collaborate Across Disciplines: Work at the intersection of engineering, computer science, and healthcare.</w:t>
      </w:r>
    </w:p>
    <w:p w14:paraId="1CB077E0" w14:textId="77777777" w:rsidR="0071044B" w:rsidRPr="00DA2DE6" w:rsidRDefault="0071044B" w:rsidP="0071044B">
      <w:pPr>
        <w:spacing w:after="0"/>
        <w:ind w:left="714"/>
        <w:jc w:val="both"/>
        <w:rPr>
          <w:rFonts w:cs="Calibri"/>
        </w:rPr>
      </w:pPr>
    </w:p>
    <w:p w14:paraId="38F37D9B" w14:textId="77777777" w:rsidR="0071044B" w:rsidRPr="00DA2DE6" w:rsidRDefault="0071044B" w:rsidP="0071044B">
      <w:pPr>
        <w:spacing w:after="0"/>
        <w:jc w:val="both"/>
        <w:rPr>
          <w:rFonts w:cs="Calibri"/>
          <w:b/>
          <w:bCs/>
        </w:rPr>
      </w:pPr>
      <w:r w:rsidRPr="00DA2DE6">
        <w:rPr>
          <w:rFonts w:cs="Calibri"/>
          <w:b/>
          <w:bCs/>
        </w:rPr>
        <w:t>Why Apply?</w:t>
      </w:r>
    </w:p>
    <w:p w14:paraId="702663BF" w14:textId="77777777" w:rsidR="0071044B" w:rsidRPr="00DA2DE6" w:rsidRDefault="0071044B" w:rsidP="0071044B">
      <w:pPr>
        <w:numPr>
          <w:ilvl w:val="0"/>
          <w:numId w:val="17"/>
        </w:numPr>
        <w:spacing w:after="0"/>
        <w:ind w:left="714" w:hanging="357"/>
        <w:jc w:val="both"/>
        <w:rPr>
          <w:rFonts w:cs="Calibri"/>
        </w:rPr>
      </w:pPr>
      <w:r w:rsidRPr="00DA2DE6">
        <w:rPr>
          <w:rFonts w:cs="Calibri"/>
        </w:rPr>
        <w:t>Innovative Impact: Your work could shape the future of telemedicine and health monitoring.</w:t>
      </w:r>
    </w:p>
    <w:p w14:paraId="0BCD7852" w14:textId="77777777" w:rsidR="0071044B" w:rsidRPr="00DA2DE6" w:rsidRDefault="0071044B" w:rsidP="0071044B">
      <w:pPr>
        <w:numPr>
          <w:ilvl w:val="0"/>
          <w:numId w:val="17"/>
        </w:numPr>
        <w:spacing w:after="0"/>
        <w:ind w:left="714" w:hanging="357"/>
        <w:jc w:val="both"/>
        <w:rPr>
          <w:rFonts w:cs="Calibri"/>
        </w:rPr>
      </w:pPr>
      <w:r w:rsidRPr="00DA2DE6">
        <w:rPr>
          <w:rFonts w:cs="Calibri"/>
        </w:rPr>
        <w:t>Skill Development: Gain experience in AI, signal processing, and video analysis.</w:t>
      </w:r>
    </w:p>
    <w:p w14:paraId="648DA4D9" w14:textId="77777777" w:rsidR="0071044B" w:rsidRPr="006545E1" w:rsidRDefault="0071044B" w:rsidP="0071044B">
      <w:pPr>
        <w:numPr>
          <w:ilvl w:val="0"/>
          <w:numId w:val="17"/>
        </w:numPr>
        <w:spacing w:after="0"/>
        <w:ind w:left="714" w:hanging="357"/>
        <w:jc w:val="both"/>
        <w:rPr>
          <w:rFonts w:cs="Calibri"/>
        </w:rPr>
      </w:pPr>
      <w:r w:rsidRPr="00DA2DE6">
        <w:rPr>
          <w:rFonts w:cs="Calibri"/>
        </w:rPr>
        <w:t>Career Opportunity: Build a strong foundation for roles in AI, health tech or advanced sensor development.</w:t>
      </w:r>
    </w:p>
    <w:p w14:paraId="28FA087A" w14:textId="77777777" w:rsidR="0071044B" w:rsidRPr="00DA2DE6" w:rsidRDefault="0071044B" w:rsidP="0071044B">
      <w:pPr>
        <w:spacing w:after="0"/>
        <w:ind w:left="714"/>
        <w:jc w:val="both"/>
        <w:rPr>
          <w:rFonts w:cs="Calibri"/>
        </w:rPr>
      </w:pPr>
    </w:p>
    <w:p w14:paraId="1B23FC86" w14:textId="77777777" w:rsidR="0071044B" w:rsidRPr="00DA2DE6" w:rsidRDefault="0071044B" w:rsidP="0071044B">
      <w:pPr>
        <w:spacing w:after="0"/>
        <w:jc w:val="both"/>
        <w:rPr>
          <w:rFonts w:cs="Calibri"/>
          <w:b/>
          <w:bCs/>
        </w:rPr>
      </w:pPr>
      <w:r w:rsidRPr="00DA2DE6">
        <w:rPr>
          <w:rFonts w:cs="Calibri"/>
          <w:b/>
          <w:bCs/>
        </w:rPr>
        <w:t>Who Should Apply?</w:t>
      </w:r>
    </w:p>
    <w:p w14:paraId="14827F42" w14:textId="4E9B701A" w:rsidR="00B02D7A" w:rsidRPr="008D3292" w:rsidRDefault="0071044B" w:rsidP="0071044B">
      <w:pPr>
        <w:spacing w:before="120" w:after="120"/>
        <w:jc w:val="both"/>
        <w:rPr>
          <w:rFonts w:cs="Calibri"/>
        </w:rPr>
      </w:pPr>
      <w:r w:rsidRPr="00DA2DE6">
        <w:rPr>
          <w:rFonts w:cs="Calibri"/>
        </w:rPr>
        <w:t>Ideal for students in electrical engineering, computer science, or related fields with an interest in AI, video processing, and healthcare innovation. Take the opportunity to work on a project that combines cutting-edge technology with real-world impact.</w:t>
      </w:r>
    </w:p>
    <w:p w14:paraId="6D58C05F" w14:textId="77777777" w:rsidR="00B02D7A" w:rsidRDefault="00B02D7A" w:rsidP="00B02D7A">
      <w:pPr>
        <w:jc w:val="both"/>
        <w:rPr>
          <w:rFonts w:cs="Calibri"/>
        </w:rPr>
      </w:pPr>
    </w:p>
    <w:p w14:paraId="2969B5F0" w14:textId="77777777" w:rsidR="000C3434" w:rsidRDefault="000C3434" w:rsidP="00B02D7A">
      <w:pPr>
        <w:jc w:val="both"/>
        <w:rPr>
          <w:rFonts w:cs="Calibri"/>
        </w:rPr>
      </w:pPr>
    </w:p>
    <w:p w14:paraId="4F6B0206" w14:textId="77777777" w:rsidR="000C3434" w:rsidRPr="008D3292" w:rsidRDefault="000C3434" w:rsidP="00B02D7A">
      <w:pPr>
        <w:jc w:val="both"/>
        <w:rPr>
          <w:rFonts w:cs="Calibri"/>
        </w:rPr>
      </w:pPr>
    </w:p>
    <w:p w14:paraId="51D37765" w14:textId="4FA3A888" w:rsidR="00B02D7A" w:rsidRPr="00C700F5" w:rsidRDefault="00B02D7A"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lastRenderedPageBreak/>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0071044B" w:rsidRPr="007A2936">
        <w:rPr>
          <w:rFonts w:eastAsia="GulliverRM" w:cs="Calibri"/>
          <w:b/>
          <w:u w:val="single"/>
          <w:lang w:val="en-US"/>
        </w:rPr>
        <w:t>Detecting Small Space Debris Using Microwave Sensing</w:t>
      </w:r>
    </w:p>
    <w:p w14:paraId="38984B50" w14:textId="77777777" w:rsidR="00B02D7A" w:rsidRPr="00F43685" w:rsidRDefault="00B02D7A" w:rsidP="00B02D7A">
      <w:pPr>
        <w:pStyle w:val="NoSpacing"/>
        <w:spacing w:line="276" w:lineRule="auto"/>
        <w:ind w:right="118" w:firstLine="720"/>
        <w:jc w:val="both"/>
        <w:rPr>
          <w:rFonts w:asciiTheme="minorHAnsi" w:eastAsia="GulliverRM" w:hAnsiTheme="minorHAnsi" w:cstheme="minorHAnsi"/>
          <w:b/>
          <w:lang w:val="en-US" w:eastAsia="zh-CN"/>
        </w:rPr>
      </w:pPr>
    </w:p>
    <w:p w14:paraId="458E0BF0" w14:textId="2EC7E0E9" w:rsidR="00B02D7A"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0071044B" w:rsidRPr="007A2936">
        <w:rPr>
          <w:rFonts w:cs="Calibri"/>
        </w:rPr>
        <w:t>Dr Jiafeng Zhou</w:t>
      </w:r>
      <w:r w:rsidR="0071044B" w:rsidRPr="006545E1">
        <w:rPr>
          <w:rFonts w:cs="Calibri"/>
        </w:rPr>
        <w:t xml:space="preserve"> </w:t>
      </w:r>
      <w:r w:rsidR="0071044B" w:rsidRPr="007A2936">
        <w:rPr>
          <w:rFonts w:cs="Calibri"/>
        </w:rPr>
        <w:t>(Department of Electrical Engineering and Electronics)</w:t>
      </w:r>
      <w:r w:rsidR="0071044B" w:rsidRPr="006545E1">
        <w:rPr>
          <w:rFonts w:cs="Calibri"/>
        </w:rPr>
        <w:t>, with support from ESA team</w:t>
      </w:r>
    </w:p>
    <w:p w14:paraId="756CC1CA" w14:textId="77777777" w:rsidR="00B02D7A" w:rsidRPr="00F43685"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p>
    <w:p w14:paraId="091C2BAD" w14:textId="413DBEBA" w:rsidR="0071044B" w:rsidRPr="006545E1" w:rsidRDefault="00B02D7A" w:rsidP="0071044B">
      <w:pPr>
        <w:spacing w:after="0"/>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0071044B" w:rsidRPr="007A2936">
        <w:rPr>
          <w:rFonts w:cs="Calibri"/>
        </w:rPr>
        <w:t>Low Earth Orbit is becoming increasingly congested with small space debris that cannot be detected by conventional radar or optical systems yet can still pose a serious risk to satellites. This 10-week summer project explores a novel microwave-based sensing approach to improve awareness of small debris in orbit.</w:t>
      </w:r>
    </w:p>
    <w:p w14:paraId="18C449D1" w14:textId="77777777" w:rsidR="0071044B" w:rsidRPr="007A2936" w:rsidRDefault="0071044B" w:rsidP="0071044B">
      <w:pPr>
        <w:spacing w:after="0"/>
        <w:jc w:val="both"/>
        <w:rPr>
          <w:rFonts w:cs="Calibri"/>
        </w:rPr>
      </w:pPr>
    </w:p>
    <w:p w14:paraId="3D5092B8" w14:textId="77777777" w:rsidR="0071044B" w:rsidRDefault="0071044B" w:rsidP="0071044B">
      <w:pPr>
        <w:spacing w:after="0"/>
        <w:jc w:val="both"/>
        <w:rPr>
          <w:rFonts w:cs="Calibri"/>
        </w:rPr>
      </w:pPr>
      <w:r w:rsidRPr="007A2936">
        <w:rPr>
          <w:rFonts w:cs="Calibri"/>
          <w:b/>
          <w:bCs/>
        </w:rPr>
        <w:t>Project Overview:</w:t>
      </w:r>
    </w:p>
    <w:p w14:paraId="571974BC" w14:textId="77777777" w:rsidR="0071044B" w:rsidRDefault="0071044B" w:rsidP="0071044B">
      <w:pPr>
        <w:spacing w:after="0"/>
        <w:ind w:left="720"/>
        <w:jc w:val="both"/>
        <w:rPr>
          <w:rFonts w:cs="Calibri"/>
        </w:rPr>
      </w:pPr>
      <w:r w:rsidRPr="007A2936">
        <w:rPr>
          <w:rFonts w:cs="Calibri"/>
        </w:rPr>
        <w:t>Fast-moving debris objects can influence the propagation of microwave signals as they travel through the near-Earth environment. Rather than attempting to directly image debris, this project investigates whether subtle changes in reflected or scattered microwave signals can be used to infer the presence and motion of small debris.</w:t>
      </w:r>
    </w:p>
    <w:p w14:paraId="06A02C9D" w14:textId="77777777" w:rsidR="0071044B" w:rsidRPr="007A2936" w:rsidRDefault="0071044B" w:rsidP="0071044B">
      <w:pPr>
        <w:spacing w:after="0"/>
        <w:ind w:left="720"/>
        <w:jc w:val="both"/>
        <w:rPr>
          <w:rFonts w:cs="Calibri"/>
        </w:rPr>
      </w:pPr>
    </w:p>
    <w:p w14:paraId="49DC2E1E" w14:textId="77777777" w:rsidR="0071044B" w:rsidRDefault="0071044B" w:rsidP="0071044B">
      <w:pPr>
        <w:spacing w:after="0"/>
        <w:ind w:left="720"/>
        <w:jc w:val="both"/>
        <w:rPr>
          <w:rFonts w:cs="Calibri"/>
        </w:rPr>
      </w:pPr>
      <w:r w:rsidRPr="007A2936">
        <w:rPr>
          <w:rFonts w:cs="Calibri"/>
        </w:rPr>
        <w:t>The project is exploratory and simulation-focused, making it well suited to a short undergraduate research placement.</w:t>
      </w:r>
    </w:p>
    <w:p w14:paraId="1EE21FC0" w14:textId="77777777" w:rsidR="0071044B" w:rsidRPr="007A2936" w:rsidRDefault="0071044B" w:rsidP="0071044B">
      <w:pPr>
        <w:spacing w:after="0"/>
        <w:ind w:left="720"/>
        <w:jc w:val="both"/>
        <w:rPr>
          <w:rFonts w:cs="Calibri"/>
        </w:rPr>
      </w:pPr>
    </w:p>
    <w:p w14:paraId="63E8BCF9" w14:textId="77777777" w:rsidR="0071044B" w:rsidRPr="007A2936" w:rsidRDefault="0071044B" w:rsidP="0071044B">
      <w:pPr>
        <w:spacing w:after="0"/>
        <w:jc w:val="both"/>
        <w:rPr>
          <w:rFonts w:cs="Calibri"/>
          <w:b/>
          <w:bCs/>
        </w:rPr>
      </w:pPr>
      <w:r w:rsidRPr="007A2936">
        <w:rPr>
          <w:rFonts w:cs="Calibri"/>
          <w:b/>
          <w:bCs/>
        </w:rPr>
        <w:t>What You’ll Do:</w:t>
      </w:r>
    </w:p>
    <w:p w14:paraId="72A68D72" w14:textId="77777777" w:rsidR="0071044B" w:rsidRPr="007A2936" w:rsidRDefault="0071044B" w:rsidP="0071044B">
      <w:pPr>
        <w:numPr>
          <w:ilvl w:val="0"/>
          <w:numId w:val="17"/>
        </w:numPr>
        <w:spacing w:after="0"/>
        <w:ind w:left="714" w:hanging="357"/>
        <w:jc w:val="both"/>
        <w:rPr>
          <w:rFonts w:cs="Calibri"/>
        </w:rPr>
      </w:pPr>
      <w:r w:rsidRPr="007A2936">
        <w:rPr>
          <w:rFonts w:cs="Calibri"/>
        </w:rPr>
        <w:t>Learn the fundamentals of space debris, microwave propagation, and wireless sensing</w:t>
      </w:r>
    </w:p>
    <w:p w14:paraId="7A8D4B51" w14:textId="77777777" w:rsidR="0071044B" w:rsidRPr="007A2936" w:rsidRDefault="0071044B" w:rsidP="0071044B">
      <w:pPr>
        <w:numPr>
          <w:ilvl w:val="0"/>
          <w:numId w:val="17"/>
        </w:numPr>
        <w:spacing w:after="0"/>
        <w:ind w:left="714" w:hanging="357"/>
        <w:jc w:val="both"/>
        <w:rPr>
          <w:rFonts w:cs="Calibri"/>
        </w:rPr>
      </w:pPr>
      <w:r w:rsidRPr="007A2936">
        <w:rPr>
          <w:rFonts w:cs="Calibri"/>
        </w:rPr>
        <w:t>Review existing approaches to debris detection and their limitations</w:t>
      </w:r>
    </w:p>
    <w:p w14:paraId="198F5AD7" w14:textId="77777777" w:rsidR="0071044B" w:rsidRPr="007A2936" w:rsidRDefault="0071044B" w:rsidP="0071044B">
      <w:pPr>
        <w:numPr>
          <w:ilvl w:val="0"/>
          <w:numId w:val="17"/>
        </w:numPr>
        <w:spacing w:after="0"/>
        <w:ind w:left="714" w:hanging="357"/>
        <w:jc w:val="both"/>
        <w:rPr>
          <w:rFonts w:cs="Calibri"/>
        </w:rPr>
      </w:pPr>
      <w:r w:rsidRPr="007A2936">
        <w:rPr>
          <w:rFonts w:cs="Calibri"/>
        </w:rPr>
        <w:t>Use modelling or simulation tools to study how microwave signals are affected by small objects in orbit</w:t>
      </w:r>
    </w:p>
    <w:p w14:paraId="2B9C99B0" w14:textId="77777777" w:rsidR="0071044B" w:rsidRPr="007A2936" w:rsidRDefault="0071044B" w:rsidP="0071044B">
      <w:pPr>
        <w:numPr>
          <w:ilvl w:val="0"/>
          <w:numId w:val="17"/>
        </w:numPr>
        <w:spacing w:after="0"/>
        <w:ind w:left="714" w:hanging="357"/>
        <w:jc w:val="both"/>
        <w:rPr>
          <w:rFonts w:cs="Calibri"/>
        </w:rPr>
      </w:pPr>
      <w:r w:rsidRPr="007A2936">
        <w:rPr>
          <w:rFonts w:cs="Calibri"/>
        </w:rPr>
        <w:t>Explore signal features that could indicate the presence of debris</w:t>
      </w:r>
    </w:p>
    <w:p w14:paraId="31C0B587" w14:textId="77777777" w:rsidR="0071044B" w:rsidRPr="006545E1" w:rsidRDefault="0071044B" w:rsidP="0071044B">
      <w:pPr>
        <w:numPr>
          <w:ilvl w:val="0"/>
          <w:numId w:val="17"/>
        </w:numPr>
        <w:spacing w:after="0"/>
        <w:ind w:left="714" w:hanging="357"/>
        <w:jc w:val="both"/>
        <w:rPr>
          <w:rFonts w:cs="Calibri"/>
        </w:rPr>
      </w:pPr>
      <w:r w:rsidRPr="007A2936">
        <w:rPr>
          <w:rFonts w:cs="Calibri"/>
        </w:rPr>
        <w:t>Assess the feasibility and limitations of this sensing concept</w:t>
      </w:r>
    </w:p>
    <w:p w14:paraId="4900C58C" w14:textId="77777777" w:rsidR="0071044B" w:rsidRPr="007A2936" w:rsidRDefault="0071044B" w:rsidP="0071044B">
      <w:pPr>
        <w:spacing w:after="0"/>
        <w:ind w:left="714"/>
        <w:jc w:val="both"/>
        <w:rPr>
          <w:rFonts w:cs="Calibri"/>
        </w:rPr>
      </w:pPr>
    </w:p>
    <w:p w14:paraId="3DA76CF8" w14:textId="77777777" w:rsidR="0071044B" w:rsidRPr="007A2936" w:rsidRDefault="0071044B" w:rsidP="0071044B">
      <w:pPr>
        <w:spacing w:after="0"/>
        <w:jc w:val="both"/>
        <w:rPr>
          <w:rFonts w:cs="Calibri"/>
        </w:rPr>
      </w:pPr>
      <w:r w:rsidRPr="007A2936">
        <w:rPr>
          <w:rFonts w:cs="Calibri"/>
          <w:b/>
          <w:bCs/>
        </w:rPr>
        <w:t>Why Apply?</w:t>
      </w:r>
    </w:p>
    <w:p w14:paraId="5B0C2927" w14:textId="77777777" w:rsidR="0071044B" w:rsidRPr="007A2936" w:rsidRDefault="0071044B" w:rsidP="0071044B">
      <w:pPr>
        <w:numPr>
          <w:ilvl w:val="0"/>
          <w:numId w:val="17"/>
        </w:numPr>
        <w:spacing w:after="0"/>
        <w:ind w:left="714" w:hanging="357"/>
        <w:jc w:val="both"/>
        <w:rPr>
          <w:rFonts w:cs="Calibri"/>
        </w:rPr>
      </w:pPr>
      <w:r w:rsidRPr="007A2936">
        <w:rPr>
          <w:rFonts w:cs="Calibri"/>
        </w:rPr>
        <w:t>Global Relevance: Contribute to research on space sustainability and satellite safety</w:t>
      </w:r>
    </w:p>
    <w:p w14:paraId="7C93ACCF" w14:textId="77777777" w:rsidR="0071044B" w:rsidRPr="007A2936" w:rsidRDefault="0071044B" w:rsidP="0071044B">
      <w:pPr>
        <w:numPr>
          <w:ilvl w:val="0"/>
          <w:numId w:val="17"/>
        </w:numPr>
        <w:spacing w:after="0"/>
        <w:ind w:left="714" w:hanging="357"/>
        <w:jc w:val="both"/>
        <w:rPr>
          <w:rFonts w:cs="Calibri"/>
        </w:rPr>
      </w:pPr>
      <w:r w:rsidRPr="007A2936">
        <w:rPr>
          <w:rFonts w:cs="Calibri"/>
        </w:rPr>
        <w:t>Skill Development: Gain experience in RF engineering, modelling, and data analysis</w:t>
      </w:r>
    </w:p>
    <w:p w14:paraId="485973C4" w14:textId="77777777" w:rsidR="0071044B" w:rsidRPr="006545E1" w:rsidRDefault="0071044B" w:rsidP="0071044B">
      <w:pPr>
        <w:numPr>
          <w:ilvl w:val="0"/>
          <w:numId w:val="17"/>
        </w:numPr>
        <w:spacing w:after="0"/>
        <w:ind w:left="714" w:hanging="357"/>
        <w:jc w:val="both"/>
        <w:rPr>
          <w:rFonts w:cs="Calibri"/>
        </w:rPr>
      </w:pPr>
      <w:r w:rsidRPr="007A2936">
        <w:rPr>
          <w:rFonts w:cs="Calibri"/>
        </w:rPr>
        <w:t>Research Exposure: Develop insight into sensing technologies used in space systems</w:t>
      </w:r>
    </w:p>
    <w:p w14:paraId="2ABAF5B4" w14:textId="77777777" w:rsidR="0071044B" w:rsidRPr="007A2936" w:rsidRDefault="0071044B" w:rsidP="0071044B">
      <w:pPr>
        <w:spacing w:after="0"/>
        <w:ind w:left="714"/>
        <w:jc w:val="both"/>
        <w:rPr>
          <w:rFonts w:cs="Calibri"/>
        </w:rPr>
      </w:pPr>
    </w:p>
    <w:p w14:paraId="6170C983" w14:textId="77777777" w:rsidR="0071044B" w:rsidRDefault="0071044B" w:rsidP="0071044B">
      <w:pPr>
        <w:spacing w:after="0"/>
        <w:jc w:val="both"/>
        <w:rPr>
          <w:rFonts w:cs="Calibri"/>
          <w:b/>
          <w:bCs/>
        </w:rPr>
      </w:pPr>
      <w:r w:rsidRPr="007A2936">
        <w:rPr>
          <w:rFonts w:cs="Calibri"/>
          <w:b/>
          <w:bCs/>
        </w:rPr>
        <w:t>Who Should Apply?</w:t>
      </w:r>
    </w:p>
    <w:p w14:paraId="797D1C5E" w14:textId="3EEF9F99" w:rsidR="00B02D7A" w:rsidRPr="004714C6" w:rsidRDefault="0071044B" w:rsidP="0071044B">
      <w:pPr>
        <w:spacing w:before="120" w:after="120"/>
        <w:jc w:val="both"/>
        <w:rPr>
          <w:rFonts w:cs="Calibri"/>
        </w:rPr>
      </w:pPr>
      <w:r w:rsidRPr="007A2936">
        <w:rPr>
          <w:rFonts w:cs="Calibri"/>
        </w:rPr>
        <w:t>Ideal for undergraduate students in electrical engineering, aerospace engineering, physics, or related disciplines with an interest in wireless systems, space technology, or signal analysis. No prior space experience is required.</w:t>
      </w:r>
    </w:p>
    <w:p w14:paraId="6A0941C6" w14:textId="77777777" w:rsidR="00FE48D4" w:rsidRDefault="00FE48D4" w:rsidP="00B02D7A">
      <w:pPr>
        <w:spacing w:before="120" w:after="120"/>
        <w:jc w:val="both"/>
        <w:rPr>
          <w:rFonts w:cs="Calibri"/>
          <w:b/>
          <w:bCs/>
        </w:rPr>
      </w:pPr>
    </w:p>
    <w:p w14:paraId="1194901B" w14:textId="5CAAB60D" w:rsidR="00D91182" w:rsidRPr="00C700F5" w:rsidRDefault="00D91182" w:rsidP="00D91182">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D91182">
        <w:rPr>
          <w:rFonts w:asciiTheme="minorHAnsi" w:eastAsia="GulliverRM" w:hAnsiTheme="minorHAnsi" w:cstheme="minorHAnsi"/>
          <w:b/>
          <w:u w:val="single"/>
          <w:lang w:val="en-US" w:eastAsia="zh-CN"/>
        </w:rPr>
        <w:t xml:space="preserve">: </w:t>
      </w:r>
      <w:r w:rsidRPr="00D91182">
        <w:rPr>
          <w:rFonts w:asciiTheme="minorHAnsi" w:eastAsiaTheme="minorHAnsi" w:hAnsiTheme="minorHAnsi" w:cstheme="minorHAnsi"/>
          <w:b/>
          <w:u w:val="single"/>
          <w:lang w:eastAsia="en-US"/>
        </w:rPr>
        <w:t xml:space="preserve"> </w:t>
      </w:r>
      <w:r w:rsidRPr="00D91182">
        <w:rPr>
          <w:rFonts w:cs="Calibri"/>
          <w:b/>
          <w:u w:val="single"/>
        </w:rPr>
        <w:t xml:space="preserve">AI-enhanced automatic discovery of stability criteria </w:t>
      </w:r>
      <w:proofErr w:type="gramStart"/>
      <w:r w:rsidRPr="00D91182">
        <w:rPr>
          <w:rFonts w:cs="Calibri"/>
          <w:b/>
          <w:u w:val="single"/>
        </w:rPr>
        <w:t>of</w:t>
      </w:r>
      <w:proofErr w:type="gramEnd"/>
      <w:r w:rsidRPr="00D91182">
        <w:rPr>
          <w:rFonts w:cs="Calibri"/>
          <w:b/>
          <w:u w:val="single"/>
        </w:rPr>
        <w:t xml:space="preserve"> smart energy systems</w:t>
      </w:r>
    </w:p>
    <w:p w14:paraId="0B69252B" w14:textId="77777777" w:rsidR="00D91182" w:rsidRPr="00F43685" w:rsidRDefault="00D91182" w:rsidP="00D91182">
      <w:pPr>
        <w:pStyle w:val="NoSpacing"/>
        <w:spacing w:line="276" w:lineRule="auto"/>
        <w:ind w:right="118" w:firstLine="720"/>
        <w:jc w:val="both"/>
        <w:rPr>
          <w:rFonts w:asciiTheme="minorHAnsi" w:eastAsia="GulliverRM" w:hAnsiTheme="minorHAnsi" w:cstheme="minorHAnsi"/>
          <w:b/>
          <w:lang w:val="en-US" w:eastAsia="zh-CN"/>
        </w:rPr>
      </w:pPr>
    </w:p>
    <w:p w14:paraId="5BC38F6D" w14:textId="2F3166F9" w:rsidR="00D91182" w:rsidRDefault="00D91182" w:rsidP="00D91182">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7A2936">
        <w:rPr>
          <w:rFonts w:cs="Calibri"/>
        </w:rPr>
        <w:t xml:space="preserve">Dr </w:t>
      </w:r>
      <w:r>
        <w:t>Lin Jiang</w:t>
      </w:r>
      <w:r w:rsidRPr="007A2936">
        <w:rPr>
          <w:rFonts w:cs="Calibri"/>
        </w:rPr>
        <w:t xml:space="preserve"> (Department of Electrical Engineering and Electronics)</w:t>
      </w:r>
    </w:p>
    <w:p w14:paraId="78623A43" w14:textId="77777777" w:rsidR="00D91182" w:rsidRPr="00F43685" w:rsidRDefault="00D91182" w:rsidP="00D91182">
      <w:pPr>
        <w:pStyle w:val="NoSpacing"/>
        <w:spacing w:line="276" w:lineRule="auto"/>
        <w:ind w:left="709" w:right="118" w:firstLine="11"/>
        <w:jc w:val="both"/>
        <w:rPr>
          <w:rFonts w:asciiTheme="minorHAnsi" w:eastAsia="GulliverRM" w:hAnsiTheme="minorHAnsi" w:cstheme="minorHAnsi"/>
          <w:lang w:val="en-US" w:eastAsia="zh-CN"/>
        </w:rPr>
      </w:pPr>
    </w:p>
    <w:p w14:paraId="666DF84C" w14:textId="77777777" w:rsidR="00D91182" w:rsidRPr="004D0541" w:rsidRDefault="00D91182" w:rsidP="00D91182">
      <w:pPr>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4D0541">
        <w:rPr>
          <w:rFonts w:cs="Calibri"/>
        </w:rPr>
        <w:t xml:space="preserve">Modern power grids are transitioning to net-zero emissions by replacing fossil fuels with renewable sources such as solar and wind. While beneficial, this shift reduces stability support and accelerates </w:t>
      </w:r>
      <w:r w:rsidRPr="004D0541">
        <w:rPr>
          <w:rFonts w:cs="Calibri"/>
        </w:rPr>
        <w:lastRenderedPageBreak/>
        <w:t>dynamic responses in key variables such as voltage and frequency. Traditional stability assessment relies on time-domain simulations, which are computationally expensive and require evaluating countless scenarios.</w:t>
      </w:r>
    </w:p>
    <w:p w14:paraId="23DB6483" w14:textId="77777777" w:rsidR="00D91182" w:rsidRPr="004D0541" w:rsidRDefault="00D91182" w:rsidP="00D91182">
      <w:pPr>
        <w:jc w:val="both"/>
        <w:rPr>
          <w:rFonts w:cs="Calibri"/>
        </w:rPr>
      </w:pPr>
      <w:r w:rsidRPr="004D0541">
        <w:rPr>
          <w:rFonts w:cs="Calibri"/>
        </w:rPr>
        <w:t xml:space="preserve">This project explores "direct methods" by constructing Lyapunov functions (LF). An LF acts as an "energy measure": if it decreases consistently following a disturbance, the system is guaranteed to return to a stable state. These methods provide rigorous stability certificates that are stronger than simulation-based evidence. </w:t>
      </w:r>
    </w:p>
    <w:p w14:paraId="32ABB475" w14:textId="2AF27431" w:rsidR="00D91182" w:rsidRPr="004D0541" w:rsidRDefault="00D91182" w:rsidP="00D91182">
      <w:pPr>
        <w:jc w:val="both"/>
        <w:rPr>
          <w:rFonts w:cs="Calibri"/>
        </w:rPr>
      </w:pPr>
      <w:r w:rsidRPr="004D0541">
        <w:rPr>
          <w:rFonts w:cs="Calibri"/>
        </w:rPr>
        <w:t>This internship will explore another family of approaches, known as direct methods, by constructing a Lyapunov function (LF) for the power system. This aims to evaluate stability without simulating millions of scenarios. Lyapunov-based methods, therefore, provide the potential for rigorous, provable guarantees of stability—much stronger than evidence based solely on simulations.  However, creating LFs for complex, nonlinear dynamic systems is a long-standing mathematical challenge. However, a breakthrough in AI—specifically, symbolic transformer models—enables the automatic identification of global Lyapunov functions, surpassing traditional solvers and human experts.</w:t>
      </w:r>
    </w:p>
    <w:p w14:paraId="0036AF32" w14:textId="77777777" w:rsidR="00D91182" w:rsidRPr="004D0541" w:rsidRDefault="00D91182" w:rsidP="00D91182">
      <w:pPr>
        <w:jc w:val="both"/>
        <w:rPr>
          <w:rFonts w:cs="Calibri"/>
        </w:rPr>
      </w:pPr>
      <w:r w:rsidRPr="004D0541">
        <w:rPr>
          <w:rFonts w:cs="Calibri"/>
        </w:rPr>
        <w:t>Project Workflow: The intern will develop an AI-assisted workflow to ensure future grid reliability: Literature review of energy and power systems stability, develop simplified models of renewable-rich power systems, and collect all existing results of the direct method for power systems as the training datasets of the AI model. Recall and understand the existing AI model and then apply transformer-based AI tools to generate candidate Lyapunov functions.  Verify these candidates using formal mathematical methods.</w:t>
      </w:r>
    </w:p>
    <w:p w14:paraId="4CEBB79A" w14:textId="77777777" w:rsidR="00D91182" w:rsidRPr="004D0541" w:rsidRDefault="00D91182" w:rsidP="00D91182">
      <w:pPr>
        <w:jc w:val="both"/>
        <w:rPr>
          <w:rFonts w:cs="Calibri"/>
        </w:rPr>
      </w:pPr>
      <w:r w:rsidRPr="004D0541">
        <w:rPr>
          <w:rFonts w:cs="Calibri"/>
        </w:rPr>
        <w:t xml:space="preserve">This work supports the creation of cleaner, smarter, and more reliable energy systems by providing provable stability guarantees for inverter-dominated networks. This project aligns with the following three EPSRC Themes: </w:t>
      </w:r>
      <w:r w:rsidRPr="004D0541">
        <w:rPr>
          <w:rFonts w:cs="Calibri"/>
          <w:b/>
          <w:bCs/>
          <w:color w:val="505050"/>
        </w:rPr>
        <w:t>energy</w:t>
      </w:r>
      <w:r w:rsidRPr="004D0541">
        <w:rPr>
          <w:rFonts w:cs="Calibri"/>
          <w:color w:val="505050"/>
        </w:rPr>
        <w:t xml:space="preserve"> and decarbonisation; </w:t>
      </w:r>
      <w:r w:rsidRPr="004D0541">
        <w:rPr>
          <w:rFonts w:cs="Calibri"/>
          <w:b/>
          <w:bCs/>
          <w:color w:val="505050"/>
        </w:rPr>
        <w:t xml:space="preserve">artificial intelligence and robotic and mathematical sciences. </w:t>
      </w:r>
    </w:p>
    <w:p w14:paraId="33208F5C" w14:textId="09EF6FC2" w:rsidR="00B02D7A" w:rsidRDefault="00B02D7A" w:rsidP="00D91182">
      <w:pPr>
        <w:jc w:val="both"/>
      </w:pPr>
    </w:p>
    <w:p w14:paraId="22026B1A" w14:textId="77777777" w:rsidR="00B02D7A" w:rsidRDefault="00B02D7A" w:rsidP="003A5434">
      <w:pPr>
        <w:jc w:val="both"/>
      </w:pPr>
    </w:p>
    <w:p w14:paraId="72BF788E" w14:textId="77777777" w:rsidR="003A5434" w:rsidRPr="00DD4503" w:rsidRDefault="003A5434" w:rsidP="003A5434">
      <w:pPr>
        <w:jc w:val="both"/>
        <w:rPr>
          <w:rFonts w:asciiTheme="minorHAnsi" w:hAnsiTheme="minorHAnsi" w:cstheme="minorHAnsi"/>
          <w:b/>
          <w:u w:val="single"/>
        </w:rPr>
      </w:pPr>
    </w:p>
    <w:sectPr w:rsidR="003A5434" w:rsidRPr="00DD4503" w:rsidSect="00F24685">
      <w:footerReference w:type="default" r:id="rId3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C736F" w14:textId="77777777" w:rsidR="006311C3" w:rsidRDefault="006311C3" w:rsidP="00C0498C">
      <w:pPr>
        <w:spacing w:after="0" w:line="240" w:lineRule="auto"/>
      </w:pPr>
      <w:r>
        <w:separator/>
      </w:r>
    </w:p>
  </w:endnote>
  <w:endnote w:type="continuationSeparator" w:id="0">
    <w:p w14:paraId="36CBA8DD" w14:textId="77777777" w:rsidR="006311C3" w:rsidRDefault="006311C3" w:rsidP="00C04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imbus Roman No9 L">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oto Sans CJK SC">
    <w:charset w:val="00"/>
    <w:family w:val="auto"/>
    <w:pitch w:val="variable"/>
  </w:font>
  <w:font w:name="Lohit Devanagari">
    <w:altName w:val="Calibri"/>
    <w:charset w:val="00"/>
    <w:family w:val="auto"/>
    <w:pitch w:val="variable"/>
  </w:font>
  <w:font w:name="Noto Serif CJK SC">
    <w:charset w:val="00"/>
    <w:family w:val="auto"/>
    <w:pitch w:val="variable"/>
  </w:font>
  <w:font w:name="Arial">
    <w:panose1 w:val="020B0604020202020204"/>
    <w:charset w:val="00"/>
    <w:family w:val="swiss"/>
    <w:pitch w:val="variable"/>
    <w:sig w:usb0="E0002EFF" w:usb1="C000785B" w:usb2="00000009" w:usb3="00000000" w:csb0="000001FF" w:csb1="00000000"/>
  </w:font>
  <w:font w:name="GulliverRM">
    <w:altName w:val="SimSun"/>
    <w:panose1 w:val="00000000000000000000"/>
    <w:charset w:val="86"/>
    <w:family w:val="auto"/>
    <w:notTrueType/>
    <w:pitch w:val="default"/>
    <w:sig w:usb0="00000003" w:usb1="08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2AEF2" w14:textId="77777777" w:rsidR="006311C3" w:rsidRDefault="006311C3" w:rsidP="0023062E">
    <w:pPr>
      <w:pStyle w:val="Footer"/>
      <w:pBdr>
        <w:top w:val="single" w:sz="4" w:space="1" w:color="D9D9D9"/>
      </w:pBdr>
      <w:rPr>
        <w:b/>
        <w:bCs/>
      </w:rPr>
    </w:pPr>
    <w:r>
      <w:fldChar w:fldCharType="begin"/>
    </w:r>
    <w:r>
      <w:instrText xml:space="preserve"> PAGE   \* MERGEFORMAT </w:instrText>
    </w:r>
    <w:r>
      <w:fldChar w:fldCharType="separate"/>
    </w:r>
    <w:r w:rsidRPr="00DA27FE">
      <w:rPr>
        <w:b/>
        <w:bCs/>
        <w:noProof/>
      </w:rPr>
      <w:t>21</w:t>
    </w:r>
    <w:r>
      <w:rPr>
        <w:b/>
        <w:bCs/>
        <w:noProof/>
      </w:rPr>
      <w:fldChar w:fldCharType="end"/>
    </w:r>
    <w:r>
      <w:rPr>
        <w:b/>
        <w:bCs/>
      </w:rPr>
      <w:t xml:space="preserve"> | </w:t>
    </w:r>
    <w:r w:rsidRPr="0023062E">
      <w:rPr>
        <w:color w:val="7F7F7F"/>
        <w:spacing w:val="60"/>
      </w:rPr>
      <w:t>Page</w:t>
    </w:r>
  </w:p>
  <w:p w14:paraId="52BE2FDD" w14:textId="77777777" w:rsidR="006311C3" w:rsidRDefault="00631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8DF20" w14:textId="77777777" w:rsidR="006311C3" w:rsidRDefault="006311C3" w:rsidP="00C0498C">
      <w:pPr>
        <w:spacing w:after="0" w:line="240" w:lineRule="auto"/>
      </w:pPr>
      <w:r>
        <w:separator/>
      </w:r>
    </w:p>
  </w:footnote>
  <w:footnote w:type="continuationSeparator" w:id="0">
    <w:p w14:paraId="3D7376FA" w14:textId="77777777" w:rsidR="006311C3" w:rsidRDefault="006311C3" w:rsidP="00C049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76787"/>
    <w:multiLevelType w:val="hybridMultilevel"/>
    <w:tmpl w:val="02C4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B95FC8"/>
    <w:multiLevelType w:val="hybridMultilevel"/>
    <w:tmpl w:val="7B86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2F3FC1"/>
    <w:multiLevelType w:val="hybridMultilevel"/>
    <w:tmpl w:val="42982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144684"/>
    <w:multiLevelType w:val="multilevel"/>
    <w:tmpl w:val="52CE417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2A3343"/>
    <w:multiLevelType w:val="hybridMultilevel"/>
    <w:tmpl w:val="A642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E2B8C"/>
    <w:multiLevelType w:val="multilevel"/>
    <w:tmpl w:val="52CE417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354537"/>
    <w:multiLevelType w:val="multilevel"/>
    <w:tmpl w:val="52CE4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67201D"/>
    <w:multiLevelType w:val="hybridMultilevel"/>
    <w:tmpl w:val="415603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415C54"/>
    <w:multiLevelType w:val="hybridMultilevel"/>
    <w:tmpl w:val="7C54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8A1C6E"/>
    <w:multiLevelType w:val="hybridMultilevel"/>
    <w:tmpl w:val="4DA4DB96"/>
    <w:lvl w:ilvl="0" w:tplc="5A4A519C">
      <w:numFmt w:val="bullet"/>
      <w:lvlText w:val=""/>
      <w:lvlJc w:val="left"/>
      <w:pPr>
        <w:ind w:left="1080" w:hanging="360"/>
      </w:pPr>
      <w:rPr>
        <w:rFonts w:ascii="Symbol" w:eastAsia="SimSu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5560836"/>
    <w:multiLevelType w:val="multilevel"/>
    <w:tmpl w:val="DBF02CFE"/>
    <w:styleLink w:val="ListStyle-TableListBullet"/>
    <w:lvl w:ilvl="0">
      <w:start w:val="1"/>
      <w:numFmt w:val="bullet"/>
      <w:lvlText w:val="•"/>
      <w:lvlJc w:val="left"/>
      <w:pPr>
        <w:ind w:left="340" w:hanging="227"/>
      </w:pPr>
      <w:rPr>
        <w:rFonts w:asciiTheme="minorHAnsi" w:hAnsiTheme="minorHAnsi" w:cs="Times New Roman" w:hint="default"/>
      </w:rPr>
    </w:lvl>
    <w:lvl w:ilvl="1">
      <w:start w:val="1"/>
      <w:numFmt w:val="bullet"/>
      <w:lvlText w:val=""/>
      <w:lvlJc w:val="left"/>
      <w:pPr>
        <w:ind w:left="567" w:hanging="227"/>
      </w:pPr>
      <w:rPr>
        <w:rFonts w:ascii="Symbol" w:hAnsi="Symbol" w:hint="default"/>
        <w:color w:val="auto"/>
      </w:rPr>
    </w:lvl>
    <w:lvl w:ilvl="2">
      <w:start w:val="1"/>
      <w:numFmt w:val="bullet"/>
      <w:lvlText w:val=""/>
      <w:lvlJc w:val="left"/>
      <w:pPr>
        <w:ind w:left="794" w:hanging="227"/>
      </w:pPr>
      <w:rPr>
        <w:rFonts w:ascii="Symbol" w:hAnsi="Symbol" w:hint="default"/>
        <w:color w:val="auto"/>
      </w:rPr>
    </w:lvl>
    <w:lvl w:ilvl="3">
      <w:start w:val="1"/>
      <w:numFmt w:val="bullet"/>
      <w:lvlText w:val="•"/>
      <w:lvlJc w:val="left"/>
      <w:pPr>
        <w:ind w:left="1021" w:hanging="227"/>
      </w:pPr>
      <w:rPr>
        <w:rFonts w:ascii="Times New Roman" w:hAnsi="Times New Roman" w:cs="Times New Roman" w:hint="default"/>
      </w:rPr>
    </w:lvl>
    <w:lvl w:ilvl="4">
      <w:start w:val="1"/>
      <w:numFmt w:val="bullet"/>
      <w:lvlText w:val=""/>
      <w:lvlJc w:val="left"/>
      <w:pPr>
        <w:ind w:left="1248" w:hanging="227"/>
      </w:pPr>
      <w:rPr>
        <w:rFonts w:ascii="Symbol" w:hAnsi="Symbol" w:hint="default"/>
        <w:color w:val="auto"/>
      </w:rPr>
    </w:lvl>
    <w:lvl w:ilvl="5">
      <w:start w:val="1"/>
      <w:numFmt w:val="bullet"/>
      <w:lvlText w:val=""/>
      <w:lvlJc w:val="left"/>
      <w:pPr>
        <w:ind w:left="1475" w:hanging="227"/>
      </w:pPr>
      <w:rPr>
        <w:rFonts w:ascii="Symbol" w:hAnsi="Symbol" w:hint="default"/>
        <w:color w:val="auto"/>
      </w:rPr>
    </w:lvl>
    <w:lvl w:ilvl="6">
      <w:start w:val="1"/>
      <w:numFmt w:val="bullet"/>
      <w:lvlText w:val="•"/>
      <w:lvlJc w:val="left"/>
      <w:pPr>
        <w:ind w:left="1702" w:hanging="227"/>
      </w:pPr>
      <w:rPr>
        <w:rFonts w:ascii="Times New Roman" w:hAnsi="Times New Roman" w:cs="Times New Roman" w:hint="default"/>
      </w:rPr>
    </w:lvl>
    <w:lvl w:ilvl="7">
      <w:start w:val="1"/>
      <w:numFmt w:val="bullet"/>
      <w:lvlText w:val=""/>
      <w:lvlJc w:val="left"/>
      <w:pPr>
        <w:ind w:left="1929" w:hanging="227"/>
      </w:pPr>
      <w:rPr>
        <w:rFonts w:ascii="Symbol" w:hAnsi="Symbol" w:hint="default"/>
        <w:color w:val="auto"/>
      </w:rPr>
    </w:lvl>
    <w:lvl w:ilvl="8">
      <w:start w:val="1"/>
      <w:numFmt w:val="bullet"/>
      <w:lvlText w:val=""/>
      <w:lvlJc w:val="left"/>
      <w:pPr>
        <w:ind w:left="2156" w:hanging="227"/>
      </w:pPr>
      <w:rPr>
        <w:rFonts w:ascii="Symbol" w:hAnsi="Symbol" w:hint="default"/>
        <w:color w:val="auto"/>
      </w:rPr>
    </w:lvl>
  </w:abstractNum>
  <w:abstractNum w:abstractNumId="11" w15:restartNumberingAfterBreak="0">
    <w:nsid w:val="56E434DC"/>
    <w:multiLevelType w:val="hybridMultilevel"/>
    <w:tmpl w:val="4C3E7084"/>
    <w:lvl w:ilvl="0" w:tplc="09E843E6">
      <w:start w:val="1"/>
      <w:numFmt w:val="decimal"/>
      <w:lvlText w:val="%1."/>
      <w:lvlJc w:val="left"/>
      <w:pPr>
        <w:ind w:left="786" w:hanging="360"/>
      </w:pPr>
      <w:rPr>
        <w:rFonts w:hint="default"/>
        <w:b/>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DB1706"/>
    <w:multiLevelType w:val="multilevel"/>
    <w:tmpl w:val="CF92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7512E"/>
    <w:multiLevelType w:val="hybridMultilevel"/>
    <w:tmpl w:val="992A8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A51576"/>
    <w:multiLevelType w:val="hybridMultilevel"/>
    <w:tmpl w:val="ECA0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4B0608"/>
    <w:multiLevelType w:val="multilevel"/>
    <w:tmpl w:val="20D6F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7E20BD"/>
    <w:multiLevelType w:val="multilevel"/>
    <w:tmpl w:val="4942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D8135E"/>
    <w:multiLevelType w:val="multilevel"/>
    <w:tmpl w:val="64A4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7672232">
    <w:abstractNumId w:val="11"/>
  </w:num>
  <w:num w:numId="2" w16cid:durableId="657727272">
    <w:abstractNumId w:val="10"/>
  </w:num>
  <w:num w:numId="3" w16cid:durableId="679544722">
    <w:abstractNumId w:val="2"/>
  </w:num>
  <w:num w:numId="4" w16cid:durableId="261494653">
    <w:abstractNumId w:val="7"/>
  </w:num>
  <w:num w:numId="5" w16cid:durableId="408501610">
    <w:abstractNumId w:val="17"/>
  </w:num>
  <w:num w:numId="6" w16cid:durableId="1846091540">
    <w:abstractNumId w:val="3"/>
  </w:num>
  <w:num w:numId="7" w16cid:durableId="1396735682">
    <w:abstractNumId w:val="5"/>
  </w:num>
  <w:num w:numId="8" w16cid:durableId="533274814">
    <w:abstractNumId w:val="6"/>
  </w:num>
  <w:num w:numId="9" w16cid:durableId="1578707744">
    <w:abstractNumId w:val="16"/>
  </w:num>
  <w:num w:numId="10" w16cid:durableId="1653174119">
    <w:abstractNumId w:val="1"/>
  </w:num>
  <w:num w:numId="11" w16cid:durableId="353307141">
    <w:abstractNumId w:val="0"/>
  </w:num>
  <w:num w:numId="12" w16cid:durableId="618075002">
    <w:abstractNumId w:val="14"/>
  </w:num>
  <w:num w:numId="13" w16cid:durableId="1212810217">
    <w:abstractNumId w:val="9"/>
  </w:num>
  <w:num w:numId="14" w16cid:durableId="536351962">
    <w:abstractNumId w:val="4"/>
  </w:num>
  <w:num w:numId="15" w16cid:durableId="131334372">
    <w:abstractNumId w:val="13"/>
  </w:num>
  <w:num w:numId="16" w16cid:durableId="285546088">
    <w:abstractNumId w:val="8"/>
  </w:num>
  <w:num w:numId="17" w16cid:durableId="263803629">
    <w:abstractNumId w:val="12"/>
  </w:num>
  <w:num w:numId="18" w16cid:durableId="27722454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88"/>
    <w:rsid w:val="00002056"/>
    <w:rsid w:val="00002E1D"/>
    <w:rsid w:val="00005B98"/>
    <w:rsid w:val="00006B07"/>
    <w:rsid w:val="000070FD"/>
    <w:rsid w:val="00011D67"/>
    <w:rsid w:val="00013225"/>
    <w:rsid w:val="00014D9A"/>
    <w:rsid w:val="00014F71"/>
    <w:rsid w:val="00021DC2"/>
    <w:rsid w:val="00021E66"/>
    <w:rsid w:val="00022362"/>
    <w:rsid w:val="000226E1"/>
    <w:rsid w:val="0002599D"/>
    <w:rsid w:val="00026020"/>
    <w:rsid w:val="000274EB"/>
    <w:rsid w:val="00031701"/>
    <w:rsid w:val="0003279E"/>
    <w:rsid w:val="00033273"/>
    <w:rsid w:val="00033D60"/>
    <w:rsid w:val="00035C68"/>
    <w:rsid w:val="000368C5"/>
    <w:rsid w:val="00036C4C"/>
    <w:rsid w:val="000379A0"/>
    <w:rsid w:val="00037AFA"/>
    <w:rsid w:val="000410C8"/>
    <w:rsid w:val="00042D53"/>
    <w:rsid w:val="000451F6"/>
    <w:rsid w:val="000469E4"/>
    <w:rsid w:val="00047AF0"/>
    <w:rsid w:val="00050BB0"/>
    <w:rsid w:val="000511B8"/>
    <w:rsid w:val="000518DA"/>
    <w:rsid w:val="0005392C"/>
    <w:rsid w:val="00054B28"/>
    <w:rsid w:val="000551B2"/>
    <w:rsid w:val="0005609A"/>
    <w:rsid w:val="00057CD5"/>
    <w:rsid w:val="000618B2"/>
    <w:rsid w:val="00062426"/>
    <w:rsid w:val="00062AA9"/>
    <w:rsid w:val="00062FED"/>
    <w:rsid w:val="00064887"/>
    <w:rsid w:val="000674E2"/>
    <w:rsid w:val="00071318"/>
    <w:rsid w:val="000727F9"/>
    <w:rsid w:val="00073272"/>
    <w:rsid w:val="00074C6F"/>
    <w:rsid w:val="000777B8"/>
    <w:rsid w:val="00077E4A"/>
    <w:rsid w:val="00080358"/>
    <w:rsid w:val="000805E7"/>
    <w:rsid w:val="000807D3"/>
    <w:rsid w:val="000809EC"/>
    <w:rsid w:val="00080CC8"/>
    <w:rsid w:val="00081313"/>
    <w:rsid w:val="000828BB"/>
    <w:rsid w:val="0008374A"/>
    <w:rsid w:val="00085D8E"/>
    <w:rsid w:val="000865AA"/>
    <w:rsid w:val="0008692B"/>
    <w:rsid w:val="0008701D"/>
    <w:rsid w:val="00087A1E"/>
    <w:rsid w:val="00091945"/>
    <w:rsid w:val="000924D6"/>
    <w:rsid w:val="00092DEF"/>
    <w:rsid w:val="000932D0"/>
    <w:rsid w:val="00094C20"/>
    <w:rsid w:val="000A1367"/>
    <w:rsid w:val="000A1D58"/>
    <w:rsid w:val="000A1F63"/>
    <w:rsid w:val="000A4A57"/>
    <w:rsid w:val="000A5F57"/>
    <w:rsid w:val="000A6F00"/>
    <w:rsid w:val="000A77DB"/>
    <w:rsid w:val="000B2E9A"/>
    <w:rsid w:val="000B2FFE"/>
    <w:rsid w:val="000B52AF"/>
    <w:rsid w:val="000B6F74"/>
    <w:rsid w:val="000B7038"/>
    <w:rsid w:val="000C2A97"/>
    <w:rsid w:val="000C3434"/>
    <w:rsid w:val="000C36C4"/>
    <w:rsid w:val="000C51CD"/>
    <w:rsid w:val="000C6D11"/>
    <w:rsid w:val="000C708A"/>
    <w:rsid w:val="000C7EB4"/>
    <w:rsid w:val="000D1809"/>
    <w:rsid w:val="000D39A8"/>
    <w:rsid w:val="000D3F3A"/>
    <w:rsid w:val="000D425D"/>
    <w:rsid w:val="000D6E8D"/>
    <w:rsid w:val="000D71DA"/>
    <w:rsid w:val="000D7902"/>
    <w:rsid w:val="000E07B9"/>
    <w:rsid w:val="000E5522"/>
    <w:rsid w:val="000E7075"/>
    <w:rsid w:val="000E71C3"/>
    <w:rsid w:val="000E7287"/>
    <w:rsid w:val="000E7A79"/>
    <w:rsid w:val="000E7F8B"/>
    <w:rsid w:val="000F1634"/>
    <w:rsid w:val="000F2883"/>
    <w:rsid w:val="000F3989"/>
    <w:rsid w:val="000F4D80"/>
    <w:rsid w:val="000F5D00"/>
    <w:rsid w:val="000F6A05"/>
    <w:rsid w:val="00102D31"/>
    <w:rsid w:val="00102D50"/>
    <w:rsid w:val="00104EC4"/>
    <w:rsid w:val="00107BBE"/>
    <w:rsid w:val="00107E15"/>
    <w:rsid w:val="00110B46"/>
    <w:rsid w:val="00110C54"/>
    <w:rsid w:val="00110C97"/>
    <w:rsid w:val="00116722"/>
    <w:rsid w:val="00116DB9"/>
    <w:rsid w:val="0011718E"/>
    <w:rsid w:val="00121490"/>
    <w:rsid w:val="00124421"/>
    <w:rsid w:val="0012507D"/>
    <w:rsid w:val="00125735"/>
    <w:rsid w:val="00127BFE"/>
    <w:rsid w:val="00130801"/>
    <w:rsid w:val="001312DE"/>
    <w:rsid w:val="00132669"/>
    <w:rsid w:val="001349BF"/>
    <w:rsid w:val="00134D91"/>
    <w:rsid w:val="00135558"/>
    <w:rsid w:val="00135A2A"/>
    <w:rsid w:val="001363EC"/>
    <w:rsid w:val="0013652D"/>
    <w:rsid w:val="0014081F"/>
    <w:rsid w:val="00141F90"/>
    <w:rsid w:val="00143647"/>
    <w:rsid w:val="00144090"/>
    <w:rsid w:val="00144435"/>
    <w:rsid w:val="00145BCF"/>
    <w:rsid w:val="00150317"/>
    <w:rsid w:val="00150D9C"/>
    <w:rsid w:val="00151A2C"/>
    <w:rsid w:val="00155C16"/>
    <w:rsid w:val="00156717"/>
    <w:rsid w:val="00156EA3"/>
    <w:rsid w:val="00157491"/>
    <w:rsid w:val="00161660"/>
    <w:rsid w:val="0016554D"/>
    <w:rsid w:val="00173D60"/>
    <w:rsid w:val="00174603"/>
    <w:rsid w:val="0018287F"/>
    <w:rsid w:val="00184CB2"/>
    <w:rsid w:val="00185934"/>
    <w:rsid w:val="00186F97"/>
    <w:rsid w:val="00187BFA"/>
    <w:rsid w:val="001904E6"/>
    <w:rsid w:val="00190BF5"/>
    <w:rsid w:val="00192532"/>
    <w:rsid w:val="00192908"/>
    <w:rsid w:val="00193382"/>
    <w:rsid w:val="0019450A"/>
    <w:rsid w:val="00194E41"/>
    <w:rsid w:val="00195468"/>
    <w:rsid w:val="00196318"/>
    <w:rsid w:val="001967A3"/>
    <w:rsid w:val="00197FD5"/>
    <w:rsid w:val="001A389D"/>
    <w:rsid w:val="001A3C44"/>
    <w:rsid w:val="001A4FD1"/>
    <w:rsid w:val="001A70FB"/>
    <w:rsid w:val="001B04BE"/>
    <w:rsid w:val="001B23B1"/>
    <w:rsid w:val="001B2485"/>
    <w:rsid w:val="001B68E0"/>
    <w:rsid w:val="001C0E7E"/>
    <w:rsid w:val="001C142F"/>
    <w:rsid w:val="001C1A3C"/>
    <w:rsid w:val="001C2FDE"/>
    <w:rsid w:val="001C59D6"/>
    <w:rsid w:val="001C7A08"/>
    <w:rsid w:val="001D0150"/>
    <w:rsid w:val="001D1613"/>
    <w:rsid w:val="001D2923"/>
    <w:rsid w:val="001D3063"/>
    <w:rsid w:val="001D318F"/>
    <w:rsid w:val="001D4F57"/>
    <w:rsid w:val="001D7588"/>
    <w:rsid w:val="001E0854"/>
    <w:rsid w:val="001E1586"/>
    <w:rsid w:val="001E41CC"/>
    <w:rsid w:val="001E4DCF"/>
    <w:rsid w:val="001F0DAA"/>
    <w:rsid w:val="001F222E"/>
    <w:rsid w:val="001F23E6"/>
    <w:rsid w:val="001F3D13"/>
    <w:rsid w:val="001F6552"/>
    <w:rsid w:val="001F6A74"/>
    <w:rsid w:val="00200849"/>
    <w:rsid w:val="00202508"/>
    <w:rsid w:val="002038AC"/>
    <w:rsid w:val="00203E56"/>
    <w:rsid w:val="00204D55"/>
    <w:rsid w:val="00205B51"/>
    <w:rsid w:val="00206808"/>
    <w:rsid w:val="00206823"/>
    <w:rsid w:val="00207BA0"/>
    <w:rsid w:val="00207D31"/>
    <w:rsid w:val="00210DC2"/>
    <w:rsid w:val="00212641"/>
    <w:rsid w:val="002136FD"/>
    <w:rsid w:val="002144C2"/>
    <w:rsid w:val="002147DF"/>
    <w:rsid w:val="00215ED8"/>
    <w:rsid w:val="002207CB"/>
    <w:rsid w:val="00222144"/>
    <w:rsid w:val="00222432"/>
    <w:rsid w:val="00224E41"/>
    <w:rsid w:val="002250E4"/>
    <w:rsid w:val="00226234"/>
    <w:rsid w:val="0023062E"/>
    <w:rsid w:val="002347C0"/>
    <w:rsid w:val="00237CFA"/>
    <w:rsid w:val="00240B25"/>
    <w:rsid w:val="00240F94"/>
    <w:rsid w:val="00241DB1"/>
    <w:rsid w:val="00243B28"/>
    <w:rsid w:val="00244AAD"/>
    <w:rsid w:val="00245C0B"/>
    <w:rsid w:val="00245F7A"/>
    <w:rsid w:val="002479E0"/>
    <w:rsid w:val="0025030F"/>
    <w:rsid w:val="00250654"/>
    <w:rsid w:val="002525A6"/>
    <w:rsid w:val="002540FB"/>
    <w:rsid w:val="00254FF8"/>
    <w:rsid w:val="00256271"/>
    <w:rsid w:val="0025760B"/>
    <w:rsid w:val="00260D87"/>
    <w:rsid w:val="002638F6"/>
    <w:rsid w:val="0026751B"/>
    <w:rsid w:val="00267F41"/>
    <w:rsid w:val="00273844"/>
    <w:rsid w:val="002738C2"/>
    <w:rsid w:val="002746C9"/>
    <w:rsid w:val="00274ADE"/>
    <w:rsid w:val="00275086"/>
    <w:rsid w:val="00275797"/>
    <w:rsid w:val="00275C6B"/>
    <w:rsid w:val="00281015"/>
    <w:rsid w:val="002837D9"/>
    <w:rsid w:val="00284B74"/>
    <w:rsid w:val="00284C8F"/>
    <w:rsid w:val="00284E40"/>
    <w:rsid w:val="00285DB5"/>
    <w:rsid w:val="00285EA3"/>
    <w:rsid w:val="00286FA6"/>
    <w:rsid w:val="002872F6"/>
    <w:rsid w:val="00290332"/>
    <w:rsid w:val="0029192B"/>
    <w:rsid w:val="00294959"/>
    <w:rsid w:val="00295B5E"/>
    <w:rsid w:val="00296310"/>
    <w:rsid w:val="002979E8"/>
    <w:rsid w:val="002A0464"/>
    <w:rsid w:val="002A0510"/>
    <w:rsid w:val="002A3080"/>
    <w:rsid w:val="002A3268"/>
    <w:rsid w:val="002A550E"/>
    <w:rsid w:val="002A6421"/>
    <w:rsid w:val="002A6B01"/>
    <w:rsid w:val="002A7D56"/>
    <w:rsid w:val="002B0BEC"/>
    <w:rsid w:val="002B16FD"/>
    <w:rsid w:val="002B31CA"/>
    <w:rsid w:val="002B3AE4"/>
    <w:rsid w:val="002B3E90"/>
    <w:rsid w:val="002B4D4C"/>
    <w:rsid w:val="002B53C0"/>
    <w:rsid w:val="002C0D6C"/>
    <w:rsid w:val="002C2DB4"/>
    <w:rsid w:val="002C3306"/>
    <w:rsid w:val="002C351D"/>
    <w:rsid w:val="002C4101"/>
    <w:rsid w:val="002C4FCB"/>
    <w:rsid w:val="002C5120"/>
    <w:rsid w:val="002D07FC"/>
    <w:rsid w:val="002D0FE1"/>
    <w:rsid w:val="002D142F"/>
    <w:rsid w:val="002D172F"/>
    <w:rsid w:val="002D24E3"/>
    <w:rsid w:val="002D2A55"/>
    <w:rsid w:val="002D340E"/>
    <w:rsid w:val="002D3A0E"/>
    <w:rsid w:val="002D4490"/>
    <w:rsid w:val="002D47E0"/>
    <w:rsid w:val="002D525C"/>
    <w:rsid w:val="002D5C34"/>
    <w:rsid w:val="002D61DF"/>
    <w:rsid w:val="002D65C3"/>
    <w:rsid w:val="002D66E3"/>
    <w:rsid w:val="002D73FA"/>
    <w:rsid w:val="002D7F23"/>
    <w:rsid w:val="002E36BA"/>
    <w:rsid w:val="002E3DA4"/>
    <w:rsid w:val="002E5DB4"/>
    <w:rsid w:val="002F1E8E"/>
    <w:rsid w:val="002F4993"/>
    <w:rsid w:val="002F4EB5"/>
    <w:rsid w:val="002F642C"/>
    <w:rsid w:val="002F7A47"/>
    <w:rsid w:val="003013B1"/>
    <w:rsid w:val="00301FE3"/>
    <w:rsid w:val="00306094"/>
    <w:rsid w:val="00310783"/>
    <w:rsid w:val="00311700"/>
    <w:rsid w:val="0031238A"/>
    <w:rsid w:val="003214AD"/>
    <w:rsid w:val="00323EC4"/>
    <w:rsid w:val="00325652"/>
    <w:rsid w:val="00330FA0"/>
    <w:rsid w:val="00331242"/>
    <w:rsid w:val="00331F0F"/>
    <w:rsid w:val="00335C4E"/>
    <w:rsid w:val="00345EEB"/>
    <w:rsid w:val="003470D4"/>
    <w:rsid w:val="003559A0"/>
    <w:rsid w:val="00355C38"/>
    <w:rsid w:val="003576FF"/>
    <w:rsid w:val="003577F8"/>
    <w:rsid w:val="00357E8A"/>
    <w:rsid w:val="0036025F"/>
    <w:rsid w:val="003610DB"/>
    <w:rsid w:val="00361392"/>
    <w:rsid w:val="00362E8C"/>
    <w:rsid w:val="003631B2"/>
    <w:rsid w:val="00371FF1"/>
    <w:rsid w:val="00373387"/>
    <w:rsid w:val="00373F55"/>
    <w:rsid w:val="003747EC"/>
    <w:rsid w:val="0037526E"/>
    <w:rsid w:val="00376F58"/>
    <w:rsid w:val="00384310"/>
    <w:rsid w:val="00385F5D"/>
    <w:rsid w:val="00387447"/>
    <w:rsid w:val="00387574"/>
    <w:rsid w:val="0039254E"/>
    <w:rsid w:val="00393B59"/>
    <w:rsid w:val="00393D0B"/>
    <w:rsid w:val="003952BB"/>
    <w:rsid w:val="003A24E5"/>
    <w:rsid w:val="003A2AAD"/>
    <w:rsid w:val="003A4078"/>
    <w:rsid w:val="003A45B3"/>
    <w:rsid w:val="003A5289"/>
    <w:rsid w:val="003A5434"/>
    <w:rsid w:val="003A7696"/>
    <w:rsid w:val="003B0B41"/>
    <w:rsid w:val="003B225C"/>
    <w:rsid w:val="003B3A1E"/>
    <w:rsid w:val="003B4C8D"/>
    <w:rsid w:val="003B561D"/>
    <w:rsid w:val="003B5FB7"/>
    <w:rsid w:val="003B60E3"/>
    <w:rsid w:val="003B63DD"/>
    <w:rsid w:val="003B6903"/>
    <w:rsid w:val="003B7E16"/>
    <w:rsid w:val="003C2991"/>
    <w:rsid w:val="003C6BA1"/>
    <w:rsid w:val="003D00E7"/>
    <w:rsid w:val="003D0214"/>
    <w:rsid w:val="003D3153"/>
    <w:rsid w:val="003D3C6E"/>
    <w:rsid w:val="003D3D15"/>
    <w:rsid w:val="003D62BE"/>
    <w:rsid w:val="003D6668"/>
    <w:rsid w:val="003D75F4"/>
    <w:rsid w:val="003E0F36"/>
    <w:rsid w:val="003E16A7"/>
    <w:rsid w:val="003E16E6"/>
    <w:rsid w:val="003E5994"/>
    <w:rsid w:val="003E5F70"/>
    <w:rsid w:val="003F0009"/>
    <w:rsid w:val="003F0A23"/>
    <w:rsid w:val="003F48EC"/>
    <w:rsid w:val="003F7961"/>
    <w:rsid w:val="003F7FE8"/>
    <w:rsid w:val="0040156B"/>
    <w:rsid w:val="00403E2A"/>
    <w:rsid w:val="00405A52"/>
    <w:rsid w:val="00405B52"/>
    <w:rsid w:val="0040765E"/>
    <w:rsid w:val="00410B94"/>
    <w:rsid w:val="00412FFF"/>
    <w:rsid w:val="00414FC1"/>
    <w:rsid w:val="00416B39"/>
    <w:rsid w:val="00417F39"/>
    <w:rsid w:val="0042046E"/>
    <w:rsid w:val="004214BD"/>
    <w:rsid w:val="00421D63"/>
    <w:rsid w:val="00423080"/>
    <w:rsid w:val="004241E7"/>
    <w:rsid w:val="00424841"/>
    <w:rsid w:val="00424E97"/>
    <w:rsid w:val="0042764E"/>
    <w:rsid w:val="00430DFC"/>
    <w:rsid w:val="00434456"/>
    <w:rsid w:val="00434FBF"/>
    <w:rsid w:val="004367AD"/>
    <w:rsid w:val="00436824"/>
    <w:rsid w:val="00441B92"/>
    <w:rsid w:val="004441DA"/>
    <w:rsid w:val="00444C9B"/>
    <w:rsid w:val="00445B13"/>
    <w:rsid w:val="00446824"/>
    <w:rsid w:val="00447210"/>
    <w:rsid w:val="00447911"/>
    <w:rsid w:val="0045354A"/>
    <w:rsid w:val="00455CDE"/>
    <w:rsid w:val="00456424"/>
    <w:rsid w:val="00457856"/>
    <w:rsid w:val="00457A8E"/>
    <w:rsid w:val="00462DFB"/>
    <w:rsid w:val="00464100"/>
    <w:rsid w:val="004668D9"/>
    <w:rsid w:val="0046713F"/>
    <w:rsid w:val="00467468"/>
    <w:rsid w:val="00467D1A"/>
    <w:rsid w:val="00472E5B"/>
    <w:rsid w:val="00475318"/>
    <w:rsid w:val="004761C1"/>
    <w:rsid w:val="00482BF0"/>
    <w:rsid w:val="004834B1"/>
    <w:rsid w:val="00484F4E"/>
    <w:rsid w:val="004860B8"/>
    <w:rsid w:val="00486762"/>
    <w:rsid w:val="0048683E"/>
    <w:rsid w:val="00491D76"/>
    <w:rsid w:val="00497286"/>
    <w:rsid w:val="00497604"/>
    <w:rsid w:val="004A075A"/>
    <w:rsid w:val="004A3C44"/>
    <w:rsid w:val="004A4E35"/>
    <w:rsid w:val="004A6ADF"/>
    <w:rsid w:val="004A7520"/>
    <w:rsid w:val="004B18FA"/>
    <w:rsid w:val="004B2418"/>
    <w:rsid w:val="004B6EAB"/>
    <w:rsid w:val="004B7726"/>
    <w:rsid w:val="004C18E9"/>
    <w:rsid w:val="004C2E02"/>
    <w:rsid w:val="004C40FE"/>
    <w:rsid w:val="004C7DFE"/>
    <w:rsid w:val="004D0836"/>
    <w:rsid w:val="004D1D11"/>
    <w:rsid w:val="004D26D7"/>
    <w:rsid w:val="004D4B18"/>
    <w:rsid w:val="004D6958"/>
    <w:rsid w:val="004D6E4A"/>
    <w:rsid w:val="004E097E"/>
    <w:rsid w:val="004E1236"/>
    <w:rsid w:val="004E2275"/>
    <w:rsid w:val="004E6E1F"/>
    <w:rsid w:val="004E6E56"/>
    <w:rsid w:val="004E7DA3"/>
    <w:rsid w:val="004F2163"/>
    <w:rsid w:val="004F40C2"/>
    <w:rsid w:val="004F5673"/>
    <w:rsid w:val="004F576A"/>
    <w:rsid w:val="004F78B0"/>
    <w:rsid w:val="004F7BAB"/>
    <w:rsid w:val="0050078B"/>
    <w:rsid w:val="00500BC7"/>
    <w:rsid w:val="005023F3"/>
    <w:rsid w:val="00503DFE"/>
    <w:rsid w:val="0050614B"/>
    <w:rsid w:val="00507024"/>
    <w:rsid w:val="005078E2"/>
    <w:rsid w:val="00507B49"/>
    <w:rsid w:val="0051269F"/>
    <w:rsid w:val="0051384C"/>
    <w:rsid w:val="00513973"/>
    <w:rsid w:val="00515F48"/>
    <w:rsid w:val="005201A0"/>
    <w:rsid w:val="0052108B"/>
    <w:rsid w:val="00523222"/>
    <w:rsid w:val="005314B6"/>
    <w:rsid w:val="0053373E"/>
    <w:rsid w:val="005354B9"/>
    <w:rsid w:val="005371AF"/>
    <w:rsid w:val="00541C20"/>
    <w:rsid w:val="00542052"/>
    <w:rsid w:val="00544BCD"/>
    <w:rsid w:val="00553B37"/>
    <w:rsid w:val="00554998"/>
    <w:rsid w:val="005549C9"/>
    <w:rsid w:val="00554E2D"/>
    <w:rsid w:val="005570A9"/>
    <w:rsid w:val="00561F7D"/>
    <w:rsid w:val="0056396B"/>
    <w:rsid w:val="00564695"/>
    <w:rsid w:val="005653D4"/>
    <w:rsid w:val="005656C6"/>
    <w:rsid w:val="005660C8"/>
    <w:rsid w:val="00566E19"/>
    <w:rsid w:val="005721D5"/>
    <w:rsid w:val="00573A50"/>
    <w:rsid w:val="00573EF9"/>
    <w:rsid w:val="00574B0F"/>
    <w:rsid w:val="00574FFF"/>
    <w:rsid w:val="0057571D"/>
    <w:rsid w:val="00575E6F"/>
    <w:rsid w:val="00577967"/>
    <w:rsid w:val="00577A4A"/>
    <w:rsid w:val="00580CC2"/>
    <w:rsid w:val="00583D5B"/>
    <w:rsid w:val="005847C0"/>
    <w:rsid w:val="00584B06"/>
    <w:rsid w:val="00584D90"/>
    <w:rsid w:val="005851D1"/>
    <w:rsid w:val="005856DA"/>
    <w:rsid w:val="00587AFF"/>
    <w:rsid w:val="00591245"/>
    <w:rsid w:val="00591C44"/>
    <w:rsid w:val="005924F2"/>
    <w:rsid w:val="00595697"/>
    <w:rsid w:val="005A0A1E"/>
    <w:rsid w:val="005A1614"/>
    <w:rsid w:val="005A4D2D"/>
    <w:rsid w:val="005A5F65"/>
    <w:rsid w:val="005A6464"/>
    <w:rsid w:val="005A6892"/>
    <w:rsid w:val="005A7BCB"/>
    <w:rsid w:val="005B01B6"/>
    <w:rsid w:val="005B22BE"/>
    <w:rsid w:val="005B27F1"/>
    <w:rsid w:val="005B2DA0"/>
    <w:rsid w:val="005B5B76"/>
    <w:rsid w:val="005B5E30"/>
    <w:rsid w:val="005B6ECA"/>
    <w:rsid w:val="005B7B6F"/>
    <w:rsid w:val="005C0868"/>
    <w:rsid w:val="005C113B"/>
    <w:rsid w:val="005C27CE"/>
    <w:rsid w:val="005C37C1"/>
    <w:rsid w:val="005C423A"/>
    <w:rsid w:val="005C441F"/>
    <w:rsid w:val="005D0147"/>
    <w:rsid w:val="005D10BE"/>
    <w:rsid w:val="005D2A59"/>
    <w:rsid w:val="005D3F5A"/>
    <w:rsid w:val="005D5208"/>
    <w:rsid w:val="005D5BAE"/>
    <w:rsid w:val="005E049E"/>
    <w:rsid w:val="005E06E0"/>
    <w:rsid w:val="005E168A"/>
    <w:rsid w:val="005E4114"/>
    <w:rsid w:val="005E6163"/>
    <w:rsid w:val="005E6C2C"/>
    <w:rsid w:val="005E6F03"/>
    <w:rsid w:val="005E749C"/>
    <w:rsid w:val="005F0467"/>
    <w:rsid w:val="005F28B5"/>
    <w:rsid w:val="005F3410"/>
    <w:rsid w:val="005F4849"/>
    <w:rsid w:val="005F5635"/>
    <w:rsid w:val="005F6C93"/>
    <w:rsid w:val="005F70CA"/>
    <w:rsid w:val="005F71E5"/>
    <w:rsid w:val="005F790F"/>
    <w:rsid w:val="005F7B9D"/>
    <w:rsid w:val="006003EC"/>
    <w:rsid w:val="00600CE4"/>
    <w:rsid w:val="00602CFC"/>
    <w:rsid w:val="00602D22"/>
    <w:rsid w:val="00612BF6"/>
    <w:rsid w:val="006132C4"/>
    <w:rsid w:val="00614582"/>
    <w:rsid w:val="006145ED"/>
    <w:rsid w:val="00616322"/>
    <w:rsid w:val="006163D8"/>
    <w:rsid w:val="00616463"/>
    <w:rsid w:val="00616811"/>
    <w:rsid w:val="00616A5B"/>
    <w:rsid w:val="00620639"/>
    <w:rsid w:val="0062079C"/>
    <w:rsid w:val="00622227"/>
    <w:rsid w:val="0062281C"/>
    <w:rsid w:val="00622AE9"/>
    <w:rsid w:val="00622E49"/>
    <w:rsid w:val="00623F43"/>
    <w:rsid w:val="00623F6B"/>
    <w:rsid w:val="00624BE3"/>
    <w:rsid w:val="006262C8"/>
    <w:rsid w:val="006303BE"/>
    <w:rsid w:val="00630805"/>
    <w:rsid w:val="006311C3"/>
    <w:rsid w:val="0063120D"/>
    <w:rsid w:val="006328DC"/>
    <w:rsid w:val="00636280"/>
    <w:rsid w:val="006379D0"/>
    <w:rsid w:val="0064115F"/>
    <w:rsid w:val="00641534"/>
    <w:rsid w:val="00641A82"/>
    <w:rsid w:val="006425AC"/>
    <w:rsid w:val="00642DDB"/>
    <w:rsid w:val="006433E8"/>
    <w:rsid w:val="006479A4"/>
    <w:rsid w:val="006509F1"/>
    <w:rsid w:val="00653905"/>
    <w:rsid w:val="00656049"/>
    <w:rsid w:val="0065785D"/>
    <w:rsid w:val="00660A2E"/>
    <w:rsid w:val="00660C6A"/>
    <w:rsid w:val="00662BBD"/>
    <w:rsid w:val="006641C2"/>
    <w:rsid w:val="0066468B"/>
    <w:rsid w:val="00665438"/>
    <w:rsid w:val="006654B1"/>
    <w:rsid w:val="006723C0"/>
    <w:rsid w:val="0067433E"/>
    <w:rsid w:val="00675CCE"/>
    <w:rsid w:val="00675E14"/>
    <w:rsid w:val="006765F7"/>
    <w:rsid w:val="00680145"/>
    <w:rsid w:val="00680B88"/>
    <w:rsid w:val="00681765"/>
    <w:rsid w:val="00681FC7"/>
    <w:rsid w:val="006825C3"/>
    <w:rsid w:val="00692EE7"/>
    <w:rsid w:val="00693164"/>
    <w:rsid w:val="006958D0"/>
    <w:rsid w:val="00696AF4"/>
    <w:rsid w:val="006A067D"/>
    <w:rsid w:val="006A24BD"/>
    <w:rsid w:val="006A309D"/>
    <w:rsid w:val="006A3CEF"/>
    <w:rsid w:val="006A4556"/>
    <w:rsid w:val="006A4981"/>
    <w:rsid w:val="006A4F22"/>
    <w:rsid w:val="006A754A"/>
    <w:rsid w:val="006A78D7"/>
    <w:rsid w:val="006B0A9C"/>
    <w:rsid w:val="006B11D8"/>
    <w:rsid w:val="006B333C"/>
    <w:rsid w:val="006B416E"/>
    <w:rsid w:val="006B4F97"/>
    <w:rsid w:val="006B655B"/>
    <w:rsid w:val="006B6E86"/>
    <w:rsid w:val="006B76A1"/>
    <w:rsid w:val="006C086F"/>
    <w:rsid w:val="006C14DA"/>
    <w:rsid w:val="006C18C6"/>
    <w:rsid w:val="006C5CD7"/>
    <w:rsid w:val="006C6DD2"/>
    <w:rsid w:val="006D26D5"/>
    <w:rsid w:val="006D3CA8"/>
    <w:rsid w:val="006D3F0A"/>
    <w:rsid w:val="006D55F1"/>
    <w:rsid w:val="006D6056"/>
    <w:rsid w:val="006D704A"/>
    <w:rsid w:val="006D711E"/>
    <w:rsid w:val="006E1A01"/>
    <w:rsid w:val="006E37F1"/>
    <w:rsid w:val="006E54CE"/>
    <w:rsid w:val="006E5C95"/>
    <w:rsid w:val="006E645F"/>
    <w:rsid w:val="006E6BF8"/>
    <w:rsid w:val="006E7B71"/>
    <w:rsid w:val="006F02CB"/>
    <w:rsid w:val="006F0804"/>
    <w:rsid w:val="006F2262"/>
    <w:rsid w:val="006F3FA8"/>
    <w:rsid w:val="006F66A9"/>
    <w:rsid w:val="006F6DF1"/>
    <w:rsid w:val="006F7C7A"/>
    <w:rsid w:val="00700C4D"/>
    <w:rsid w:val="0070438F"/>
    <w:rsid w:val="00706467"/>
    <w:rsid w:val="0071044B"/>
    <w:rsid w:val="00710B20"/>
    <w:rsid w:val="00712424"/>
    <w:rsid w:val="007144EC"/>
    <w:rsid w:val="00714796"/>
    <w:rsid w:val="00714FAB"/>
    <w:rsid w:val="0071609A"/>
    <w:rsid w:val="007170EA"/>
    <w:rsid w:val="007225C6"/>
    <w:rsid w:val="00723783"/>
    <w:rsid w:val="00724B65"/>
    <w:rsid w:val="00725C90"/>
    <w:rsid w:val="00726A7C"/>
    <w:rsid w:val="007271C6"/>
    <w:rsid w:val="007324E5"/>
    <w:rsid w:val="00733C0E"/>
    <w:rsid w:val="0073405E"/>
    <w:rsid w:val="00735820"/>
    <w:rsid w:val="0074227C"/>
    <w:rsid w:val="00744CF3"/>
    <w:rsid w:val="0074548F"/>
    <w:rsid w:val="007472CA"/>
    <w:rsid w:val="007504CD"/>
    <w:rsid w:val="0075353A"/>
    <w:rsid w:val="007548CA"/>
    <w:rsid w:val="00754C63"/>
    <w:rsid w:val="007560DF"/>
    <w:rsid w:val="0076118F"/>
    <w:rsid w:val="00761377"/>
    <w:rsid w:val="00761A70"/>
    <w:rsid w:val="00762587"/>
    <w:rsid w:val="00764BE0"/>
    <w:rsid w:val="007656E5"/>
    <w:rsid w:val="00765FDD"/>
    <w:rsid w:val="00766B14"/>
    <w:rsid w:val="007705BC"/>
    <w:rsid w:val="00771A90"/>
    <w:rsid w:val="0077421E"/>
    <w:rsid w:val="00774E93"/>
    <w:rsid w:val="00776AD1"/>
    <w:rsid w:val="00776BDC"/>
    <w:rsid w:val="007774E8"/>
    <w:rsid w:val="0078284D"/>
    <w:rsid w:val="00783548"/>
    <w:rsid w:val="00784131"/>
    <w:rsid w:val="00784BA2"/>
    <w:rsid w:val="00784CB0"/>
    <w:rsid w:val="0078698A"/>
    <w:rsid w:val="00786C58"/>
    <w:rsid w:val="0078748A"/>
    <w:rsid w:val="00787AC8"/>
    <w:rsid w:val="007900C6"/>
    <w:rsid w:val="00790A47"/>
    <w:rsid w:val="00791B03"/>
    <w:rsid w:val="00792133"/>
    <w:rsid w:val="0079300E"/>
    <w:rsid w:val="007947A6"/>
    <w:rsid w:val="007962F2"/>
    <w:rsid w:val="007A4DBE"/>
    <w:rsid w:val="007A6D91"/>
    <w:rsid w:val="007A7470"/>
    <w:rsid w:val="007A7AE5"/>
    <w:rsid w:val="007B29E1"/>
    <w:rsid w:val="007B692B"/>
    <w:rsid w:val="007B7BF4"/>
    <w:rsid w:val="007B7CB1"/>
    <w:rsid w:val="007C06D6"/>
    <w:rsid w:val="007C1865"/>
    <w:rsid w:val="007C19A9"/>
    <w:rsid w:val="007C379D"/>
    <w:rsid w:val="007C3B57"/>
    <w:rsid w:val="007C413E"/>
    <w:rsid w:val="007C4267"/>
    <w:rsid w:val="007C428D"/>
    <w:rsid w:val="007C452D"/>
    <w:rsid w:val="007C5953"/>
    <w:rsid w:val="007C5B2B"/>
    <w:rsid w:val="007C6283"/>
    <w:rsid w:val="007C7790"/>
    <w:rsid w:val="007D1D55"/>
    <w:rsid w:val="007D2459"/>
    <w:rsid w:val="007D4F7F"/>
    <w:rsid w:val="007D647F"/>
    <w:rsid w:val="007D6EAB"/>
    <w:rsid w:val="007D78A4"/>
    <w:rsid w:val="007E0B9B"/>
    <w:rsid w:val="007E1EB4"/>
    <w:rsid w:val="007E2B4B"/>
    <w:rsid w:val="007E312F"/>
    <w:rsid w:val="007E3180"/>
    <w:rsid w:val="007E45A6"/>
    <w:rsid w:val="007E5FA3"/>
    <w:rsid w:val="007F1AA8"/>
    <w:rsid w:val="007F1B27"/>
    <w:rsid w:val="007F30D7"/>
    <w:rsid w:val="007F4F0A"/>
    <w:rsid w:val="007F727E"/>
    <w:rsid w:val="007F79F4"/>
    <w:rsid w:val="00805A82"/>
    <w:rsid w:val="008132A0"/>
    <w:rsid w:val="008133DF"/>
    <w:rsid w:val="00813428"/>
    <w:rsid w:val="0081452C"/>
    <w:rsid w:val="00814CBD"/>
    <w:rsid w:val="0081764E"/>
    <w:rsid w:val="00817D6B"/>
    <w:rsid w:val="00817FEB"/>
    <w:rsid w:val="00820F00"/>
    <w:rsid w:val="008214A5"/>
    <w:rsid w:val="00822174"/>
    <w:rsid w:val="00826C69"/>
    <w:rsid w:val="00827BD8"/>
    <w:rsid w:val="00830B6C"/>
    <w:rsid w:val="0083286A"/>
    <w:rsid w:val="00835CCE"/>
    <w:rsid w:val="0083619B"/>
    <w:rsid w:val="0083750C"/>
    <w:rsid w:val="00837FDC"/>
    <w:rsid w:val="00841B2A"/>
    <w:rsid w:val="00843BB9"/>
    <w:rsid w:val="00845BB6"/>
    <w:rsid w:val="00846394"/>
    <w:rsid w:val="008467F2"/>
    <w:rsid w:val="00846F9D"/>
    <w:rsid w:val="00850F68"/>
    <w:rsid w:val="00853B23"/>
    <w:rsid w:val="00857161"/>
    <w:rsid w:val="00857287"/>
    <w:rsid w:val="008608A2"/>
    <w:rsid w:val="00862E0A"/>
    <w:rsid w:val="008660AD"/>
    <w:rsid w:val="0087029D"/>
    <w:rsid w:val="00870949"/>
    <w:rsid w:val="00870B24"/>
    <w:rsid w:val="00870E08"/>
    <w:rsid w:val="00872D9F"/>
    <w:rsid w:val="00874BCE"/>
    <w:rsid w:val="00876CAE"/>
    <w:rsid w:val="00880B41"/>
    <w:rsid w:val="008814A8"/>
    <w:rsid w:val="0088189A"/>
    <w:rsid w:val="00881DDF"/>
    <w:rsid w:val="00883EFE"/>
    <w:rsid w:val="00885375"/>
    <w:rsid w:val="008865E9"/>
    <w:rsid w:val="00887815"/>
    <w:rsid w:val="008906AD"/>
    <w:rsid w:val="00890D61"/>
    <w:rsid w:val="00890DED"/>
    <w:rsid w:val="00894BB4"/>
    <w:rsid w:val="00897578"/>
    <w:rsid w:val="008A1290"/>
    <w:rsid w:val="008A22CF"/>
    <w:rsid w:val="008A3C66"/>
    <w:rsid w:val="008A3C9F"/>
    <w:rsid w:val="008A4852"/>
    <w:rsid w:val="008A58C4"/>
    <w:rsid w:val="008A5BA6"/>
    <w:rsid w:val="008A6DD3"/>
    <w:rsid w:val="008A72D1"/>
    <w:rsid w:val="008A7A44"/>
    <w:rsid w:val="008A7DBA"/>
    <w:rsid w:val="008B08AB"/>
    <w:rsid w:val="008B31A7"/>
    <w:rsid w:val="008B497A"/>
    <w:rsid w:val="008B6101"/>
    <w:rsid w:val="008C3729"/>
    <w:rsid w:val="008C7EBE"/>
    <w:rsid w:val="008D079C"/>
    <w:rsid w:val="008D089B"/>
    <w:rsid w:val="008D15C6"/>
    <w:rsid w:val="008D3275"/>
    <w:rsid w:val="008D3B76"/>
    <w:rsid w:val="008E0A23"/>
    <w:rsid w:val="008E1B2C"/>
    <w:rsid w:val="008E35DC"/>
    <w:rsid w:val="008E4830"/>
    <w:rsid w:val="008E6921"/>
    <w:rsid w:val="008E6D14"/>
    <w:rsid w:val="008F04E2"/>
    <w:rsid w:val="008F06CF"/>
    <w:rsid w:val="008F517C"/>
    <w:rsid w:val="008F573F"/>
    <w:rsid w:val="008F7688"/>
    <w:rsid w:val="008F77B9"/>
    <w:rsid w:val="00901539"/>
    <w:rsid w:val="00901AA3"/>
    <w:rsid w:val="00903569"/>
    <w:rsid w:val="009048F5"/>
    <w:rsid w:val="00904F50"/>
    <w:rsid w:val="009059A0"/>
    <w:rsid w:val="00905F33"/>
    <w:rsid w:val="009067A3"/>
    <w:rsid w:val="009067C2"/>
    <w:rsid w:val="00906DE5"/>
    <w:rsid w:val="00907FD5"/>
    <w:rsid w:val="00910CA7"/>
    <w:rsid w:val="00913321"/>
    <w:rsid w:val="00913C94"/>
    <w:rsid w:val="00914A68"/>
    <w:rsid w:val="0091591C"/>
    <w:rsid w:val="0092346D"/>
    <w:rsid w:val="00923660"/>
    <w:rsid w:val="00924991"/>
    <w:rsid w:val="00924B76"/>
    <w:rsid w:val="00925EBC"/>
    <w:rsid w:val="00930DBE"/>
    <w:rsid w:val="00930EB6"/>
    <w:rsid w:val="00930F0C"/>
    <w:rsid w:val="0093226D"/>
    <w:rsid w:val="00934318"/>
    <w:rsid w:val="00935218"/>
    <w:rsid w:val="009353DE"/>
    <w:rsid w:val="00935BCE"/>
    <w:rsid w:val="0094000F"/>
    <w:rsid w:val="00944913"/>
    <w:rsid w:val="0094737D"/>
    <w:rsid w:val="0095078E"/>
    <w:rsid w:val="00950CA8"/>
    <w:rsid w:val="00952011"/>
    <w:rsid w:val="00952177"/>
    <w:rsid w:val="009528CA"/>
    <w:rsid w:val="00953AFD"/>
    <w:rsid w:val="00955B7E"/>
    <w:rsid w:val="0096054F"/>
    <w:rsid w:val="009613BF"/>
    <w:rsid w:val="00961AC0"/>
    <w:rsid w:val="009640FF"/>
    <w:rsid w:val="009642B8"/>
    <w:rsid w:val="00965985"/>
    <w:rsid w:val="00966180"/>
    <w:rsid w:val="00966889"/>
    <w:rsid w:val="009668DA"/>
    <w:rsid w:val="0096760D"/>
    <w:rsid w:val="0097051C"/>
    <w:rsid w:val="00970579"/>
    <w:rsid w:val="009713F8"/>
    <w:rsid w:val="0097147C"/>
    <w:rsid w:val="009718A2"/>
    <w:rsid w:val="00972349"/>
    <w:rsid w:val="0097255B"/>
    <w:rsid w:val="009758D5"/>
    <w:rsid w:val="0097670A"/>
    <w:rsid w:val="00977E76"/>
    <w:rsid w:val="00980BED"/>
    <w:rsid w:val="00981467"/>
    <w:rsid w:val="00985AC6"/>
    <w:rsid w:val="009865B3"/>
    <w:rsid w:val="00990635"/>
    <w:rsid w:val="00991A29"/>
    <w:rsid w:val="00992A25"/>
    <w:rsid w:val="0099325F"/>
    <w:rsid w:val="00993E52"/>
    <w:rsid w:val="009942A2"/>
    <w:rsid w:val="00994BD6"/>
    <w:rsid w:val="00995691"/>
    <w:rsid w:val="009971C2"/>
    <w:rsid w:val="009978D6"/>
    <w:rsid w:val="00997A41"/>
    <w:rsid w:val="009A4039"/>
    <w:rsid w:val="009A5688"/>
    <w:rsid w:val="009B4BCC"/>
    <w:rsid w:val="009B6CFE"/>
    <w:rsid w:val="009C0F6C"/>
    <w:rsid w:val="009C2781"/>
    <w:rsid w:val="009C28B8"/>
    <w:rsid w:val="009C29A1"/>
    <w:rsid w:val="009C442D"/>
    <w:rsid w:val="009C447C"/>
    <w:rsid w:val="009C61C6"/>
    <w:rsid w:val="009C6FB5"/>
    <w:rsid w:val="009D07FC"/>
    <w:rsid w:val="009D2AAB"/>
    <w:rsid w:val="009D3B03"/>
    <w:rsid w:val="009D6D14"/>
    <w:rsid w:val="009E1F71"/>
    <w:rsid w:val="009E63C6"/>
    <w:rsid w:val="009F09EE"/>
    <w:rsid w:val="009F0D87"/>
    <w:rsid w:val="009F2482"/>
    <w:rsid w:val="009F5D84"/>
    <w:rsid w:val="009F5EFE"/>
    <w:rsid w:val="009F7418"/>
    <w:rsid w:val="00A03335"/>
    <w:rsid w:val="00A03822"/>
    <w:rsid w:val="00A0506C"/>
    <w:rsid w:val="00A0649F"/>
    <w:rsid w:val="00A071A0"/>
    <w:rsid w:val="00A11493"/>
    <w:rsid w:val="00A14CDC"/>
    <w:rsid w:val="00A174CB"/>
    <w:rsid w:val="00A210F0"/>
    <w:rsid w:val="00A2175E"/>
    <w:rsid w:val="00A217D8"/>
    <w:rsid w:val="00A23E50"/>
    <w:rsid w:val="00A2713B"/>
    <w:rsid w:val="00A27AB0"/>
    <w:rsid w:val="00A27C69"/>
    <w:rsid w:val="00A27EBB"/>
    <w:rsid w:val="00A31A88"/>
    <w:rsid w:val="00A3285C"/>
    <w:rsid w:val="00A33D1C"/>
    <w:rsid w:val="00A359AF"/>
    <w:rsid w:val="00A35DA1"/>
    <w:rsid w:val="00A36B36"/>
    <w:rsid w:val="00A36BDF"/>
    <w:rsid w:val="00A40E6B"/>
    <w:rsid w:val="00A435F8"/>
    <w:rsid w:val="00A44050"/>
    <w:rsid w:val="00A45080"/>
    <w:rsid w:val="00A454F6"/>
    <w:rsid w:val="00A50B7D"/>
    <w:rsid w:val="00A53B1E"/>
    <w:rsid w:val="00A542EF"/>
    <w:rsid w:val="00A5559D"/>
    <w:rsid w:val="00A55983"/>
    <w:rsid w:val="00A56B1C"/>
    <w:rsid w:val="00A57FB1"/>
    <w:rsid w:val="00A62601"/>
    <w:rsid w:val="00A638FC"/>
    <w:rsid w:val="00A65162"/>
    <w:rsid w:val="00A662A6"/>
    <w:rsid w:val="00A700A6"/>
    <w:rsid w:val="00A722F9"/>
    <w:rsid w:val="00A7698D"/>
    <w:rsid w:val="00A77E64"/>
    <w:rsid w:val="00A82B17"/>
    <w:rsid w:val="00A8384A"/>
    <w:rsid w:val="00A83D49"/>
    <w:rsid w:val="00A85470"/>
    <w:rsid w:val="00A85917"/>
    <w:rsid w:val="00A8624B"/>
    <w:rsid w:val="00A869CC"/>
    <w:rsid w:val="00A91B4C"/>
    <w:rsid w:val="00A9486A"/>
    <w:rsid w:val="00A9500E"/>
    <w:rsid w:val="00A95BB7"/>
    <w:rsid w:val="00AA013D"/>
    <w:rsid w:val="00AA310C"/>
    <w:rsid w:val="00AA372D"/>
    <w:rsid w:val="00AA39B5"/>
    <w:rsid w:val="00AA422B"/>
    <w:rsid w:val="00AA4F28"/>
    <w:rsid w:val="00AA4F98"/>
    <w:rsid w:val="00AA5912"/>
    <w:rsid w:val="00AA7573"/>
    <w:rsid w:val="00AB0455"/>
    <w:rsid w:val="00AB0681"/>
    <w:rsid w:val="00AB09F0"/>
    <w:rsid w:val="00AB1438"/>
    <w:rsid w:val="00AB2D9B"/>
    <w:rsid w:val="00AB5FAE"/>
    <w:rsid w:val="00AB6C29"/>
    <w:rsid w:val="00AB7D66"/>
    <w:rsid w:val="00AC14C5"/>
    <w:rsid w:val="00AC1631"/>
    <w:rsid w:val="00AC2D6A"/>
    <w:rsid w:val="00AC41CA"/>
    <w:rsid w:val="00AC4DBB"/>
    <w:rsid w:val="00AC5A5C"/>
    <w:rsid w:val="00AC5C4F"/>
    <w:rsid w:val="00AC5CB9"/>
    <w:rsid w:val="00AC5FBF"/>
    <w:rsid w:val="00AC74E8"/>
    <w:rsid w:val="00AC776A"/>
    <w:rsid w:val="00AD0E5E"/>
    <w:rsid w:val="00AD23EF"/>
    <w:rsid w:val="00AD32B2"/>
    <w:rsid w:val="00AD53C3"/>
    <w:rsid w:val="00AD5603"/>
    <w:rsid w:val="00AD5A37"/>
    <w:rsid w:val="00AD710A"/>
    <w:rsid w:val="00AE0143"/>
    <w:rsid w:val="00AE2B3D"/>
    <w:rsid w:val="00AE4B67"/>
    <w:rsid w:val="00AE7D6B"/>
    <w:rsid w:val="00AE7E94"/>
    <w:rsid w:val="00AF1EB9"/>
    <w:rsid w:val="00AF2DAE"/>
    <w:rsid w:val="00AF41E9"/>
    <w:rsid w:val="00AF57D5"/>
    <w:rsid w:val="00AF5BB4"/>
    <w:rsid w:val="00AF5DA8"/>
    <w:rsid w:val="00AF6AB1"/>
    <w:rsid w:val="00B02D7A"/>
    <w:rsid w:val="00B033C1"/>
    <w:rsid w:val="00B06F90"/>
    <w:rsid w:val="00B10FF2"/>
    <w:rsid w:val="00B1240E"/>
    <w:rsid w:val="00B129C6"/>
    <w:rsid w:val="00B132B4"/>
    <w:rsid w:val="00B13981"/>
    <w:rsid w:val="00B159D3"/>
    <w:rsid w:val="00B17DEE"/>
    <w:rsid w:val="00B21C42"/>
    <w:rsid w:val="00B23D7C"/>
    <w:rsid w:val="00B25C17"/>
    <w:rsid w:val="00B25D5E"/>
    <w:rsid w:val="00B30C6F"/>
    <w:rsid w:val="00B31476"/>
    <w:rsid w:val="00B3153A"/>
    <w:rsid w:val="00B317FF"/>
    <w:rsid w:val="00B33893"/>
    <w:rsid w:val="00B3393B"/>
    <w:rsid w:val="00B371E5"/>
    <w:rsid w:val="00B41E17"/>
    <w:rsid w:val="00B445BE"/>
    <w:rsid w:val="00B448EF"/>
    <w:rsid w:val="00B45B8B"/>
    <w:rsid w:val="00B46885"/>
    <w:rsid w:val="00B46CC2"/>
    <w:rsid w:val="00B523DF"/>
    <w:rsid w:val="00B577ED"/>
    <w:rsid w:val="00B605C4"/>
    <w:rsid w:val="00B61AC4"/>
    <w:rsid w:val="00B62064"/>
    <w:rsid w:val="00B63183"/>
    <w:rsid w:val="00B6638F"/>
    <w:rsid w:val="00B71FC9"/>
    <w:rsid w:val="00B7224A"/>
    <w:rsid w:val="00B72AA0"/>
    <w:rsid w:val="00B7692E"/>
    <w:rsid w:val="00B76C14"/>
    <w:rsid w:val="00B776F0"/>
    <w:rsid w:val="00B77B5B"/>
    <w:rsid w:val="00B80568"/>
    <w:rsid w:val="00B81181"/>
    <w:rsid w:val="00B819B4"/>
    <w:rsid w:val="00B81E8C"/>
    <w:rsid w:val="00B8292D"/>
    <w:rsid w:val="00B82B13"/>
    <w:rsid w:val="00B83BA6"/>
    <w:rsid w:val="00B85AB2"/>
    <w:rsid w:val="00B86689"/>
    <w:rsid w:val="00B87E6C"/>
    <w:rsid w:val="00B9018B"/>
    <w:rsid w:val="00B90D26"/>
    <w:rsid w:val="00B91EA1"/>
    <w:rsid w:val="00B93106"/>
    <w:rsid w:val="00B95066"/>
    <w:rsid w:val="00B9538E"/>
    <w:rsid w:val="00B9662F"/>
    <w:rsid w:val="00BA04DB"/>
    <w:rsid w:val="00BA1FD7"/>
    <w:rsid w:val="00BA2338"/>
    <w:rsid w:val="00BA34EA"/>
    <w:rsid w:val="00BA40A7"/>
    <w:rsid w:val="00BA4745"/>
    <w:rsid w:val="00BA4CF0"/>
    <w:rsid w:val="00BA545B"/>
    <w:rsid w:val="00BA563A"/>
    <w:rsid w:val="00BA5F8F"/>
    <w:rsid w:val="00BA7090"/>
    <w:rsid w:val="00BA75C3"/>
    <w:rsid w:val="00BA7832"/>
    <w:rsid w:val="00BA7A26"/>
    <w:rsid w:val="00BB0211"/>
    <w:rsid w:val="00BB2F7D"/>
    <w:rsid w:val="00BB3B46"/>
    <w:rsid w:val="00BB5C78"/>
    <w:rsid w:val="00BB7967"/>
    <w:rsid w:val="00BB7CAB"/>
    <w:rsid w:val="00BC224E"/>
    <w:rsid w:val="00BC2372"/>
    <w:rsid w:val="00BD27A9"/>
    <w:rsid w:val="00BD4729"/>
    <w:rsid w:val="00BD4E6D"/>
    <w:rsid w:val="00BD63A2"/>
    <w:rsid w:val="00BD6F1F"/>
    <w:rsid w:val="00BD70AE"/>
    <w:rsid w:val="00BE07CF"/>
    <w:rsid w:val="00BE0B05"/>
    <w:rsid w:val="00BE18BF"/>
    <w:rsid w:val="00BE23BA"/>
    <w:rsid w:val="00BE25E5"/>
    <w:rsid w:val="00BE4A59"/>
    <w:rsid w:val="00BE72AE"/>
    <w:rsid w:val="00BE7D73"/>
    <w:rsid w:val="00BF0708"/>
    <w:rsid w:val="00BF1B6E"/>
    <w:rsid w:val="00BF2D12"/>
    <w:rsid w:val="00BF55ED"/>
    <w:rsid w:val="00BF6690"/>
    <w:rsid w:val="00BF7B31"/>
    <w:rsid w:val="00BF7E06"/>
    <w:rsid w:val="00BF7F77"/>
    <w:rsid w:val="00C025FB"/>
    <w:rsid w:val="00C034C3"/>
    <w:rsid w:val="00C0498C"/>
    <w:rsid w:val="00C0513E"/>
    <w:rsid w:val="00C0571B"/>
    <w:rsid w:val="00C06491"/>
    <w:rsid w:val="00C07270"/>
    <w:rsid w:val="00C119B1"/>
    <w:rsid w:val="00C12E85"/>
    <w:rsid w:val="00C14C12"/>
    <w:rsid w:val="00C1653E"/>
    <w:rsid w:val="00C172DA"/>
    <w:rsid w:val="00C23C76"/>
    <w:rsid w:val="00C257E8"/>
    <w:rsid w:val="00C25FEE"/>
    <w:rsid w:val="00C30288"/>
    <w:rsid w:val="00C31315"/>
    <w:rsid w:val="00C3340A"/>
    <w:rsid w:val="00C3433B"/>
    <w:rsid w:val="00C34B88"/>
    <w:rsid w:val="00C3562F"/>
    <w:rsid w:val="00C359A2"/>
    <w:rsid w:val="00C36182"/>
    <w:rsid w:val="00C40BC1"/>
    <w:rsid w:val="00C41A76"/>
    <w:rsid w:val="00C46C5D"/>
    <w:rsid w:val="00C475AD"/>
    <w:rsid w:val="00C50CFE"/>
    <w:rsid w:val="00C511B4"/>
    <w:rsid w:val="00C539FD"/>
    <w:rsid w:val="00C56045"/>
    <w:rsid w:val="00C5637E"/>
    <w:rsid w:val="00C56698"/>
    <w:rsid w:val="00C56745"/>
    <w:rsid w:val="00C600AF"/>
    <w:rsid w:val="00C6682A"/>
    <w:rsid w:val="00C66E69"/>
    <w:rsid w:val="00C677ED"/>
    <w:rsid w:val="00C67A51"/>
    <w:rsid w:val="00C700F5"/>
    <w:rsid w:val="00C701B1"/>
    <w:rsid w:val="00C71170"/>
    <w:rsid w:val="00C71D7B"/>
    <w:rsid w:val="00C72C21"/>
    <w:rsid w:val="00C72D2B"/>
    <w:rsid w:val="00C73EBE"/>
    <w:rsid w:val="00C77453"/>
    <w:rsid w:val="00C80DEC"/>
    <w:rsid w:val="00C83534"/>
    <w:rsid w:val="00C85710"/>
    <w:rsid w:val="00C85D43"/>
    <w:rsid w:val="00C87B60"/>
    <w:rsid w:val="00C90B0E"/>
    <w:rsid w:val="00C92095"/>
    <w:rsid w:val="00C955D8"/>
    <w:rsid w:val="00C96E4B"/>
    <w:rsid w:val="00C96FFA"/>
    <w:rsid w:val="00CA0A46"/>
    <w:rsid w:val="00CA16F7"/>
    <w:rsid w:val="00CA2275"/>
    <w:rsid w:val="00CA2997"/>
    <w:rsid w:val="00CA4568"/>
    <w:rsid w:val="00CB1790"/>
    <w:rsid w:val="00CB2CF0"/>
    <w:rsid w:val="00CB353B"/>
    <w:rsid w:val="00CB3831"/>
    <w:rsid w:val="00CB4652"/>
    <w:rsid w:val="00CB48B3"/>
    <w:rsid w:val="00CB50A5"/>
    <w:rsid w:val="00CB7E74"/>
    <w:rsid w:val="00CC0A15"/>
    <w:rsid w:val="00CC239C"/>
    <w:rsid w:val="00CC3D7D"/>
    <w:rsid w:val="00CC3E7D"/>
    <w:rsid w:val="00CC7AD1"/>
    <w:rsid w:val="00CD7133"/>
    <w:rsid w:val="00CD7B45"/>
    <w:rsid w:val="00CE1331"/>
    <w:rsid w:val="00CE18B7"/>
    <w:rsid w:val="00CE3D85"/>
    <w:rsid w:val="00CE5BD5"/>
    <w:rsid w:val="00CE5F9B"/>
    <w:rsid w:val="00CE6C35"/>
    <w:rsid w:val="00CF15C1"/>
    <w:rsid w:val="00CF421E"/>
    <w:rsid w:val="00CF503D"/>
    <w:rsid w:val="00CF5755"/>
    <w:rsid w:val="00CF6C2C"/>
    <w:rsid w:val="00CF717D"/>
    <w:rsid w:val="00CF79D2"/>
    <w:rsid w:val="00D00865"/>
    <w:rsid w:val="00D0119C"/>
    <w:rsid w:val="00D0170B"/>
    <w:rsid w:val="00D032AD"/>
    <w:rsid w:val="00D1225C"/>
    <w:rsid w:val="00D14E33"/>
    <w:rsid w:val="00D15A85"/>
    <w:rsid w:val="00D1649A"/>
    <w:rsid w:val="00D17070"/>
    <w:rsid w:val="00D17776"/>
    <w:rsid w:val="00D2070B"/>
    <w:rsid w:val="00D22C39"/>
    <w:rsid w:val="00D24BA3"/>
    <w:rsid w:val="00D2716F"/>
    <w:rsid w:val="00D27696"/>
    <w:rsid w:val="00D27FED"/>
    <w:rsid w:val="00D30479"/>
    <w:rsid w:val="00D3126C"/>
    <w:rsid w:val="00D3127D"/>
    <w:rsid w:val="00D35805"/>
    <w:rsid w:val="00D36502"/>
    <w:rsid w:val="00D36C62"/>
    <w:rsid w:val="00D400EE"/>
    <w:rsid w:val="00D40D8B"/>
    <w:rsid w:val="00D441D2"/>
    <w:rsid w:val="00D463E2"/>
    <w:rsid w:val="00D52354"/>
    <w:rsid w:val="00D52A92"/>
    <w:rsid w:val="00D540F3"/>
    <w:rsid w:val="00D5634E"/>
    <w:rsid w:val="00D567AF"/>
    <w:rsid w:val="00D621B3"/>
    <w:rsid w:val="00D64437"/>
    <w:rsid w:val="00D65E82"/>
    <w:rsid w:val="00D66B0A"/>
    <w:rsid w:val="00D67623"/>
    <w:rsid w:val="00D67CA4"/>
    <w:rsid w:val="00D67F4B"/>
    <w:rsid w:val="00D704B6"/>
    <w:rsid w:val="00D706E9"/>
    <w:rsid w:val="00D70F62"/>
    <w:rsid w:val="00D7283B"/>
    <w:rsid w:val="00D751BF"/>
    <w:rsid w:val="00D75318"/>
    <w:rsid w:val="00D756A1"/>
    <w:rsid w:val="00D75730"/>
    <w:rsid w:val="00D81245"/>
    <w:rsid w:val="00D830AF"/>
    <w:rsid w:val="00D83331"/>
    <w:rsid w:val="00D83871"/>
    <w:rsid w:val="00D83F2D"/>
    <w:rsid w:val="00D84E96"/>
    <w:rsid w:val="00D8510B"/>
    <w:rsid w:val="00D86531"/>
    <w:rsid w:val="00D86AB0"/>
    <w:rsid w:val="00D86B47"/>
    <w:rsid w:val="00D91182"/>
    <w:rsid w:val="00D92823"/>
    <w:rsid w:val="00D93C9A"/>
    <w:rsid w:val="00DA05CA"/>
    <w:rsid w:val="00DA0699"/>
    <w:rsid w:val="00DA27FE"/>
    <w:rsid w:val="00DA31D2"/>
    <w:rsid w:val="00DA3546"/>
    <w:rsid w:val="00DA35AD"/>
    <w:rsid w:val="00DA5C16"/>
    <w:rsid w:val="00DA6AA4"/>
    <w:rsid w:val="00DA78C2"/>
    <w:rsid w:val="00DB177D"/>
    <w:rsid w:val="00DB2655"/>
    <w:rsid w:val="00DB294B"/>
    <w:rsid w:val="00DB3C81"/>
    <w:rsid w:val="00DB3ED0"/>
    <w:rsid w:val="00DC492B"/>
    <w:rsid w:val="00DC54AA"/>
    <w:rsid w:val="00DC5BF5"/>
    <w:rsid w:val="00DC7E71"/>
    <w:rsid w:val="00DD0D17"/>
    <w:rsid w:val="00DD16CF"/>
    <w:rsid w:val="00DD38E4"/>
    <w:rsid w:val="00DD41C8"/>
    <w:rsid w:val="00DD4503"/>
    <w:rsid w:val="00DD5A8C"/>
    <w:rsid w:val="00DD7662"/>
    <w:rsid w:val="00DD7B9C"/>
    <w:rsid w:val="00DD7E7D"/>
    <w:rsid w:val="00DE0925"/>
    <w:rsid w:val="00DE404E"/>
    <w:rsid w:val="00DE5060"/>
    <w:rsid w:val="00DE7F75"/>
    <w:rsid w:val="00DF098A"/>
    <w:rsid w:val="00DF16AF"/>
    <w:rsid w:val="00DF2480"/>
    <w:rsid w:val="00DF336E"/>
    <w:rsid w:val="00DF42C1"/>
    <w:rsid w:val="00DF5AB2"/>
    <w:rsid w:val="00DF7847"/>
    <w:rsid w:val="00E01AA3"/>
    <w:rsid w:val="00E03390"/>
    <w:rsid w:val="00E06E54"/>
    <w:rsid w:val="00E1251A"/>
    <w:rsid w:val="00E13726"/>
    <w:rsid w:val="00E16036"/>
    <w:rsid w:val="00E169FA"/>
    <w:rsid w:val="00E21C81"/>
    <w:rsid w:val="00E21FB3"/>
    <w:rsid w:val="00E246F4"/>
    <w:rsid w:val="00E30717"/>
    <w:rsid w:val="00E31BBF"/>
    <w:rsid w:val="00E321F6"/>
    <w:rsid w:val="00E3593A"/>
    <w:rsid w:val="00E3599E"/>
    <w:rsid w:val="00E35D7A"/>
    <w:rsid w:val="00E36DA1"/>
    <w:rsid w:val="00E37FBE"/>
    <w:rsid w:val="00E43E6D"/>
    <w:rsid w:val="00E44533"/>
    <w:rsid w:val="00E447CE"/>
    <w:rsid w:val="00E46971"/>
    <w:rsid w:val="00E519CF"/>
    <w:rsid w:val="00E51F55"/>
    <w:rsid w:val="00E531B3"/>
    <w:rsid w:val="00E548E6"/>
    <w:rsid w:val="00E553EB"/>
    <w:rsid w:val="00E55FD0"/>
    <w:rsid w:val="00E57026"/>
    <w:rsid w:val="00E6203F"/>
    <w:rsid w:val="00E634BF"/>
    <w:rsid w:val="00E63E3C"/>
    <w:rsid w:val="00E65BBB"/>
    <w:rsid w:val="00E708C6"/>
    <w:rsid w:val="00E71565"/>
    <w:rsid w:val="00E7310C"/>
    <w:rsid w:val="00E736E7"/>
    <w:rsid w:val="00E7611C"/>
    <w:rsid w:val="00E76185"/>
    <w:rsid w:val="00E76841"/>
    <w:rsid w:val="00E76C49"/>
    <w:rsid w:val="00E76F89"/>
    <w:rsid w:val="00E77261"/>
    <w:rsid w:val="00E773EC"/>
    <w:rsid w:val="00E80274"/>
    <w:rsid w:val="00E80E12"/>
    <w:rsid w:val="00E8199D"/>
    <w:rsid w:val="00E836FF"/>
    <w:rsid w:val="00E838BD"/>
    <w:rsid w:val="00E84532"/>
    <w:rsid w:val="00E86627"/>
    <w:rsid w:val="00E8685D"/>
    <w:rsid w:val="00E906DC"/>
    <w:rsid w:val="00E90912"/>
    <w:rsid w:val="00E9121E"/>
    <w:rsid w:val="00E92971"/>
    <w:rsid w:val="00E9623C"/>
    <w:rsid w:val="00E97872"/>
    <w:rsid w:val="00E97AA1"/>
    <w:rsid w:val="00EA09C3"/>
    <w:rsid w:val="00EA1C2E"/>
    <w:rsid w:val="00EA3DDD"/>
    <w:rsid w:val="00EA4ECD"/>
    <w:rsid w:val="00EA562E"/>
    <w:rsid w:val="00EA56CD"/>
    <w:rsid w:val="00EA7437"/>
    <w:rsid w:val="00EB0642"/>
    <w:rsid w:val="00EB0E06"/>
    <w:rsid w:val="00EB7A22"/>
    <w:rsid w:val="00EB7C94"/>
    <w:rsid w:val="00EC0DAC"/>
    <w:rsid w:val="00EC1D4A"/>
    <w:rsid w:val="00EC22A9"/>
    <w:rsid w:val="00EC459E"/>
    <w:rsid w:val="00EC5944"/>
    <w:rsid w:val="00EC6977"/>
    <w:rsid w:val="00EC7417"/>
    <w:rsid w:val="00EC7C0F"/>
    <w:rsid w:val="00ED0E45"/>
    <w:rsid w:val="00EE1708"/>
    <w:rsid w:val="00EE2077"/>
    <w:rsid w:val="00EE26EE"/>
    <w:rsid w:val="00EE2E92"/>
    <w:rsid w:val="00EE36C6"/>
    <w:rsid w:val="00EE557F"/>
    <w:rsid w:val="00EE59F9"/>
    <w:rsid w:val="00EE6B25"/>
    <w:rsid w:val="00EE6B66"/>
    <w:rsid w:val="00EF011B"/>
    <w:rsid w:val="00EF0DF6"/>
    <w:rsid w:val="00EF356C"/>
    <w:rsid w:val="00EF5E59"/>
    <w:rsid w:val="00EF68E8"/>
    <w:rsid w:val="00EF7EA9"/>
    <w:rsid w:val="00F00D8E"/>
    <w:rsid w:val="00F01089"/>
    <w:rsid w:val="00F01D76"/>
    <w:rsid w:val="00F023CD"/>
    <w:rsid w:val="00F02B76"/>
    <w:rsid w:val="00F02C08"/>
    <w:rsid w:val="00F02C2F"/>
    <w:rsid w:val="00F03FE9"/>
    <w:rsid w:val="00F040C8"/>
    <w:rsid w:val="00F04F56"/>
    <w:rsid w:val="00F0580A"/>
    <w:rsid w:val="00F05BA0"/>
    <w:rsid w:val="00F11523"/>
    <w:rsid w:val="00F118EA"/>
    <w:rsid w:val="00F11A20"/>
    <w:rsid w:val="00F1223B"/>
    <w:rsid w:val="00F126A9"/>
    <w:rsid w:val="00F132EA"/>
    <w:rsid w:val="00F142C5"/>
    <w:rsid w:val="00F14533"/>
    <w:rsid w:val="00F15FC6"/>
    <w:rsid w:val="00F207F9"/>
    <w:rsid w:val="00F24685"/>
    <w:rsid w:val="00F25D37"/>
    <w:rsid w:val="00F317F6"/>
    <w:rsid w:val="00F3629D"/>
    <w:rsid w:val="00F37540"/>
    <w:rsid w:val="00F404AF"/>
    <w:rsid w:val="00F4321F"/>
    <w:rsid w:val="00F432AC"/>
    <w:rsid w:val="00F43685"/>
    <w:rsid w:val="00F439B8"/>
    <w:rsid w:val="00F4495C"/>
    <w:rsid w:val="00F51224"/>
    <w:rsid w:val="00F5362A"/>
    <w:rsid w:val="00F53AC5"/>
    <w:rsid w:val="00F540B3"/>
    <w:rsid w:val="00F562B9"/>
    <w:rsid w:val="00F5747E"/>
    <w:rsid w:val="00F60E1E"/>
    <w:rsid w:val="00F659E3"/>
    <w:rsid w:val="00F65B07"/>
    <w:rsid w:val="00F67E8F"/>
    <w:rsid w:val="00F706AF"/>
    <w:rsid w:val="00F70F5E"/>
    <w:rsid w:val="00F71311"/>
    <w:rsid w:val="00F722E0"/>
    <w:rsid w:val="00F7303A"/>
    <w:rsid w:val="00F73D8A"/>
    <w:rsid w:val="00F73F60"/>
    <w:rsid w:val="00F81321"/>
    <w:rsid w:val="00F818AD"/>
    <w:rsid w:val="00F81DC0"/>
    <w:rsid w:val="00F82EF7"/>
    <w:rsid w:val="00F842AC"/>
    <w:rsid w:val="00F84AEF"/>
    <w:rsid w:val="00F85857"/>
    <w:rsid w:val="00F90036"/>
    <w:rsid w:val="00F926B9"/>
    <w:rsid w:val="00F947AD"/>
    <w:rsid w:val="00F948FC"/>
    <w:rsid w:val="00F955D7"/>
    <w:rsid w:val="00F9593D"/>
    <w:rsid w:val="00F95BE2"/>
    <w:rsid w:val="00FA00E6"/>
    <w:rsid w:val="00FA2260"/>
    <w:rsid w:val="00FA3CA6"/>
    <w:rsid w:val="00FA4114"/>
    <w:rsid w:val="00FA544F"/>
    <w:rsid w:val="00FA5B7F"/>
    <w:rsid w:val="00FB0B64"/>
    <w:rsid w:val="00FB1088"/>
    <w:rsid w:val="00FB3051"/>
    <w:rsid w:val="00FB41C5"/>
    <w:rsid w:val="00FB5AB1"/>
    <w:rsid w:val="00FB601E"/>
    <w:rsid w:val="00FC3414"/>
    <w:rsid w:val="00FC57F4"/>
    <w:rsid w:val="00FC58DD"/>
    <w:rsid w:val="00FC5D79"/>
    <w:rsid w:val="00FC75C9"/>
    <w:rsid w:val="00FD0FA9"/>
    <w:rsid w:val="00FD17C4"/>
    <w:rsid w:val="00FD5586"/>
    <w:rsid w:val="00FD6685"/>
    <w:rsid w:val="00FE0C97"/>
    <w:rsid w:val="00FE48D4"/>
    <w:rsid w:val="00FE5202"/>
    <w:rsid w:val="00FE6893"/>
    <w:rsid w:val="00FF2631"/>
    <w:rsid w:val="00FF3BDE"/>
    <w:rsid w:val="00FF6663"/>
    <w:rsid w:val="00FF6978"/>
    <w:rsid w:val="00FF720D"/>
    <w:rsid w:val="00FF7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910D13"/>
  <w15:chartTrackingRefBased/>
  <w15:docId w15:val="{87EBC545-6D9E-4402-A601-74C488B1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144"/>
    <w:pPr>
      <w:spacing w:after="200" w:line="276" w:lineRule="auto"/>
    </w:pPr>
    <w:rPr>
      <w:sz w:val="22"/>
      <w:szCs w:val="22"/>
    </w:rPr>
  </w:style>
  <w:style w:type="paragraph" w:styleId="Heading1">
    <w:name w:val="heading 1"/>
    <w:basedOn w:val="Normal"/>
    <w:next w:val="Normal"/>
    <w:link w:val="Heading1Char"/>
    <w:uiPriority w:val="9"/>
    <w:qFormat/>
    <w:rsid w:val="00C72C2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C56745"/>
    <w:pPr>
      <w:keepNext/>
      <w:keepLines/>
      <w:spacing w:before="200" w:after="0" w:line="240" w:lineRule="auto"/>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E033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312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30288"/>
    <w:rPr>
      <w:color w:val="0000FF"/>
      <w:u w:val="single"/>
    </w:rPr>
  </w:style>
  <w:style w:type="paragraph" w:styleId="PlainText">
    <w:name w:val="Plain Text"/>
    <w:basedOn w:val="Normal"/>
    <w:link w:val="PlainTextChar"/>
    <w:uiPriority w:val="99"/>
    <w:unhideWhenUsed/>
    <w:rsid w:val="00C30288"/>
    <w:pPr>
      <w:spacing w:after="0" w:line="240" w:lineRule="auto"/>
    </w:pPr>
    <w:rPr>
      <w:rFonts w:ascii="Consolas" w:hAnsi="Consolas"/>
      <w:sz w:val="21"/>
      <w:szCs w:val="21"/>
    </w:rPr>
  </w:style>
  <w:style w:type="character" w:customStyle="1" w:styleId="PlainTextChar">
    <w:name w:val="Plain Text Char"/>
    <w:link w:val="PlainText"/>
    <w:uiPriority w:val="99"/>
    <w:rsid w:val="00C30288"/>
    <w:rPr>
      <w:rFonts w:ascii="Consolas" w:hAnsi="Consolas"/>
      <w:sz w:val="21"/>
      <w:szCs w:val="21"/>
    </w:rPr>
  </w:style>
  <w:style w:type="character" w:customStyle="1" w:styleId="Heading2Char">
    <w:name w:val="Heading 2 Char"/>
    <w:link w:val="Heading2"/>
    <w:uiPriority w:val="9"/>
    <w:rsid w:val="00C56745"/>
    <w:rPr>
      <w:rFonts w:ascii="Cambria" w:eastAsia="Times New Roman" w:hAnsi="Cambria" w:cs="Times New Roman"/>
      <w:b/>
      <w:bCs/>
      <w:color w:val="4F81BD"/>
      <w:sz w:val="26"/>
      <w:szCs w:val="26"/>
      <w:lang w:eastAsia="en-GB"/>
    </w:rPr>
  </w:style>
  <w:style w:type="paragraph" w:styleId="Header">
    <w:name w:val="header"/>
    <w:basedOn w:val="Normal"/>
    <w:link w:val="HeaderChar"/>
    <w:uiPriority w:val="99"/>
    <w:rsid w:val="00C56745"/>
    <w:pPr>
      <w:tabs>
        <w:tab w:val="center" w:pos="4153"/>
        <w:tab w:val="right" w:pos="8306"/>
      </w:tabs>
      <w:spacing w:after="0" w:line="240" w:lineRule="auto"/>
    </w:pPr>
    <w:rPr>
      <w:rFonts w:ascii="Book Antiqua" w:hAnsi="Book Antiqua"/>
      <w:szCs w:val="20"/>
    </w:rPr>
  </w:style>
  <w:style w:type="character" w:customStyle="1" w:styleId="HeaderChar">
    <w:name w:val="Header Char"/>
    <w:link w:val="Header"/>
    <w:uiPriority w:val="99"/>
    <w:rsid w:val="00C56745"/>
    <w:rPr>
      <w:rFonts w:ascii="Book Antiqua" w:eastAsia="Times New Roman" w:hAnsi="Book Antiqua" w:cs="Times New Roman"/>
      <w:szCs w:val="20"/>
    </w:rPr>
  </w:style>
  <w:style w:type="paragraph" w:styleId="BalloonText">
    <w:name w:val="Balloon Text"/>
    <w:basedOn w:val="Normal"/>
    <w:link w:val="BalloonTextChar"/>
    <w:uiPriority w:val="99"/>
    <w:semiHidden/>
    <w:unhideWhenUsed/>
    <w:rsid w:val="00C5674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56745"/>
    <w:rPr>
      <w:rFonts w:ascii="Tahoma" w:hAnsi="Tahoma" w:cs="Tahoma"/>
      <w:sz w:val="16"/>
      <w:szCs w:val="16"/>
    </w:rPr>
  </w:style>
  <w:style w:type="character" w:styleId="PlaceholderText">
    <w:name w:val="Placeholder Text"/>
    <w:uiPriority w:val="99"/>
    <w:semiHidden/>
    <w:rsid w:val="004F5673"/>
    <w:rPr>
      <w:color w:val="808080"/>
    </w:rPr>
  </w:style>
  <w:style w:type="paragraph" w:customStyle="1" w:styleId="Default">
    <w:name w:val="Default"/>
    <w:rsid w:val="00B77B5B"/>
    <w:pPr>
      <w:autoSpaceDE w:val="0"/>
      <w:autoSpaceDN w:val="0"/>
      <w:adjustRightInd w:val="0"/>
    </w:pPr>
    <w:rPr>
      <w:rFonts w:cs="Calibri"/>
      <w:color w:val="000000"/>
      <w:sz w:val="24"/>
      <w:szCs w:val="24"/>
    </w:rPr>
  </w:style>
  <w:style w:type="paragraph" w:styleId="ListParagraph">
    <w:name w:val="List Paragraph"/>
    <w:basedOn w:val="Normal"/>
    <w:uiPriority w:val="34"/>
    <w:qFormat/>
    <w:rsid w:val="00EA09C3"/>
    <w:pPr>
      <w:spacing w:after="0" w:line="240" w:lineRule="auto"/>
      <w:ind w:left="720"/>
      <w:contextualSpacing/>
    </w:pPr>
    <w:rPr>
      <w:sz w:val="24"/>
      <w:szCs w:val="24"/>
      <w:lang w:val="en-US" w:eastAsia="en-US"/>
    </w:rPr>
  </w:style>
  <w:style w:type="paragraph" w:styleId="NoSpacing">
    <w:name w:val="No Spacing"/>
    <w:uiPriority w:val="1"/>
    <w:qFormat/>
    <w:rsid w:val="00EA09C3"/>
    <w:rPr>
      <w:sz w:val="22"/>
      <w:szCs w:val="22"/>
    </w:rPr>
  </w:style>
  <w:style w:type="character" w:styleId="Emphasis">
    <w:name w:val="Emphasis"/>
    <w:uiPriority w:val="20"/>
    <w:qFormat/>
    <w:rsid w:val="002B0BEC"/>
    <w:rPr>
      <w:i/>
      <w:iCs/>
    </w:rPr>
  </w:style>
  <w:style w:type="paragraph" w:customStyle="1" w:styleId="default0">
    <w:name w:val="default"/>
    <w:basedOn w:val="Normal"/>
    <w:rsid w:val="001D4F57"/>
    <w:pPr>
      <w:spacing w:before="100" w:beforeAutospacing="1" w:after="100" w:afterAutospacing="1" w:line="240" w:lineRule="auto"/>
    </w:pPr>
    <w:rPr>
      <w:rFonts w:ascii="Times New Roman" w:eastAsia="Calibri" w:hAnsi="Times New Roman"/>
      <w:sz w:val="24"/>
      <w:szCs w:val="24"/>
    </w:rPr>
  </w:style>
  <w:style w:type="paragraph" w:styleId="Caption">
    <w:name w:val="caption"/>
    <w:basedOn w:val="Normal"/>
    <w:next w:val="Normal"/>
    <w:uiPriority w:val="35"/>
    <w:unhideWhenUsed/>
    <w:qFormat/>
    <w:rsid w:val="00155C16"/>
    <w:pPr>
      <w:spacing w:line="240" w:lineRule="auto"/>
    </w:pPr>
    <w:rPr>
      <w:rFonts w:eastAsia="Calibri"/>
      <w:b/>
      <w:bCs/>
      <w:color w:val="4F81BD"/>
      <w:sz w:val="18"/>
      <w:szCs w:val="18"/>
      <w:lang w:eastAsia="en-US"/>
    </w:rPr>
  </w:style>
  <w:style w:type="paragraph" w:styleId="BodyText2">
    <w:name w:val="Body Text 2"/>
    <w:basedOn w:val="Normal"/>
    <w:link w:val="BodyText2Char"/>
    <w:semiHidden/>
    <w:unhideWhenUsed/>
    <w:rsid w:val="00D92823"/>
    <w:pPr>
      <w:spacing w:after="0" w:line="240" w:lineRule="auto"/>
      <w:jc w:val="both"/>
    </w:pPr>
    <w:rPr>
      <w:rFonts w:ascii="Times New Roman" w:hAnsi="Times New Roman"/>
      <w:szCs w:val="24"/>
      <w:lang w:eastAsia="en-US"/>
    </w:rPr>
  </w:style>
  <w:style w:type="character" w:customStyle="1" w:styleId="BodyText2Char">
    <w:name w:val="Body Text 2 Char"/>
    <w:link w:val="BodyText2"/>
    <w:semiHidden/>
    <w:rsid w:val="00D92823"/>
    <w:rPr>
      <w:rFonts w:ascii="Times New Roman" w:eastAsia="Times New Roman" w:hAnsi="Times New Roman" w:cs="Times New Roman"/>
      <w:szCs w:val="24"/>
      <w:lang w:eastAsia="en-US"/>
    </w:rPr>
  </w:style>
  <w:style w:type="paragraph" w:styleId="HTMLPreformatted">
    <w:name w:val="HTML Preformatted"/>
    <w:basedOn w:val="Normal"/>
    <w:link w:val="HTMLPreformattedChar"/>
    <w:uiPriority w:val="99"/>
    <w:unhideWhenUsed/>
    <w:rsid w:val="00C25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color w:val="000000"/>
      <w:sz w:val="20"/>
      <w:szCs w:val="20"/>
    </w:rPr>
  </w:style>
  <w:style w:type="character" w:customStyle="1" w:styleId="HTMLPreformattedChar">
    <w:name w:val="HTML Preformatted Char"/>
    <w:link w:val="HTMLPreformatted"/>
    <w:uiPriority w:val="99"/>
    <w:rsid w:val="00C257E8"/>
    <w:rPr>
      <w:rFonts w:ascii="Courier New" w:eastAsia="Calibri" w:hAnsi="Courier New" w:cs="Courier New"/>
      <w:color w:val="000000"/>
      <w:sz w:val="20"/>
      <w:szCs w:val="20"/>
    </w:rPr>
  </w:style>
  <w:style w:type="character" w:customStyle="1" w:styleId="Heading1Char">
    <w:name w:val="Heading 1 Char"/>
    <w:link w:val="Heading1"/>
    <w:uiPriority w:val="9"/>
    <w:rsid w:val="00C72C21"/>
    <w:rPr>
      <w:rFonts w:ascii="Cambria" w:eastAsia="Times New Roman" w:hAnsi="Cambria" w:cs="Times New Roman"/>
      <w:b/>
      <w:bCs/>
      <w:color w:val="365F91"/>
      <w:sz w:val="28"/>
      <w:szCs w:val="28"/>
    </w:rPr>
  </w:style>
  <w:style w:type="character" w:customStyle="1" w:styleId="normalchar">
    <w:name w:val="normal__char"/>
    <w:basedOn w:val="DefaultParagraphFont"/>
    <w:rsid w:val="00EE2077"/>
  </w:style>
  <w:style w:type="paragraph" w:customStyle="1" w:styleId="Normal1">
    <w:name w:val="Normal1"/>
    <w:basedOn w:val="Normal"/>
    <w:rsid w:val="00EE2077"/>
    <w:pPr>
      <w:spacing w:before="100" w:beforeAutospacing="1" w:after="100" w:afterAutospacing="1" w:line="240" w:lineRule="auto"/>
    </w:pPr>
    <w:rPr>
      <w:rFonts w:ascii="Times New Roman" w:eastAsia="Calibri" w:hAnsi="Times New Roman"/>
      <w:sz w:val="24"/>
      <w:szCs w:val="24"/>
    </w:rPr>
  </w:style>
  <w:style w:type="paragraph" w:styleId="NormalWeb">
    <w:name w:val="Normal (Web)"/>
    <w:basedOn w:val="Normal"/>
    <w:uiPriority w:val="99"/>
    <w:unhideWhenUsed/>
    <w:rsid w:val="006E5C95"/>
    <w:pPr>
      <w:spacing w:before="100" w:beforeAutospacing="1" w:after="100" w:afterAutospacing="1" w:line="240" w:lineRule="auto"/>
    </w:pPr>
    <w:rPr>
      <w:rFonts w:ascii="Times" w:hAnsi="Times"/>
      <w:sz w:val="20"/>
      <w:szCs w:val="20"/>
      <w:lang w:val="en-US" w:eastAsia="en-US"/>
    </w:rPr>
  </w:style>
  <w:style w:type="paragraph" w:styleId="FootnoteText">
    <w:name w:val="footnote text"/>
    <w:basedOn w:val="Normal"/>
    <w:link w:val="FootnoteTextChar"/>
    <w:uiPriority w:val="99"/>
    <w:semiHidden/>
    <w:unhideWhenUsed/>
    <w:rsid w:val="00616463"/>
    <w:pPr>
      <w:spacing w:after="0" w:line="240" w:lineRule="auto"/>
    </w:pPr>
    <w:rPr>
      <w:rFonts w:eastAsia="Calibri"/>
      <w:sz w:val="20"/>
      <w:szCs w:val="20"/>
      <w:lang w:eastAsia="en-US"/>
    </w:rPr>
  </w:style>
  <w:style w:type="character" w:customStyle="1" w:styleId="FootnoteTextChar">
    <w:name w:val="Footnote Text Char"/>
    <w:link w:val="FootnoteText"/>
    <w:uiPriority w:val="99"/>
    <w:semiHidden/>
    <w:rsid w:val="00616463"/>
    <w:rPr>
      <w:rFonts w:eastAsia="Calibri"/>
      <w:lang w:eastAsia="en-US"/>
    </w:rPr>
  </w:style>
  <w:style w:type="character" w:styleId="FootnoteReference">
    <w:name w:val="footnote reference"/>
    <w:uiPriority w:val="99"/>
    <w:semiHidden/>
    <w:unhideWhenUsed/>
    <w:rsid w:val="00616463"/>
    <w:rPr>
      <w:vertAlign w:val="superscript"/>
    </w:rPr>
  </w:style>
  <w:style w:type="paragraph" w:styleId="Footer">
    <w:name w:val="footer"/>
    <w:basedOn w:val="Normal"/>
    <w:link w:val="FooterChar"/>
    <w:uiPriority w:val="99"/>
    <w:unhideWhenUsed/>
    <w:rsid w:val="0023062E"/>
    <w:pPr>
      <w:tabs>
        <w:tab w:val="center" w:pos="4513"/>
        <w:tab w:val="right" w:pos="9026"/>
      </w:tabs>
    </w:pPr>
  </w:style>
  <w:style w:type="character" w:customStyle="1" w:styleId="FooterChar">
    <w:name w:val="Footer Char"/>
    <w:link w:val="Footer"/>
    <w:uiPriority w:val="99"/>
    <w:rsid w:val="0023062E"/>
    <w:rPr>
      <w:sz w:val="22"/>
      <w:szCs w:val="22"/>
    </w:rPr>
  </w:style>
  <w:style w:type="paragraph" w:customStyle="1" w:styleId="MyTemplateHD3">
    <w:name w:val="MyTemplate_HD3"/>
    <w:basedOn w:val="Normal"/>
    <w:uiPriority w:val="99"/>
    <w:rsid w:val="00357E8A"/>
    <w:pPr>
      <w:keepNext/>
      <w:autoSpaceDE w:val="0"/>
      <w:autoSpaceDN w:val="0"/>
      <w:adjustRightInd w:val="0"/>
      <w:spacing w:before="113" w:after="170" w:line="240" w:lineRule="auto"/>
    </w:pPr>
    <w:rPr>
      <w:rFonts w:ascii="Nimbus Roman No9 L" w:hAnsi="Nimbus Roman No9 L"/>
      <w:b/>
      <w:bCs/>
      <w:i/>
      <w:iCs/>
      <w:sz w:val="24"/>
      <w:szCs w:val="24"/>
      <w:u w:val="single"/>
      <w:lang w:val="da-DK" w:eastAsia="ja-JP"/>
    </w:rPr>
  </w:style>
  <w:style w:type="character" w:customStyle="1" w:styleId="Hyperlink0">
    <w:name w:val="Hyperlink.0"/>
    <w:rsid w:val="009F0D87"/>
  </w:style>
  <w:style w:type="character" w:customStyle="1" w:styleId="fn1">
    <w:name w:val="fn1"/>
    <w:rsid w:val="0042764E"/>
  </w:style>
  <w:style w:type="paragraph" w:customStyle="1" w:styleId="Body">
    <w:name w:val="Body"/>
    <w:rsid w:val="00AE7D6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org">
    <w:name w:val="org"/>
    <w:basedOn w:val="DefaultParagraphFont"/>
    <w:rsid w:val="002D340E"/>
  </w:style>
  <w:style w:type="character" w:customStyle="1" w:styleId="Heading4Char">
    <w:name w:val="Heading 4 Char"/>
    <w:basedOn w:val="DefaultParagraphFont"/>
    <w:link w:val="Heading4"/>
    <w:uiPriority w:val="9"/>
    <w:semiHidden/>
    <w:rsid w:val="00D3127D"/>
    <w:rPr>
      <w:rFonts w:asciiTheme="majorHAnsi" w:eastAsiaTheme="majorEastAsia" w:hAnsiTheme="majorHAnsi" w:cstheme="majorBidi"/>
      <w:i/>
      <w:iCs/>
      <w:color w:val="2E74B5" w:themeColor="accent1" w:themeShade="BF"/>
      <w:sz w:val="22"/>
      <w:szCs w:val="22"/>
    </w:rPr>
  </w:style>
  <w:style w:type="character" w:styleId="Strong">
    <w:name w:val="Strong"/>
    <w:basedOn w:val="DefaultParagraphFont"/>
    <w:uiPriority w:val="22"/>
    <w:qFormat/>
    <w:rsid w:val="00765FDD"/>
    <w:rPr>
      <w:b/>
      <w:bCs/>
    </w:rPr>
  </w:style>
  <w:style w:type="paragraph" w:styleId="BodyText">
    <w:name w:val="Body Text"/>
    <w:basedOn w:val="Normal"/>
    <w:link w:val="BodyTextChar"/>
    <w:uiPriority w:val="99"/>
    <w:semiHidden/>
    <w:unhideWhenUsed/>
    <w:rsid w:val="002479E0"/>
    <w:pPr>
      <w:spacing w:after="120"/>
    </w:pPr>
  </w:style>
  <w:style w:type="character" w:customStyle="1" w:styleId="BodyTextChar">
    <w:name w:val="Body Text Char"/>
    <w:basedOn w:val="DefaultParagraphFont"/>
    <w:link w:val="BodyText"/>
    <w:uiPriority w:val="99"/>
    <w:semiHidden/>
    <w:rsid w:val="002479E0"/>
    <w:rPr>
      <w:sz w:val="22"/>
      <w:szCs w:val="22"/>
    </w:rPr>
  </w:style>
  <w:style w:type="paragraph" w:styleId="Title">
    <w:name w:val="Title"/>
    <w:basedOn w:val="Normal"/>
    <w:next w:val="Normal"/>
    <w:link w:val="TitleChar"/>
    <w:uiPriority w:val="99"/>
    <w:qFormat/>
    <w:rsid w:val="00F82EF7"/>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99"/>
    <w:rsid w:val="00F82EF7"/>
    <w:rPr>
      <w:rFonts w:asciiTheme="majorHAnsi" w:eastAsiaTheme="majorEastAsia" w:hAnsiTheme="majorHAnsi" w:cstheme="majorBidi"/>
      <w:spacing w:val="-10"/>
      <w:kern w:val="28"/>
      <w:sz w:val="56"/>
      <w:szCs w:val="56"/>
      <w:lang w:eastAsia="en-US"/>
    </w:rPr>
  </w:style>
  <w:style w:type="paragraph" w:customStyle="1" w:styleId="Standard">
    <w:name w:val="Standard"/>
    <w:rsid w:val="004F2163"/>
    <w:pPr>
      <w:suppressAutoHyphens/>
      <w:autoSpaceDN w:val="0"/>
    </w:pPr>
    <w:rPr>
      <w:rFonts w:ascii="Liberation Serif" w:eastAsia="Noto Sans CJK SC" w:hAnsi="Liberation Serif" w:cs="Lohit Devanagari"/>
      <w:kern w:val="3"/>
      <w:sz w:val="24"/>
      <w:szCs w:val="24"/>
      <w:lang w:eastAsia="zh-CN" w:bidi="hi-IN"/>
    </w:rPr>
  </w:style>
  <w:style w:type="character" w:customStyle="1" w:styleId="StrongEmphasis">
    <w:name w:val="Strong Emphasis"/>
    <w:qFormat/>
    <w:rsid w:val="00110B46"/>
    <w:rPr>
      <w:b/>
      <w:bCs/>
    </w:rPr>
  </w:style>
  <w:style w:type="character" w:styleId="UnresolvedMention">
    <w:name w:val="Unresolved Mention"/>
    <w:basedOn w:val="DefaultParagraphFont"/>
    <w:uiPriority w:val="99"/>
    <w:semiHidden/>
    <w:unhideWhenUsed/>
    <w:rsid w:val="00107BBE"/>
    <w:rPr>
      <w:color w:val="605E5C"/>
      <w:shd w:val="clear" w:color="auto" w:fill="E1DFDD"/>
    </w:rPr>
  </w:style>
  <w:style w:type="paragraph" w:customStyle="1" w:styleId="Textbody">
    <w:name w:val="Text body"/>
    <w:basedOn w:val="Standard"/>
    <w:rsid w:val="005371AF"/>
    <w:pPr>
      <w:spacing w:after="140" w:line="276" w:lineRule="auto"/>
      <w:textAlignment w:val="baseline"/>
    </w:pPr>
    <w:rPr>
      <w:rFonts w:eastAsia="Noto Serif CJK SC"/>
    </w:rPr>
  </w:style>
  <w:style w:type="paragraph" w:customStyle="1" w:styleId="p1">
    <w:name w:val="p1"/>
    <w:basedOn w:val="Normal"/>
    <w:rsid w:val="00323EC4"/>
    <w:pPr>
      <w:spacing w:after="0" w:line="240" w:lineRule="auto"/>
    </w:pPr>
    <w:rPr>
      <w:rFonts w:ascii="Helvetica Neue" w:eastAsiaTheme="minorHAnsi" w:hAnsi="Helvetica Neue"/>
      <w:color w:val="454545"/>
      <w:sz w:val="18"/>
      <w:szCs w:val="18"/>
    </w:rPr>
  </w:style>
  <w:style w:type="character" w:customStyle="1" w:styleId="apple-converted-space">
    <w:name w:val="apple-converted-space"/>
    <w:basedOn w:val="DefaultParagraphFont"/>
    <w:rsid w:val="00323EC4"/>
  </w:style>
  <w:style w:type="paragraph" w:customStyle="1" w:styleId="justifytext">
    <w:name w:val="justifytext"/>
    <w:basedOn w:val="Normal"/>
    <w:rsid w:val="00A27EBB"/>
    <w:pPr>
      <w:spacing w:before="100" w:beforeAutospacing="1" w:after="100" w:afterAutospacing="1" w:line="240" w:lineRule="auto"/>
    </w:pPr>
    <w:rPr>
      <w:rFonts w:ascii="Times New Roman" w:hAnsi="Times New Roman"/>
      <w:sz w:val="24"/>
      <w:szCs w:val="24"/>
    </w:rPr>
  </w:style>
  <w:style w:type="paragraph" w:customStyle="1" w:styleId="xmsonormal">
    <w:name w:val="xmsonormal"/>
    <w:basedOn w:val="Normal"/>
    <w:rsid w:val="00881DDF"/>
    <w:pPr>
      <w:spacing w:before="100" w:beforeAutospacing="1" w:after="100" w:afterAutospacing="1" w:line="240" w:lineRule="auto"/>
    </w:pPr>
    <w:rPr>
      <w:rFonts w:ascii="Times New Roman" w:hAnsi="Times New Roman"/>
      <w:sz w:val="24"/>
      <w:szCs w:val="24"/>
    </w:rPr>
  </w:style>
  <w:style w:type="paragraph" w:styleId="Bibliography">
    <w:name w:val="Bibliography"/>
    <w:basedOn w:val="Normal"/>
    <w:next w:val="Normal"/>
    <w:uiPriority w:val="37"/>
    <w:unhideWhenUsed/>
    <w:rsid w:val="003D75F4"/>
  </w:style>
  <w:style w:type="paragraph" w:customStyle="1" w:styleId="EndNoteBibliography">
    <w:name w:val="EndNote Bibliography"/>
    <w:basedOn w:val="Normal"/>
    <w:link w:val="EndNoteBibliographyChar"/>
    <w:rsid w:val="009640FF"/>
    <w:pPr>
      <w:spacing w:before="37" w:after="0" w:line="240" w:lineRule="auto"/>
      <w:jc w:val="both"/>
    </w:pPr>
    <w:rPr>
      <w:rFonts w:ascii="Times New Roman" w:hAnsi="Times New Roman"/>
      <w:noProof/>
      <w:sz w:val="24"/>
      <w:szCs w:val="24"/>
    </w:rPr>
  </w:style>
  <w:style w:type="character" w:customStyle="1" w:styleId="EndNoteBibliographyChar">
    <w:name w:val="EndNote Bibliography Char"/>
    <w:link w:val="EndNoteBibliography"/>
    <w:rsid w:val="009640FF"/>
    <w:rPr>
      <w:rFonts w:ascii="Times New Roman" w:hAnsi="Times New Roman"/>
      <w:noProof/>
      <w:sz w:val="24"/>
      <w:szCs w:val="24"/>
    </w:rPr>
  </w:style>
  <w:style w:type="character" w:customStyle="1" w:styleId="author">
    <w:name w:val="author"/>
    <w:basedOn w:val="DefaultParagraphFont"/>
    <w:rsid w:val="005653D4"/>
  </w:style>
  <w:style w:type="character" w:customStyle="1" w:styleId="pubyear">
    <w:name w:val="pubyear"/>
    <w:basedOn w:val="DefaultParagraphFont"/>
    <w:rsid w:val="005653D4"/>
  </w:style>
  <w:style w:type="character" w:customStyle="1" w:styleId="vol">
    <w:name w:val="vol"/>
    <w:basedOn w:val="DefaultParagraphFont"/>
    <w:rsid w:val="005653D4"/>
  </w:style>
  <w:style w:type="paragraph" w:customStyle="1" w:styleId="elementtoproof">
    <w:name w:val="elementtoproof"/>
    <w:basedOn w:val="Normal"/>
    <w:rsid w:val="005B5E30"/>
    <w:pPr>
      <w:spacing w:after="0" w:line="240" w:lineRule="auto"/>
    </w:pPr>
    <w:rPr>
      <w:rFonts w:eastAsiaTheme="minorHAnsi" w:cs="Calibri"/>
    </w:rPr>
  </w:style>
  <w:style w:type="numbering" w:customStyle="1" w:styleId="ListStyle-TableListBullet">
    <w:name w:val="_List Style - Table List Bullet"/>
    <w:uiPriority w:val="99"/>
    <w:rsid w:val="00622AE9"/>
    <w:pPr>
      <w:numPr>
        <w:numId w:val="2"/>
      </w:numPr>
    </w:pPr>
  </w:style>
  <w:style w:type="paragraph" w:styleId="Subtitle">
    <w:name w:val="Subtitle"/>
    <w:basedOn w:val="Normal"/>
    <w:next w:val="Normal"/>
    <w:link w:val="SubtitleChar"/>
    <w:uiPriority w:val="11"/>
    <w:qFormat/>
    <w:rsid w:val="00573EF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73EF9"/>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Heading3Char">
    <w:name w:val="Heading 3 Char"/>
    <w:basedOn w:val="DefaultParagraphFont"/>
    <w:link w:val="Heading3"/>
    <w:uiPriority w:val="9"/>
    <w:semiHidden/>
    <w:rsid w:val="00E0339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005">
      <w:bodyDiv w:val="1"/>
      <w:marLeft w:val="0"/>
      <w:marRight w:val="0"/>
      <w:marTop w:val="0"/>
      <w:marBottom w:val="0"/>
      <w:divBdr>
        <w:top w:val="none" w:sz="0" w:space="0" w:color="auto"/>
        <w:left w:val="none" w:sz="0" w:space="0" w:color="auto"/>
        <w:bottom w:val="none" w:sz="0" w:space="0" w:color="auto"/>
        <w:right w:val="none" w:sz="0" w:space="0" w:color="auto"/>
      </w:divBdr>
    </w:div>
    <w:div w:id="18481979">
      <w:bodyDiv w:val="1"/>
      <w:marLeft w:val="0"/>
      <w:marRight w:val="0"/>
      <w:marTop w:val="0"/>
      <w:marBottom w:val="0"/>
      <w:divBdr>
        <w:top w:val="none" w:sz="0" w:space="0" w:color="auto"/>
        <w:left w:val="none" w:sz="0" w:space="0" w:color="auto"/>
        <w:bottom w:val="none" w:sz="0" w:space="0" w:color="auto"/>
        <w:right w:val="none" w:sz="0" w:space="0" w:color="auto"/>
      </w:divBdr>
    </w:div>
    <w:div w:id="25177049">
      <w:bodyDiv w:val="1"/>
      <w:marLeft w:val="0"/>
      <w:marRight w:val="0"/>
      <w:marTop w:val="0"/>
      <w:marBottom w:val="0"/>
      <w:divBdr>
        <w:top w:val="none" w:sz="0" w:space="0" w:color="auto"/>
        <w:left w:val="none" w:sz="0" w:space="0" w:color="auto"/>
        <w:bottom w:val="none" w:sz="0" w:space="0" w:color="auto"/>
        <w:right w:val="none" w:sz="0" w:space="0" w:color="auto"/>
      </w:divBdr>
    </w:div>
    <w:div w:id="29497426">
      <w:bodyDiv w:val="1"/>
      <w:marLeft w:val="0"/>
      <w:marRight w:val="0"/>
      <w:marTop w:val="0"/>
      <w:marBottom w:val="0"/>
      <w:divBdr>
        <w:top w:val="none" w:sz="0" w:space="0" w:color="auto"/>
        <w:left w:val="none" w:sz="0" w:space="0" w:color="auto"/>
        <w:bottom w:val="none" w:sz="0" w:space="0" w:color="auto"/>
        <w:right w:val="none" w:sz="0" w:space="0" w:color="auto"/>
      </w:divBdr>
    </w:div>
    <w:div w:id="46145135">
      <w:bodyDiv w:val="1"/>
      <w:marLeft w:val="0"/>
      <w:marRight w:val="0"/>
      <w:marTop w:val="0"/>
      <w:marBottom w:val="0"/>
      <w:divBdr>
        <w:top w:val="none" w:sz="0" w:space="0" w:color="auto"/>
        <w:left w:val="none" w:sz="0" w:space="0" w:color="auto"/>
        <w:bottom w:val="none" w:sz="0" w:space="0" w:color="auto"/>
        <w:right w:val="none" w:sz="0" w:space="0" w:color="auto"/>
      </w:divBdr>
    </w:div>
    <w:div w:id="48766771">
      <w:bodyDiv w:val="1"/>
      <w:marLeft w:val="0"/>
      <w:marRight w:val="0"/>
      <w:marTop w:val="0"/>
      <w:marBottom w:val="0"/>
      <w:divBdr>
        <w:top w:val="none" w:sz="0" w:space="0" w:color="auto"/>
        <w:left w:val="none" w:sz="0" w:space="0" w:color="auto"/>
        <w:bottom w:val="none" w:sz="0" w:space="0" w:color="auto"/>
        <w:right w:val="none" w:sz="0" w:space="0" w:color="auto"/>
      </w:divBdr>
    </w:div>
    <w:div w:id="51736868">
      <w:bodyDiv w:val="1"/>
      <w:marLeft w:val="0"/>
      <w:marRight w:val="0"/>
      <w:marTop w:val="0"/>
      <w:marBottom w:val="0"/>
      <w:divBdr>
        <w:top w:val="none" w:sz="0" w:space="0" w:color="auto"/>
        <w:left w:val="none" w:sz="0" w:space="0" w:color="auto"/>
        <w:bottom w:val="none" w:sz="0" w:space="0" w:color="auto"/>
        <w:right w:val="none" w:sz="0" w:space="0" w:color="auto"/>
      </w:divBdr>
    </w:div>
    <w:div w:id="63333793">
      <w:bodyDiv w:val="1"/>
      <w:marLeft w:val="0"/>
      <w:marRight w:val="0"/>
      <w:marTop w:val="0"/>
      <w:marBottom w:val="0"/>
      <w:divBdr>
        <w:top w:val="none" w:sz="0" w:space="0" w:color="auto"/>
        <w:left w:val="none" w:sz="0" w:space="0" w:color="auto"/>
        <w:bottom w:val="none" w:sz="0" w:space="0" w:color="auto"/>
        <w:right w:val="none" w:sz="0" w:space="0" w:color="auto"/>
      </w:divBdr>
    </w:div>
    <w:div w:id="70472700">
      <w:bodyDiv w:val="1"/>
      <w:marLeft w:val="0"/>
      <w:marRight w:val="0"/>
      <w:marTop w:val="0"/>
      <w:marBottom w:val="0"/>
      <w:divBdr>
        <w:top w:val="none" w:sz="0" w:space="0" w:color="auto"/>
        <w:left w:val="none" w:sz="0" w:space="0" w:color="auto"/>
        <w:bottom w:val="none" w:sz="0" w:space="0" w:color="auto"/>
        <w:right w:val="none" w:sz="0" w:space="0" w:color="auto"/>
      </w:divBdr>
    </w:div>
    <w:div w:id="78411087">
      <w:bodyDiv w:val="1"/>
      <w:marLeft w:val="0"/>
      <w:marRight w:val="0"/>
      <w:marTop w:val="0"/>
      <w:marBottom w:val="0"/>
      <w:divBdr>
        <w:top w:val="none" w:sz="0" w:space="0" w:color="auto"/>
        <w:left w:val="none" w:sz="0" w:space="0" w:color="auto"/>
        <w:bottom w:val="none" w:sz="0" w:space="0" w:color="auto"/>
        <w:right w:val="none" w:sz="0" w:space="0" w:color="auto"/>
      </w:divBdr>
    </w:div>
    <w:div w:id="95256426">
      <w:bodyDiv w:val="1"/>
      <w:marLeft w:val="0"/>
      <w:marRight w:val="0"/>
      <w:marTop w:val="0"/>
      <w:marBottom w:val="0"/>
      <w:divBdr>
        <w:top w:val="none" w:sz="0" w:space="0" w:color="auto"/>
        <w:left w:val="none" w:sz="0" w:space="0" w:color="auto"/>
        <w:bottom w:val="none" w:sz="0" w:space="0" w:color="auto"/>
        <w:right w:val="none" w:sz="0" w:space="0" w:color="auto"/>
      </w:divBdr>
    </w:div>
    <w:div w:id="107939611">
      <w:bodyDiv w:val="1"/>
      <w:marLeft w:val="0"/>
      <w:marRight w:val="0"/>
      <w:marTop w:val="0"/>
      <w:marBottom w:val="0"/>
      <w:divBdr>
        <w:top w:val="none" w:sz="0" w:space="0" w:color="auto"/>
        <w:left w:val="none" w:sz="0" w:space="0" w:color="auto"/>
        <w:bottom w:val="none" w:sz="0" w:space="0" w:color="auto"/>
        <w:right w:val="none" w:sz="0" w:space="0" w:color="auto"/>
      </w:divBdr>
    </w:div>
    <w:div w:id="124587805">
      <w:bodyDiv w:val="1"/>
      <w:marLeft w:val="0"/>
      <w:marRight w:val="0"/>
      <w:marTop w:val="0"/>
      <w:marBottom w:val="0"/>
      <w:divBdr>
        <w:top w:val="none" w:sz="0" w:space="0" w:color="auto"/>
        <w:left w:val="none" w:sz="0" w:space="0" w:color="auto"/>
        <w:bottom w:val="none" w:sz="0" w:space="0" w:color="auto"/>
        <w:right w:val="none" w:sz="0" w:space="0" w:color="auto"/>
      </w:divBdr>
    </w:div>
    <w:div w:id="126707427">
      <w:bodyDiv w:val="1"/>
      <w:marLeft w:val="0"/>
      <w:marRight w:val="0"/>
      <w:marTop w:val="0"/>
      <w:marBottom w:val="0"/>
      <w:divBdr>
        <w:top w:val="none" w:sz="0" w:space="0" w:color="auto"/>
        <w:left w:val="none" w:sz="0" w:space="0" w:color="auto"/>
        <w:bottom w:val="none" w:sz="0" w:space="0" w:color="auto"/>
        <w:right w:val="none" w:sz="0" w:space="0" w:color="auto"/>
      </w:divBdr>
    </w:div>
    <w:div w:id="143351789">
      <w:bodyDiv w:val="1"/>
      <w:marLeft w:val="0"/>
      <w:marRight w:val="0"/>
      <w:marTop w:val="0"/>
      <w:marBottom w:val="0"/>
      <w:divBdr>
        <w:top w:val="none" w:sz="0" w:space="0" w:color="auto"/>
        <w:left w:val="none" w:sz="0" w:space="0" w:color="auto"/>
        <w:bottom w:val="none" w:sz="0" w:space="0" w:color="auto"/>
        <w:right w:val="none" w:sz="0" w:space="0" w:color="auto"/>
      </w:divBdr>
    </w:div>
    <w:div w:id="145974153">
      <w:bodyDiv w:val="1"/>
      <w:marLeft w:val="0"/>
      <w:marRight w:val="0"/>
      <w:marTop w:val="0"/>
      <w:marBottom w:val="0"/>
      <w:divBdr>
        <w:top w:val="none" w:sz="0" w:space="0" w:color="auto"/>
        <w:left w:val="none" w:sz="0" w:space="0" w:color="auto"/>
        <w:bottom w:val="none" w:sz="0" w:space="0" w:color="auto"/>
        <w:right w:val="none" w:sz="0" w:space="0" w:color="auto"/>
      </w:divBdr>
    </w:div>
    <w:div w:id="148642889">
      <w:bodyDiv w:val="1"/>
      <w:marLeft w:val="0"/>
      <w:marRight w:val="0"/>
      <w:marTop w:val="0"/>
      <w:marBottom w:val="0"/>
      <w:divBdr>
        <w:top w:val="none" w:sz="0" w:space="0" w:color="auto"/>
        <w:left w:val="none" w:sz="0" w:space="0" w:color="auto"/>
        <w:bottom w:val="none" w:sz="0" w:space="0" w:color="auto"/>
        <w:right w:val="none" w:sz="0" w:space="0" w:color="auto"/>
      </w:divBdr>
    </w:div>
    <w:div w:id="165369273">
      <w:bodyDiv w:val="1"/>
      <w:marLeft w:val="0"/>
      <w:marRight w:val="0"/>
      <w:marTop w:val="0"/>
      <w:marBottom w:val="0"/>
      <w:divBdr>
        <w:top w:val="none" w:sz="0" w:space="0" w:color="auto"/>
        <w:left w:val="none" w:sz="0" w:space="0" w:color="auto"/>
        <w:bottom w:val="none" w:sz="0" w:space="0" w:color="auto"/>
        <w:right w:val="none" w:sz="0" w:space="0" w:color="auto"/>
      </w:divBdr>
    </w:div>
    <w:div w:id="167790174">
      <w:bodyDiv w:val="1"/>
      <w:marLeft w:val="0"/>
      <w:marRight w:val="0"/>
      <w:marTop w:val="0"/>
      <w:marBottom w:val="0"/>
      <w:divBdr>
        <w:top w:val="none" w:sz="0" w:space="0" w:color="auto"/>
        <w:left w:val="none" w:sz="0" w:space="0" w:color="auto"/>
        <w:bottom w:val="none" w:sz="0" w:space="0" w:color="auto"/>
        <w:right w:val="none" w:sz="0" w:space="0" w:color="auto"/>
      </w:divBdr>
    </w:div>
    <w:div w:id="173737674">
      <w:bodyDiv w:val="1"/>
      <w:marLeft w:val="0"/>
      <w:marRight w:val="0"/>
      <w:marTop w:val="0"/>
      <w:marBottom w:val="0"/>
      <w:divBdr>
        <w:top w:val="none" w:sz="0" w:space="0" w:color="auto"/>
        <w:left w:val="none" w:sz="0" w:space="0" w:color="auto"/>
        <w:bottom w:val="none" w:sz="0" w:space="0" w:color="auto"/>
        <w:right w:val="none" w:sz="0" w:space="0" w:color="auto"/>
      </w:divBdr>
      <w:divsChild>
        <w:div w:id="200477399">
          <w:blockQuote w:val="1"/>
          <w:marLeft w:val="720"/>
          <w:marRight w:val="720"/>
          <w:marTop w:val="0"/>
          <w:marBottom w:val="0"/>
          <w:divBdr>
            <w:top w:val="none" w:sz="0" w:space="0" w:color="auto"/>
            <w:left w:val="none" w:sz="0" w:space="0" w:color="auto"/>
            <w:bottom w:val="none" w:sz="0" w:space="0" w:color="auto"/>
            <w:right w:val="none" w:sz="0" w:space="0" w:color="auto"/>
          </w:divBdr>
        </w:div>
        <w:div w:id="403141921">
          <w:blockQuote w:val="1"/>
          <w:marLeft w:val="720"/>
          <w:marRight w:val="720"/>
          <w:marTop w:val="0"/>
          <w:marBottom w:val="0"/>
          <w:divBdr>
            <w:top w:val="none" w:sz="0" w:space="0" w:color="auto"/>
            <w:left w:val="none" w:sz="0" w:space="0" w:color="auto"/>
            <w:bottom w:val="none" w:sz="0" w:space="0" w:color="auto"/>
            <w:right w:val="none" w:sz="0" w:space="0" w:color="auto"/>
          </w:divBdr>
        </w:div>
        <w:div w:id="1714576608">
          <w:blockQuote w:val="1"/>
          <w:marLeft w:val="720"/>
          <w:marRight w:val="720"/>
          <w:marTop w:val="0"/>
          <w:marBottom w:val="0"/>
          <w:divBdr>
            <w:top w:val="none" w:sz="0" w:space="0" w:color="auto"/>
            <w:left w:val="none" w:sz="0" w:space="0" w:color="auto"/>
            <w:bottom w:val="none" w:sz="0" w:space="0" w:color="auto"/>
            <w:right w:val="none" w:sz="0" w:space="0" w:color="auto"/>
          </w:divBdr>
          <w:divsChild>
            <w:div w:id="941424662">
              <w:marLeft w:val="0"/>
              <w:marRight w:val="0"/>
              <w:marTop w:val="0"/>
              <w:marBottom w:val="0"/>
              <w:divBdr>
                <w:top w:val="none" w:sz="0" w:space="0" w:color="auto"/>
                <w:left w:val="none" w:sz="0" w:space="0" w:color="auto"/>
                <w:bottom w:val="none" w:sz="0" w:space="0" w:color="auto"/>
                <w:right w:val="none" w:sz="0" w:space="0" w:color="auto"/>
              </w:divBdr>
            </w:div>
            <w:div w:id="1731150484">
              <w:marLeft w:val="0"/>
              <w:marRight w:val="0"/>
              <w:marTop w:val="0"/>
              <w:marBottom w:val="0"/>
              <w:divBdr>
                <w:top w:val="none" w:sz="0" w:space="0" w:color="auto"/>
                <w:left w:val="none" w:sz="0" w:space="0" w:color="auto"/>
                <w:bottom w:val="none" w:sz="0" w:space="0" w:color="auto"/>
                <w:right w:val="none" w:sz="0" w:space="0" w:color="auto"/>
              </w:divBdr>
            </w:div>
          </w:divsChild>
        </w:div>
        <w:div w:id="179027572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75309968">
      <w:bodyDiv w:val="1"/>
      <w:marLeft w:val="0"/>
      <w:marRight w:val="0"/>
      <w:marTop w:val="0"/>
      <w:marBottom w:val="0"/>
      <w:divBdr>
        <w:top w:val="none" w:sz="0" w:space="0" w:color="auto"/>
        <w:left w:val="none" w:sz="0" w:space="0" w:color="auto"/>
        <w:bottom w:val="none" w:sz="0" w:space="0" w:color="auto"/>
        <w:right w:val="none" w:sz="0" w:space="0" w:color="auto"/>
      </w:divBdr>
    </w:div>
    <w:div w:id="182060624">
      <w:bodyDiv w:val="1"/>
      <w:marLeft w:val="0"/>
      <w:marRight w:val="0"/>
      <w:marTop w:val="0"/>
      <w:marBottom w:val="0"/>
      <w:divBdr>
        <w:top w:val="none" w:sz="0" w:space="0" w:color="auto"/>
        <w:left w:val="none" w:sz="0" w:space="0" w:color="auto"/>
        <w:bottom w:val="none" w:sz="0" w:space="0" w:color="auto"/>
        <w:right w:val="none" w:sz="0" w:space="0" w:color="auto"/>
      </w:divBdr>
    </w:div>
    <w:div w:id="187834532">
      <w:bodyDiv w:val="1"/>
      <w:marLeft w:val="0"/>
      <w:marRight w:val="0"/>
      <w:marTop w:val="0"/>
      <w:marBottom w:val="0"/>
      <w:divBdr>
        <w:top w:val="none" w:sz="0" w:space="0" w:color="auto"/>
        <w:left w:val="none" w:sz="0" w:space="0" w:color="auto"/>
        <w:bottom w:val="none" w:sz="0" w:space="0" w:color="auto"/>
        <w:right w:val="none" w:sz="0" w:space="0" w:color="auto"/>
      </w:divBdr>
    </w:div>
    <w:div w:id="239561980">
      <w:bodyDiv w:val="1"/>
      <w:marLeft w:val="0"/>
      <w:marRight w:val="0"/>
      <w:marTop w:val="0"/>
      <w:marBottom w:val="0"/>
      <w:divBdr>
        <w:top w:val="none" w:sz="0" w:space="0" w:color="auto"/>
        <w:left w:val="none" w:sz="0" w:space="0" w:color="auto"/>
        <w:bottom w:val="none" w:sz="0" w:space="0" w:color="auto"/>
        <w:right w:val="none" w:sz="0" w:space="0" w:color="auto"/>
      </w:divBdr>
    </w:div>
    <w:div w:id="251202318">
      <w:bodyDiv w:val="1"/>
      <w:marLeft w:val="0"/>
      <w:marRight w:val="0"/>
      <w:marTop w:val="0"/>
      <w:marBottom w:val="0"/>
      <w:divBdr>
        <w:top w:val="none" w:sz="0" w:space="0" w:color="auto"/>
        <w:left w:val="none" w:sz="0" w:space="0" w:color="auto"/>
        <w:bottom w:val="none" w:sz="0" w:space="0" w:color="auto"/>
        <w:right w:val="none" w:sz="0" w:space="0" w:color="auto"/>
      </w:divBdr>
    </w:div>
    <w:div w:id="263347546">
      <w:bodyDiv w:val="1"/>
      <w:marLeft w:val="0"/>
      <w:marRight w:val="0"/>
      <w:marTop w:val="0"/>
      <w:marBottom w:val="0"/>
      <w:divBdr>
        <w:top w:val="none" w:sz="0" w:space="0" w:color="auto"/>
        <w:left w:val="none" w:sz="0" w:space="0" w:color="auto"/>
        <w:bottom w:val="none" w:sz="0" w:space="0" w:color="auto"/>
        <w:right w:val="none" w:sz="0" w:space="0" w:color="auto"/>
      </w:divBdr>
    </w:div>
    <w:div w:id="265308136">
      <w:bodyDiv w:val="1"/>
      <w:marLeft w:val="0"/>
      <w:marRight w:val="0"/>
      <w:marTop w:val="0"/>
      <w:marBottom w:val="0"/>
      <w:divBdr>
        <w:top w:val="none" w:sz="0" w:space="0" w:color="auto"/>
        <w:left w:val="none" w:sz="0" w:space="0" w:color="auto"/>
        <w:bottom w:val="none" w:sz="0" w:space="0" w:color="auto"/>
        <w:right w:val="none" w:sz="0" w:space="0" w:color="auto"/>
      </w:divBdr>
    </w:div>
    <w:div w:id="283509766">
      <w:bodyDiv w:val="1"/>
      <w:marLeft w:val="0"/>
      <w:marRight w:val="0"/>
      <w:marTop w:val="0"/>
      <w:marBottom w:val="0"/>
      <w:divBdr>
        <w:top w:val="none" w:sz="0" w:space="0" w:color="auto"/>
        <w:left w:val="none" w:sz="0" w:space="0" w:color="auto"/>
        <w:bottom w:val="none" w:sz="0" w:space="0" w:color="auto"/>
        <w:right w:val="none" w:sz="0" w:space="0" w:color="auto"/>
      </w:divBdr>
      <w:divsChild>
        <w:div w:id="609514461">
          <w:marLeft w:val="0"/>
          <w:marRight w:val="0"/>
          <w:marTop w:val="0"/>
          <w:marBottom w:val="0"/>
          <w:divBdr>
            <w:top w:val="none" w:sz="0" w:space="0" w:color="auto"/>
            <w:left w:val="none" w:sz="0" w:space="0" w:color="auto"/>
            <w:bottom w:val="none" w:sz="0" w:space="0" w:color="auto"/>
            <w:right w:val="none" w:sz="0" w:space="0" w:color="auto"/>
          </w:divBdr>
          <w:divsChild>
            <w:div w:id="1585452895">
              <w:marLeft w:val="0"/>
              <w:marRight w:val="0"/>
              <w:marTop w:val="0"/>
              <w:marBottom w:val="0"/>
              <w:divBdr>
                <w:top w:val="none" w:sz="0" w:space="0" w:color="auto"/>
                <w:left w:val="none" w:sz="0" w:space="0" w:color="auto"/>
                <w:bottom w:val="none" w:sz="0" w:space="0" w:color="auto"/>
                <w:right w:val="none" w:sz="0" w:space="0" w:color="auto"/>
              </w:divBdr>
              <w:divsChild>
                <w:div w:id="368116268">
                  <w:marLeft w:val="0"/>
                  <w:marRight w:val="0"/>
                  <w:marTop w:val="0"/>
                  <w:marBottom w:val="0"/>
                  <w:divBdr>
                    <w:top w:val="none" w:sz="0" w:space="0" w:color="auto"/>
                    <w:left w:val="none" w:sz="0" w:space="0" w:color="auto"/>
                    <w:bottom w:val="none" w:sz="0" w:space="0" w:color="auto"/>
                    <w:right w:val="none" w:sz="0" w:space="0" w:color="auto"/>
                  </w:divBdr>
                </w:div>
                <w:div w:id="399252566">
                  <w:marLeft w:val="0"/>
                  <w:marRight w:val="0"/>
                  <w:marTop w:val="0"/>
                  <w:marBottom w:val="0"/>
                  <w:divBdr>
                    <w:top w:val="none" w:sz="0" w:space="0" w:color="auto"/>
                    <w:left w:val="none" w:sz="0" w:space="0" w:color="auto"/>
                    <w:bottom w:val="none" w:sz="0" w:space="0" w:color="auto"/>
                    <w:right w:val="none" w:sz="0" w:space="0" w:color="auto"/>
                  </w:divBdr>
                </w:div>
                <w:div w:id="643510097">
                  <w:marLeft w:val="0"/>
                  <w:marRight w:val="0"/>
                  <w:marTop w:val="0"/>
                  <w:marBottom w:val="0"/>
                  <w:divBdr>
                    <w:top w:val="none" w:sz="0" w:space="0" w:color="auto"/>
                    <w:left w:val="none" w:sz="0" w:space="0" w:color="auto"/>
                    <w:bottom w:val="none" w:sz="0" w:space="0" w:color="auto"/>
                    <w:right w:val="none" w:sz="0" w:space="0" w:color="auto"/>
                  </w:divBdr>
                </w:div>
                <w:div w:id="1202323667">
                  <w:marLeft w:val="0"/>
                  <w:marRight w:val="0"/>
                  <w:marTop w:val="0"/>
                  <w:marBottom w:val="0"/>
                  <w:divBdr>
                    <w:top w:val="none" w:sz="0" w:space="0" w:color="auto"/>
                    <w:left w:val="none" w:sz="0" w:space="0" w:color="auto"/>
                    <w:bottom w:val="none" w:sz="0" w:space="0" w:color="auto"/>
                    <w:right w:val="none" w:sz="0" w:space="0" w:color="auto"/>
                  </w:divBdr>
                </w:div>
                <w:div w:id="1350524356">
                  <w:marLeft w:val="0"/>
                  <w:marRight w:val="0"/>
                  <w:marTop w:val="0"/>
                  <w:marBottom w:val="0"/>
                  <w:divBdr>
                    <w:top w:val="none" w:sz="0" w:space="0" w:color="auto"/>
                    <w:left w:val="none" w:sz="0" w:space="0" w:color="auto"/>
                    <w:bottom w:val="none" w:sz="0" w:space="0" w:color="auto"/>
                    <w:right w:val="none" w:sz="0" w:space="0" w:color="auto"/>
                  </w:divBdr>
                  <w:divsChild>
                    <w:div w:id="356006121">
                      <w:marLeft w:val="0"/>
                      <w:marRight w:val="0"/>
                      <w:marTop w:val="0"/>
                      <w:marBottom w:val="0"/>
                      <w:divBdr>
                        <w:top w:val="none" w:sz="0" w:space="0" w:color="auto"/>
                        <w:left w:val="none" w:sz="0" w:space="0" w:color="auto"/>
                        <w:bottom w:val="none" w:sz="0" w:space="0" w:color="auto"/>
                        <w:right w:val="none" w:sz="0" w:space="0" w:color="auto"/>
                      </w:divBdr>
                    </w:div>
                    <w:div w:id="747464802">
                      <w:marLeft w:val="0"/>
                      <w:marRight w:val="0"/>
                      <w:marTop w:val="0"/>
                      <w:marBottom w:val="0"/>
                      <w:divBdr>
                        <w:top w:val="none" w:sz="0" w:space="0" w:color="auto"/>
                        <w:left w:val="none" w:sz="0" w:space="0" w:color="auto"/>
                        <w:bottom w:val="none" w:sz="0" w:space="0" w:color="auto"/>
                        <w:right w:val="none" w:sz="0" w:space="0" w:color="auto"/>
                      </w:divBdr>
                    </w:div>
                  </w:divsChild>
                </w:div>
                <w:div w:id="1356272369">
                  <w:marLeft w:val="0"/>
                  <w:marRight w:val="0"/>
                  <w:marTop w:val="0"/>
                  <w:marBottom w:val="0"/>
                  <w:divBdr>
                    <w:top w:val="none" w:sz="0" w:space="0" w:color="auto"/>
                    <w:left w:val="none" w:sz="0" w:space="0" w:color="auto"/>
                    <w:bottom w:val="none" w:sz="0" w:space="0" w:color="auto"/>
                    <w:right w:val="none" w:sz="0" w:space="0" w:color="auto"/>
                  </w:divBdr>
                </w:div>
                <w:div w:id="14500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4816">
      <w:bodyDiv w:val="1"/>
      <w:marLeft w:val="0"/>
      <w:marRight w:val="0"/>
      <w:marTop w:val="0"/>
      <w:marBottom w:val="0"/>
      <w:divBdr>
        <w:top w:val="none" w:sz="0" w:space="0" w:color="auto"/>
        <w:left w:val="none" w:sz="0" w:space="0" w:color="auto"/>
        <w:bottom w:val="none" w:sz="0" w:space="0" w:color="auto"/>
        <w:right w:val="none" w:sz="0" w:space="0" w:color="auto"/>
      </w:divBdr>
    </w:div>
    <w:div w:id="302001464">
      <w:bodyDiv w:val="1"/>
      <w:marLeft w:val="0"/>
      <w:marRight w:val="0"/>
      <w:marTop w:val="0"/>
      <w:marBottom w:val="0"/>
      <w:divBdr>
        <w:top w:val="none" w:sz="0" w:space="0" w:color="auto"/>
        <w:left w:val="none" w:sz="0" w:space="0" w:color="auto"/>
        <w:bottom w:val="none" w:sz="0" w:space="0" w:color="auto"/>
        <w:right w:val="none" w:sz="0" w:space="0" w:color="auto"/>
      </w:divBdr>
    </w:div>
    <w:div w:id="306514621">
      <w:bodyDiv w:val="1"/>
      <w:marLeft w:val="0"/>
      <w:marRight w:val="0"/>
      <w:marTop w:val="0"/>
      <w:marBottom w:val="0"/>
      <w:divBdr>
        <w:top w:val="none" w:sz="0" w:space="0" w:color="auto"/>
        <w:left w:val="none" w:sz="0" w:space="0" w:color="auto"/>
        <w:bottom w:val="none" w:sz="0" w:space="0" w:color="auto"/>
        <w:right w:val="none" w:sz="0" w:space="0" w:color="auto"/>
      </w:divBdr>
    </w:div>
    <w:div w:id="359817419">
      <w:bodyDiv w:val="1"/>
      <w:marLeft w:val="0"/>
      <w:marRight w:val="0"/>
      <w:marTop w:val="0"/>
      <w:marBottom w:val="0"/>
      <w:divBdr>
        <w:top w:val="none" w:sz="0" w:space="0" w:color="auto"/>
        <w:left w:val="none" w:sz="0" w:space="0" w:color="auto"/>
        <w:bottom w:val="none" w:sz="0" w:space="0" w:color="auto"/>
        <w:right w:val="none" w:sz="0" w:space="0" w:color="auto"/>
      </w:divBdr>
    </w:div>
    <w:div w:id="361055567">
      <w:bodyDiv w:val="1"/>
      <w:marLeft w:val="0"/>
      <w:marRight w:val="0"/>
      <w:marTop w:val="0"/>
      <w:marBottom w:val="0"/>
      <w:divBdr>
        <w:top w:val="none" w:sz="0" w:space="0" w:color="auto"/>
        <w:left w:val="none" w:sz="0" w:space="0" w:color="auto"/>
        <w:bottom w:val="none" w:sz="0" w:space="0" w:color="auto"/>
        <w:right w:val="none" w:sz="0" w:space="0" w:color="auto"/>
      </w:divBdr>
    </w:div>
    <w:div w:id="371424403">
      <w:bodyDiv w:val="1"/>
      <w:marLeft w:val="0"/>
      <w:marRight w:val="0"/>
      <w:marTop w:val="0"/>
      <w:marBottom w:val="0"/>
      <w:divBdr>
        <w:top w:val="none" w:sz="0" w:space="0" w:color="auto"/>
        <w:left w:val="none" w:sz="0" w:space="0" w:color="auto"/>
        <w:bottom w:val="none" w:sz="0" w:space="0" w:color="auto"/>
        <w:right w:val="none" w:sz="0" w:space="0" w:color="auto"/>
      </w:divBdr>
    </w:div>
    <w:div w:id="371878939">
      <w:bodyDiv w:val="1"/>
      <w:marLeft w:val="0"/>
      <w:marRight w:val="0"/>
      <w:marTop w:val="0"/>
      <w:marBottom w:val="0"/>
      <w:divBdr>
        <w:top w:val="none" w:sz="0" w:space="0" w:color="auto"/>
        <w:left w:val="none" w:sz="0" w:space="0" w:color="auto"/>
        <w:bottom w:val="none" w:sz="0" w:space="0" w:color="auto"/>
        <w:right w:val="none" w:sz="0" w:space="0" w:color="auto"/>
      </w:divBdr>
    </w:div>
    <w:div w:id="398596302">
      <w:bodyDiv w:val="1"/>
      <w:marLeft w:val="0"/>
      <w:marRight w:val="0"/>
      <w:marTop w:val="0"/>
      <w:marBottom w:val="0"/>
      <w:divBdr>
        <w:top w:val="none" w:sz="0" w:space="0" w:color="auto"/>
        <w:left w:val="none" w:sz="0" w:space="0" w:color="auto"/>
        <w:bottom w:val="none" w:sz="0" w:space="0" w:color="auto"/>
        <w:right w:val="none" w:sz="0" w:space="0" w:color="auto"/>
      </w:divBdr>
    </w:div>
    <w:div w:id="399254931">
      <w:bodyDiv w:val="1"/>
      <w:marLeft w:val="0"/>
      <w:marRight w:val="0"/>
      <w:marTop w:val="0"/>
      <w:marBottom w:val="0"/>
      <w:divBdr>
        <w:top w:val="none" w:sz="0" w:space="0" w:color="auto"/>
        <w:left w:val="none" w:sz="0" w:space="0" w:color="auto"/>
        <w:bottom w:val="none" w:sz="0" w:space="0" w:color="auto"/>
        <w:right w:val="none" w:sz="0" w:space="0" w:color="auto"/>
      </w:divBdr>
    </w:div>
    <w:div w:id="415706862">
      <w:bodyDiv w:val="1"/>
      <w:marLeft w:val="0"/>
      <w:marRight w:val="0"/>
      <w:marTop w:val="0"/>
      <w:marBottom w:val="0"/>
      <w:divBdr>
        <w:top w:val="none" w:sz="0" w:space="0" w:color="auto"/>
        <w:left w:val="none" w:sz="0" w:space="0" w:color="auto"/>
        <w:bottom w:val="none" w:sz="0" w:space="0" w:color="auto"/>
        <w:right w:val="none" w:sz="0" w:space="0" w:color="auto"/>
      </w:divBdr>
    </w:div>
    <w:div w:id="457376942">
      <w:bodyDiv w:val="1"/>
      <w:marLeft w:val="0"/>
      <w:marRight w:val="0"/>
      <w:marTop w:val="0"/>
      <w:marBottom w:val="0"/>
      <w:divBdr>
        <w:top w:val="none" w:sz="0" w:space="0" w:color="auto"/>
        <w:left w:val="none" w:sz="0" w:space="0" w:color="auto"/>
        <w:bottom w:val="none" w:sz="0" w:space="0" w:color="auto"/>
        <w:right w:val="none" w:sz="0" w:space="0" w:color="auto"/>
      </w:divBdr>
    </w:div>
    <w:div w:id="464548187">
      <w:bodyDiv w:val="1"/>
      <w:marLeft w:val="0"/>
      <w:marRight w:val="0"/>
      <w:marTop w:val="0"/>
      <w:marBottom w:val="0"/>
      <w:divBdr>
        <w:top w:val="none" w:sz="0" w:space="0" w:color="auto"/>
        <w:left w:val="none" w:sz="0" w:space="0" w:color="auto"/>
        <w:bottom w:val="none" w:sz="0" w:space="0" w:color="auto"/>
        <w:right w:val="none" w:sz="0" w:space="0" w:color="auto"/>
      </w:divBdr>
    </w:div>
    <w:div w:id="485317477">
      <w:bodyDiv w:val="1"/>
      <w:marLeft w:val="0"/>
      <w:marRight w:val="0"/>
      <w:marTop w:val="0"/>
      <w:marBottom w:val="0"/>
      <w:divBdr>
        <w:top w:val="none" w:sz="0" w:space="0" w:color="auto"/>
        <w:left w:val="none" w:sz="0" w:space="0" w:color="auto"/>
        <w:bottom w:val="none" w:sz="0" w:space="0" w:color="auto"/>
        <w:right w:val="none" w:sz="0" w:space="0" w:color="auto"/>
      </w:divBdr>
    </w:div>
    <w:div w:id="508369971">
      <w:bodyDiv w:val="1"/>
      <w:marLeft w:val="0"/>
      <w:marRight w:val="0"/>
      <w:marTop w:val="0"/>
      <w:marBottom w:val="0"/>
      <w:divBdr>
        <w:top w:val="none" w:sz="0" w:space="0" w:color="auto"/>
        <w:left w:val="none" w:sz="0" w:space="0" w:color="auto"/>
        <w:bottom w:val="none" w:sz="0" w:space="0" w:color="auto"/>
        <w:right w:val="none" w:sz="0" w:space="0" w:color="auto"/>
      </w:divBdr>
    </w:div>
    <w:div w:id="525094046">
      <w:bodyDiv w:val="1"/>
      <w:marLeft w:val="0"/>
      <w:marRight w:val="0"/>
      <w:marTop w:val="0"/>
      <w:marBottom w:val="0"/>
      <w:divBdr>
        <w:top w:val="none" w:sz="0" w:space="0" w:color="auto"/>
        <w:left w:val="none" w:sz="0" w:space="0" w:color="auto"/>
        <w:bottom w:val="none" w:sz="0" w:space="0" w:color="auto"/>
        <w:right w:val="none" w:sz="0" w:space="0" w:color="auto"/>
      </w:divBdr>
    </w:div>
    <w:div w:id="543056175">
      <w:bodyDiv w:val="1"/>
      <w:marLeft w:val="0"/>
      <w:marRight w:val="0"/>
      <w:marTop w:val="0"/>
      <w:marBottom w:val="0"/>
      <w:divBdr>
        <w:top w:val="none" w:sz="0" w:space="0" w:color="auto"/>
        <w:left w:val="none" w:sz="0" w:space="0" w:color="auto"/>
        <w:bottom w:val="none" w:sz="0" w:space="0" w:color="auto"/>
        <w:right w:val="none" w:sz="0" w:space="0" w:color="auto"/>
      </w:divBdr>
    </w:div>
    <w:div w:id="547911384">
      <w:bodyDiv w:val="1"/>
      <w:marLeft w:val="0"/>
      <w:marRight w:val="0"/>
      <w:marTop w:val="0"/>
      <w:marBottom w:val="0"/>
      <w:divBdr>
        <w:top w:val="none" w:sz="0" w:space="0" w:color="auto"/>
        <w:left w:val="none" w:sz="0" w:space="0" w:color="auto"/>
        <w:bottom w:val="none" w:sz="0" w:space="0" w:color="auto"/>
        <w:right w:val="none" w:sz="0" w:space="0" w:color="auto"/>
      </w:divBdr>
    </w:div>
    <w:div w:id="549079374">
      <w:bodyDiv w:val="1"/>
      <w:marLeft w:val="0"/>
      <w:marRight w:val="0"/>
      <w:marTop w:val="0"/>
      <w:marBottom w:val="0"/>
      <w:divBdr>
        <w:top w:val="none" w:sz="0" w:space="0" w:color="auto"/>
        <w:left w:val="none" w:sz="0" w:space="0" w:color="auto"/>
        <w:bottom w:val="none" w:sz="0" w:space="0" w:color="auto"/>
        <w:right w:val="none" w:sz="0" w:space="0" w:color="auto"/>
      </w:divBdr>
    </w:div>
    <w:div w:id="569073338">
      <w:bodyDiv w:val="1"/>
      <w:marLeft w:val="0"/>
      <w:marRight w:val="0"/>
      <w:marTop w:val="0"/>
      <w:marBottom w:val="0"/>
      <w:divBdr>
        <w:top w:val="none" w:sz="0" w:space="0" w:color="auto"/>
        <w:left w:val="none" w:sz="0" w:space="0" w:color="auto"/>
        <w:bottom w:val="none" w:sz="0" w:space="0" w:color="auto"/>
        <w:right w:val="none" w:sz="0" w:space="0" w:color="auto"/>
      </w:divBdr>
    </w:div>
    <w:div w:id="584340317">
      <w:bodyDiv w:val="1"/>
      <w:marLeft w:val="0"/>
      <w:marRight w:val="0"/>
      <w:marTop w:val="0"/>
      <w:marBottom w:val="0"/>
      <w:divBdr>
        <w:top w:val="none" w:sz="0" w:space="0" w:color="auto"/>
        <w:left w:val="none" w:sz="0" w:space="0" w:color="auto"/>
        <w:bottom w:val="none" w:sz="0" w:space="0" w:color="auto"/>
        <w:right w:val="none" w:sz="0" w:space="0" w:color="auto"/>
      </w:divBdr>
    </w:div>
    <w:div w:id="588736450">
      <w:bodyDiv w:val="1"/>
      <w:marLeft w:val="0"/>
      <w:marRight w:val="0"/>
      <w:marTop w:val="0"/>
      <w:marBottom w:val="0"/>
      <w:divBdr>
        <w:top w:val="none" w:sz="0" w:space="0" w:color="auto"/>
        <w:left w:val="none" w:sz="0" w:space="0" w:color="auto"/>
        <w:bottom w:val="none" w:sz="0" w:space="0" w:color="auto"/>
        <w:right w:val="none" w:sz="0" w:space="0" w:color="auto"/>
      </w:divBdr>
    </w:div>
    <w:div w:id="597757763">
      <w:bodyDiv w:val="1"/>
      <w:marLeft w:val="0"/>
      <w:marRight w:val="0"/>
      <w:marTop w:val="0"/>
      <w:marBottom w:val="0"/>
      <w:divBdr>
        <w:top w:val="none" w:sz="0" w:space="0" w:color="auto"/>
        <w:left w:val="none" w:sz="0" w:space="0" w:color="auto"/>
        <w:bottom w:val="none" w:sz="0" w:space="0" w:color="auto"/>
        <w:right w:val="none" w:sz="0" w:space="0" w:color="auto"/>
      </w:divBdr>
    </w:div>
    <w:div w:id="602226186">
      <w:bodyDiv w:val="1"/>
      <w:marLeft w:val="0"/>
      <w:marRight w:val="0"/>
      <w:marTop w:val="0"/>
      <w:marBottom w:val="0"/>
      <w:divBdr>
        <w:top w:val="none" w:sz="0" w:space="0" w:color="auto"/>
        <w:left w:val="none" w:sz="0" w:space="0" w:color="auto"/>
        <w:bottom w:val="none" w:sz="0" w:space="0" w:color="auto"/>
        <w:right w:val="none" w:sz="0" w:space="0" w:color="auto"/>
      </w:divBdr>
    </w:div>
    <w:div w:id="621887966">
      <w:bodyDiv w:val="1"/>
      <w:marLeft w:val="0"/>
      <w:marRight w:val="0"/>
      <w:marTop w:val="0"/>
      <w:marBottom w:val="0"/>
      <w:divBdr>
        <w:top w:val="none" w:sz="0" w:space="0" w:color="auto"/>
        <w:left w:val="none" w:sz="0" w:space="0" w:color="auto"/>
        <w:bottom w:val="none" w:sz="0" w:space="0" w:color="auto"/>
        <w:right w:val="none" w:sz="0" w:space="0" w:color="auto"/>
      </w:divBdr>
    </w:div>
    <w:div w:id="671027969">
      <w:bodyDiv w:val="1"/>
      <w:marLeft w:val="0"/>
      <w:marRight w:val="0"/>
      <w:marTop w:val="0"/>
      <w:marBottom w:val="0"/>
      <w:divBdr>
        <w:top w:val="none" w:sz="0" w:space="0" w:color="auto"/>
        <w:left w:val="none" w:sz="0" w:space="0" w:color="auto"/>
        <w:bottom w:val="none" w:sz="0" w:space="0" w:color="auto"/>
        <w:right w:val="none" w:sz="0" w:space="0" w:color="auto"/>
      </w:divBdr>
    </w:div>
    <w:div w:id="674571612">
      <w:bodyDiv w:val="1"/>
      <w:marLeft w:val="0"/>
      <w:marRight w:val="0"/>
      <w:marTop w:val="0"/>
      <w:marBottom w:val="0"/>
      <w:divBdr>
        <w:top w:val="none" w:sz="0" w:space="0" w:color="auto"/>
        <w:left w:val="none" w:sz="0" w:space="0" w:color="auto"/>
        <w:bottom w:val="none" w:sz="0" w:space="0" w:color="auto"/>
        <w:right w:val="none" w:sz="0" w:space="0" w:color="auto"/>
      </w:divBdr>
    </w:div>
    <w:div w:id="704789769">
      <w:bodyDiv w:val="1"/>
      <w:marLeft w:val="0"/>
      <w:marRight w:val="0"/>
      <w:marTop w:val="0"/>
      <w:marBottom w:val="0"/>
      <w:divBdr>
        <w:top w:val="none" w:sz="0" w:space="0" w:color="auto"/>
        <w:left w:val="none" w:sz="0" w:space="0" w:color="auto"/>
        <w:bottom w:val="none" w:sz="0" w:space="0" w:color="auto"/>
        <w:right w:val="none" w:sz="0" w:space="0" w:color="auto"/>
      </w:divBdr>
    </w:div>
    <w:div w:id="717976538">
      <w:bodyDiv w:val="1"/>
      <w:marLeft w:val="0"/>
      <w:marRight w:val="0"/>
      <w:marTop w:val="0"/>
      <w:marBottom w:val="0"/>
      <w:divBdr>
        <w:top w:val="none" w:sz="0" w:space="0" w:color="auto"/>
        <w:left w:val="none" w:sz="0" w:space="0" w:color="auto"/>
        <w:bottom w:val="none" w:sz="0" w:space="0" w:color="auto"/>
        <w:right w:val="none" w:sz="0" w:space="0" w:color="auto"/>
      </w:divBdr>
    </w:div>
    <w:div w:id="719941413">
      <w:bodyDiv w:val="1"/>
      <w:marLeft w:val="0"/>
      <w:marRight w:val="0"/>
      <w:marTop w:val="0"/>
      <w:marBottom w:val="0"/>
      <w:divBdr>
        <w:top w:val="none" w:sz="0" w:space="0" w:color="auto"/>
        <w:left w:val="none" w:sz="0" w:space="0" w:color="auto"/>
        <w:bottom w:val="none" w:sz="0" w:space="0" w:color="auto"/>
        <w:right w:val="none" w:sz="0" w:space="0" w:color="auto"/>
      </w:divBdr>
    </w:div>
    <w:div w:id="724909751">
      <w:bodyDiv w:val="1"/>
      <w:marLeft w:val="0"/>
      <w:marRight w:val="0"/>
      <w:marTop w:val="0"/>
      <w:marBottom w:val="0"/>
      <w:divBdr>
        <w:top w:val="none" w:sz="0" w:space="0" w:color="auto"/>
        <w:left w:val="none" w:sz="0" w:space="0" w:color="auto"/>
        <w:bottom w:val="none" w:sz="0" w:space="0" w:color="auto"/>
        <w:right w:val="none" w:sz="0" w:space="0" w:color="auto"/>
      </w:divBdr>
    </w:div>
    <w:div w:id="752315656">
      <w:bodyDiv w:val="1"/>
      <w:marLeft w:val="0"/>
      <w:marRight w:val="0"/>
      <w:marTop w:val="0"/>
      <w:marBottom w:val="0"/>
      <w:divBdr>
        <w:top w:val="none" w:sz="0" w:space="0" w:color="auto"/>
        <w:left w:val="none" w:sz="0" w:space="0" w:color="auto"/>
        <w:bottom w:val="none" w:sz="0" w:space="0" w:color="auto"/>
        <w:right w:val="none" w:sz="0" w:space="0" w:color="auto"/>
      </w:divBdr>
    </w:div>
    <w:div w:id="757482750">
      <w:bodyDiv w:val="1"/>
      <w:marLeft w:val="0"/>
      <w:marRight w:val="0"/>
      <w:marTop w:val="0"/>
      <w:marBottom w:val="0"/>
      <w:divBdr>
        <w:top w:val="none" w:sz="0" w:space="0" w:color="auto"/>
        <w:left w:val="none" w:sz="0" w:space="0" w:color="auto"/>
        <w:bottom w:val="none" w:sz="0" w:space="0" w:color="auto"/>
        <w:right w:val="none" w:sz="0" w:space="0" w:color="auto"/>
      </w:divBdr>
    </w:div>
    <w:div w:id="775563656">
      <w:bodyDiv w:val="1"/>
      <w:marLeft w:val="0"/>
      <w:marRight w:val="0"/>
      <w:marTop w:val="0"/>
      <w:marBottom w:val="0"/>
      <w:divBdr>
        <w:top w:val="none" w:sz="0" w:space="0" w:color="auto"/>
        <w:left w:val="none" w:sz="0" w:space="0" w:color="auto"/>
        <w:bottom w:val="none" w:sz="0" w:space="0" w:color="auto"/>
        <w:right w:val="none" w:sz="0" w:space="0" w:color="auto"/>
      </w:divBdr>
    </w:div>
    <w:div w:id="797181477">
      <w:bodyDiv w:val="1"/>
      <w:marLeft w:val="0"/>
      <w:marRight w:val="0"/>
      <w:marTop w:val="0"/>
      <w:marBottom w:val="0"/>
      <w:divBdr>
        <w:top w:val="none" w:sz="0" w:space="0" w:color="auto"/>
        <w:left w:val="none" w:sz="0" w:space="0" w:color="auto"/>
        <w:bottom w:val="none" w:sz="0" w:space="0" w:color="auto"/>
        <w:right w:val="none" w:sz="0" w:space="0" w:color="auto"/>
      </w:divBdr>
    </w:div>
    <w:div w:id="809636040">
      <w:bodyDiv w:val="1"/>
      <w:marLeft w:val="0"/>
      <w:marRight w:val="0"/>
      <w:marTop w:val="0"/>
      <w:marBottom w:val="0"/>
      <w:divBdr>
        <w:top w:val="none" w:sz="0" w:space="0" w:color="auto"/>
        <w:left w:val="none" w:sz="0" w:space="0" w:color="auto"/>
        <w:bottom w:val="none" w:sz="0" w:space="0" w:color="auto"/>
        <w:right w:val="none" w:sz="0" w:space="0" w:color="auto"/>
      </w:divBdr>
    </w:div>
    <w:div w:id="833229203">
      <w:bodyDiv w:val="1"/>
      <w:marLeft w:val="0"/>
      <w:marRight w:val="0"/>
      <w:marTop w:val="0"/>
      <w:marBottom w:val="0"/>
      <w:divBdr>
        <w:top w:val="none" w:sz="0" w:space="0" w:color="auto"/>
        <w:left w:val="none" w:sz="0" w:space="0" w:color="auto"/>
        <w:bottom w:val="none" w:sz="0" w:space="0" w:color="auto"/>
        <w:right w:val="none" w:sz="0" w:space="0" w:color="auto"/>
      </w:divBdr>
    </w:div>
    <w:div w:id="844901876">
      <w:bodyDiv w:val="1"/>
      <w:marLeft w:val="0"/>
      <w:marRight w:val="0"/>
      <w:marTop w:val="0"/>
      <w:marBottom w:val="0"/>
      <w:divBdr>
        <w:top w:val="none" w:sz="0" w:space="0" w:color="auto"/>
        <w:left w:val="none" w:sz="0" w:space="0" w:color="auto"/>
        <w:bottom w:val="none" w:sz="0" w:space="0" w:color="auto"/>
        <w:right w:val="none" w:sz="0" w:space="0" w:color="auto"/>
      </w:divBdr>
    </w:div>
    <w:div w:id="861668922">
      <w:bodyDiv w:val="1"/>
      <w:marLeft w:val="0"/>
      <w:marRight w:val="0"/>
      <w:marTop w:val="0"/>
      <w:marBottom w:val="0"/>
      <w:divBdr>
        <w:top w:val="none" w:sz="0" w:space="0" w:color="auto"/>
        <w:left w:val="none" w:sz="0" w:space="0" w:color="auto"/>
        <w:bottom w:val="none" w:sz="0" w:space="0" w:color="auto"/>
        <w:right w:val="none" w:sz="0" w:space="0" w:color="auto"/>
      </w:divBdr>
    </w:div>
    <w:div w:id="883905500">
      <w:bodyDiv w:val="1"/>
      <w:marLeft w:val="0"/>
      <w:marRight w:val="0"/>
      <w:marTop w:val="0"/>
      <w:marBottom w:val="0"/>
      <w:divBdr>
        <w:top w:val="none" w:sz="0" w:space="0" w:color="auto"/>
        <w:left w:val="none" w:sz="0" w:space="0" w:color="auto"/>
        <w:bottom w:val="none" w:sz="0" w:space="0" w:color="auto"/>
        <w:right w:val="none" w:sz="0" w:space="0" w:color="auto"/>
      </w:divBdr>
    </w:div>
    <w:div w:id="905188595">
      <w:bodyDiv w:val="1"/>
      <w:marLeft w:val="0"/>
      <w:marRight w:val="0"/>
      <w:marTop w:val="0"/>
      <w:marBottom w:val="0"/>
      <w:divBdr>
        <w:top w:val="none" w:sz="0" w:space="0" w:color="auto"/>
        <w:left w:val="none" w:sz="0" w:space="0" w:color="auto"/>
        <w:bottom w:val="none" w:sz="0" w:space="0" w:color="auto"/>
        <w:right w:val="none" w:sz="0" w:space="0" w:color="auto"/>
      </w:divBdr>
    </w:div>
    <w:div w:id="939069190">
      <w:bodyDiv w:val="1"/>
      <w:marLeft w:val="0"/>
      <w:marRight w:val="0"/>
      <w:marTop w:val="0"/>
      <w:marBottom w:val="0"/>
      <w:divBdr>
        <w:top w:val="none" w:sz="0" w:space="0" w:color="auto"/>
        <w:left w:val="none" w:sz="0" w:space="0" w:color="auto"/>
        <w:bottom w:val="none" w:sz="0" w:space="0" w:color="auto"/>
        <w:right w:val="none" w:sz="0" w:space="0" w:color="auto"/>
      </w:divBdr>
    </w:div>
    <w:div w:id="984317294">
      <w:bodyDiv w:val="1"/>
      <w:marLeft w:val="0"/>
      <w:marRight w:val="0"/>
      <w:marTop w:val="0"/>
      <w:marBottom w:val="0"/>
      <w:divBdr>
        <w:top w:val="none" w:sz="0" w:space="0" w:color="auto"/>
        <w:left w:val="none" w:sz="0" w:space="0" w:color="auto"/>
        <w:bottom w:val="none" w:sz="0" w:space="0" w:color="auto"/>
        <w:right w:val="none" w:sz="0" w:space="0" w:color="auto"/>
      </w:divBdr>
    </w:div>
    <w:div w:id="987512061">
      <w:bodyDiv w:val="1"/>
      <w:marLeft w:val="0"/>
      <w:marRight w:val="0"/>
      <w:marTop w:val="0"/>
      <w:marBottom w:val="0"/>
      <w:divBdr>
        <w:top w:val="none" w:sz="0" w:space="0" w:color="auto"/>
        <w:left w:val="none" w:sz="0" w:space="0" w:color="auto"/>
        <w:bottom w:val="none" w:sz="0" w:space="0" w:color="auto"/>
        <w:right w:val="none" w:sz="0" w:space="0" w:color="auto"/>
      </w:divBdr>
    </w:div>
    <w:div w:id="999699409">
      <w:bodyDiv w:val="1"/>
      <w:marLeft w:val="0"/>
      <w:marRight w:val="0"/>
      <w:marTop w:val="0"/>
      <w:marBottom w:val="0"/>
      <w:divBdr>
        <w:top w:val="none" w:sz="0" w:space="0" w:color="auto"/>
        <w:left w:val="none" w:sz="0" w:space="0" w:color="auto"/>
        <w:bottom w:val="none" w:sz="0" w:space="0" w:color="auto"/>
        <w:right w:val="none" w:sz="0" w:space="0" w:color="auto"/>
      </w:divBdr>
    </w:div>
    <w:div w:id="1014915496">
      <w:bodyDiv w:val="1"/>
      <w:marLeft w:val="0"/>
      <w:marRight w:val="0"/>
      <w:marTop w:val="0"/>
      <w:marBottom w:val="0"/>
      <w:divBdr>
        <w:top w:val="none" w:sz="0" w:space="0" w:color="auto"/>
        <w:left w:val="none" w:sz="0" w:space="0" w:color="auto"/>
        <w:bottom w:val="none" w:sz="0" w:space="0" w:color="auto"/>
        <w:right w:val="none" w:sz="0" w:space="0" w:color="auto"/>
      </w:divBdr>
    </w:div>
    <w:div w:id="1016268130">
      <w:bodyDiv w:val="1"/>
      <w:marLeft w:val="0"/>
      <w:marRight w:val="0"/>
      <w:marTop w:val="0"/>
      <w:marBottom w:val="0"/>
      <w:divBdr>
        <w:top w:val="none" w:sz="0" w:space="0" w:color="auto"/>
        <w:left w:val="none" w:sz="0" w:space="0" w:color="auto"/>
        <w:bottom w:val="none" w:sz="0" w:space="0" w:color="auto"/>
        <w:right w:val="none" w:sz="0" w:space="0" w:color="auto"/>
      </w:divBdr>
    </w:div>
    <w:div w:id="1033653659">
      <w:bodyDiv w:val="1"/>
      <w:marLeft w:val="0"/>
      <w:marRight w:val="0"/>
      <w:marTop w:val="0"/>
      <w:marBottom w:val="0"/>
      <w:divBdr>
        <w:top w:val="none" w:sz="0" w:space="0" w:color="auto"/>
        <w:left w:val="none" w:sz="0" w:space="0" w:color="auto"/>
        <w:bottom w:val="none" w:sz="0" w:space="0" w:color="auto"/>
        <w:right w:val="none" w:sz="0" w:space="0" w:color="auto"/>
      </w:divBdr>
    </w:div>
    <w:div w:id="1034770999">
      <w:bodyDiv w:val="1"/>
      <w:marLeft w:val="0"/>
      <w:marRight w:val="0"/>
      <w:marTop w:val="0"/>
      <w:marBottom w:val="0"/>
      <w:divBdr>
        <w:top w:val="none" w:sz="0" w:space="0" w:color="auto"/>
        <w:left w:val="none" w:sz="0" w:space="0" w:color="auto"/>
        <w:bottom w:val="none" w:sz="0" w:space="0" w:color="auto"/>
        <w:right w:val="none" w:sz="0" w:space="0" w:color="auto"/>
      </w:divBdr>
    </w:div>
    <w:div w:id="1042361353">
      <w:bodyDiv w:val="1"/>
      <w:marLeft w:val="0"/>
      <w:marRight w:val="0"/>
      <w:marTop w:val="0"/>
      <w:marBottom w:val="0"/>
      <w:divBdr>
        <w:top w:val="none" w:sz="0" w:space="0" w:color="auto"/>
        <w:left w:val="none" w:sz="0" w:space="0" w:color="auto"/>
        <w:bottom w:val="none" w:sz="0" w:space="0" w:color="auto"/>
        <w:right w:val="none" w:sz="0" w:space="0" w:color="auto"/>
      </w:divBdr>
    </w:div>
    <w:div w:id="1043407919">
      <w:bodyDiv w:val="1"/>
      <w:marLeft w:val="0"/>
      <w:marRight w:val="0"/>
      <w:marTop w:val="0"/>
      <w:marBottom w:val="0"/>
      <w:divBdr>
        <w:top w:val="none" w:sz="0" w:space="0" w:color="auto"/>
        <w:left w:val="none" w:sz="0" w:space="0" w:color="auto"/>
        <w:bottom w:val="none" w:sz="0" w:space="0" w:color="auto"/>
        <w:right w:val="none" w:sz="0" w:space="0" w:color="auto"/>
      </w:divBdr>
    </w:div>
    <w:div w:id="1048646120">
      <w:bodyDiv w:val="1"/>
      <w:marLeft w:val="0"/>
      <w:marRight w:val="0"/>
      <w:marTop w:val="0"/>
      <w:marBottom w:val="0"/>
      <w:divBdr>
        <w:top w:val="none" w:sz="0" w:space="0" w:color="auto"/>
        <w:left w:val="none" w:sz="0" w:space="0" w:color="auto"/>
        <w:bottom w:val="none" w:sz="0" w:space="0" w:color="auto"/>
        <w:right w:val="none" w:sz="0" w:space="0" w:color="auto"/>
      </w:divBdr>
    </w:div>
    <w:div w:id="1074205138">
      <w:bodyDiv w:val="1"/>
      <w:marLeft w:val="0"/>
      <w:marRight w:val="0"/>
      <w:marTop w:val="0"/>
      <w:marBottom w:val="0"/>
      <w:divBdr>
        <w:top w:val="none" w:sz="0" w:space="0" w:color="auto"/>
        <w:left w:val="none" w:sz="0" w:space="0" w:color="auto"/>
        <w:bottom w:val="none" w:sz="0" w:space="0" w:color="auto"/>
        <w:right w:val="none" w:sz="0" w:space="0" w:color="auto"/>
      </w:divBdr>
    </w:div>
    <w:div w:id="1075857548">
      <w:bodyDiv w:val="1"/>
      <w:marLeft w:val="0"/>
      <w:marRight w:val="0"/>
      <w:marTop w:val="0"/>
      <w:marBottom w:val="0"/>
      <w:divBdr>
        <w:top w:val="none" w:sz="0" w:space="0" w:color="auto"/>
        <w:left w:val="none" w:sz="0" w:space="0" w:color="auto"/>
        <w:bottom w:val="none" w:sz="0" w:space="0" w:color="auto"/>
        <w:right w:val="none" w:sz="0" w:space="0" w:color="auto"/>
      </w:divBdr>
    </w:div>
    <w:div w:id="1093013073">
      <w:bodyDiv w:val="1"/>
      <w:marLeft w:val="0"/>
      <w:marRight w:val="0"/>
      <w:marTop w:val="0"/>
      <w:marBottom w:val="0"/>
      <w:divBdr>
        <w:top w:val="none" w:sz="0" w:space="0" w:color="auto"/>
        <w:left w:val="none" w:sz="0" w:space="0" w:color="auto"/>
        <w:bottom w:val="none" w:sz="0" w:space="0" w:color="auto"/>
        <w:right w:val="none" w:sz="0" w:space="0" w:color="auto"/>
      </w:divBdr>
    </w:div>
    <w:div w:id="1157451955">
      <w:bodyDiv w:val="1"/>
      <w:marLeft w:val="0"/>
      <w:marRight w:val="0"/>
      <w:marTop w:val="0"/>
      <w:marBottom w:val="0"/>
      <w:divBdr>
        <w:top w:val="none" w:sz="0" w:space="0" w:color="auto"/>
        <w:left w:val="none" w:sz="0" w:space="0" w:color="auto"/>
        <w:bottom w:val="none" w:sz="0" w:space="0" w:color="auto"/>
        <w:right w:val="none" w:sz="0" w:space="0" w:color="auto"/>
      </w:divBdr>
    </w:div>
    <w:div w:id="1169757450">
      <w:bodyDiv w:val="1"/>
      <w:marLeft w:val="0"/>
      <w:marRight w:val="0"/>
      <w:marTop w:val="0"/>
      <w:marBottom w:val="0"/>
      <w:divBdr>
        <w:top w:val="none" w:sz="0" w:space="0" w:color="auto"/>
        <w:left w:val="none" w:sz="0" w:space="0" w:color="auto"/>
        <w:bottom w:val="none" w:sz="0" w:space="0" w:color="auto"/>
        <w:right w:val="none" w:sz="0" w:space="0" w:color="auto"/>
      </w:divBdr>
    </w:div>
    <w:div w:id="1172647912">
      <w:bodyDiv w:val="1"/>
      <w:marLeft w:val="0"/>
      <w:marRight w:val="0"/>
      <w:marTop w:val="0"/>
      <w:marBottom w:val="0"/>
      <w:divBdr>
        <w:top w:val="none" w:sz="0" w:space="0" w:color="auto"/>
        <w:left w:val="none" w:sz="0" w:space="0" w:color="auto"/>
        <w:bottom w:val="none" w:sz="0" w:space="0" w:color="auto"/>
        <w:right w:val="none" w:sz="0" w:space="0" w:color="auto"/>
      </w:divBdr>
    </w:div>
    <w:div w:id="1177499773">
      <w:bodyDiv w:val="1"/>
      <w:marLeft w:val="0"/>
      <w:marRight w:val="0"/>
      <w:marTop w:val="0"/>
      <w:marBottom w:val="0"/>
      <w:divBdr>
        <w:top w:val="none" w:sz="0" w:space="0" w:color="auto"/>
        <w:left w:val="none" w:sz="0" w:space="0" w:color="auto"/>
        <w:bottom w:val="none" w:sz="0" w:space="0" w:color="auto"/>
        <w:right w:val="none" w:sz="0" w:space="0" w:color="auto"/>
      </w:divBdr>
      <w:divsChild>
        <w:div w:id="2145000485">
          <w:marLeft w:val="0"/>
          <w:marRight w:val="0"/>
          <w:marTop w:val="0"/>
          <w:marBottom w:val="0"/>
          <w:divBdr>
            <w:top w:val="none" w:sz="0" w:space="0" w:color="auto"/>
            <w:left w:val="none" w:sz="0" w:space="0" w:color="auto"/>
            <w:bottom w:val="none" w:sz="0" w:space="0" w:color="auto"/>
            <w:right w:val="none" w:sz="0" w:space="0" w:color="auto"/>
          </w:divBdr>
          <w:divsChild>
            <w:div w:id="1356228989">
              <w:marLeft w:val="0"/>
              <w:marRight w:val="0"/>
              <w:marTop w:val="0"/>
              <w:marBottom w:val="0"/>
              <w:divBdr>
                <w:top w:val="none" w:sz="0" w:space="0" w:color="auto"/>
                <w:left w:val="none" w:sz="0" w:space="0" w:color="auto"/>
                <w:bottom w:val="none" w:sz="0" w:space="0" w:color="auto"/>
                <w:right w:val="none" w:sz="0" w:space="0" w:color="auto"/>
              </w:divBdr>
              <w:divsChild>
                <w:div w:id="80025727">
                  <w:marLeft w:val="0"/>
                  <w:marRight w:val="0"/>
                  <w:marTop w:val="0"/>
                  <w:marBottom w:val="0"/>
                  <w:divBdr>
                    <w:top w:val="none" w:sz="0" w:space="0" w:color="auto"/>
                    <w:left w:val="none" w:sz="0" w:space="0" w:color="auto"/>
                    <w:bottom w:val="none" w:sz="0" w:space="0" w:color="auto"/>
                    <w:right w:val="none" w:sz="0" w:space="0" w:color="auto"/>
                  </w:divBdr>
                  <w:divsChild>
                    <w:div w:id="2101900713">
                      <w:marLeft w:val="0"/>
                      <w:marRight w:val="0"/>
                      <w:marTop w:val="0"/>
                      <w:marBottom w:val="0"/>
                      <w:divBdr>
                        <w:top w:val="none" w:sz="0" w:space="0" w:color="auto"/>
                        <w:left w:val="none" w:sz="0" w:space="0" w:color="auto"/>
                        <w:bottom w:val="none" w:sz="0" w:space="0" w:color="auto"/>
                        <w:right w:val="none" w:sz="0" w:space="0" w:color="auto"/>
                      </w:divBdr>
                      <w:divsChild>
                        <w:div w:id="261911823">
                          <w:marLeft w:val="0"/>
                          <w:marRight w:val="0"/>
                          <w:marTop w:val="0"/>
                          <w:marBottom w:val="0"/>
                          <w:divBdr>
                            <w:top w:val="none" w:sz="0" w:space="0" w:color="auto"/>
                            <w:left w:val="none" w:sz="0" w:space="0" w:color="auto"/>
                            <w:bottom w:val="none" w:sz="0" w:space="0" w:color="auto"/>
                            <w:right w:val="none" w:sz="0" w:space="0" w:color="auto"/>
                          </w:divBdr>
                          <w:divsChild>
                            <w:div w:id="234515310">
                              <w:marLeft w:val="0"/>
                              <w:marRight w:val="0"/>
                              <w:marTop w:val="0"/>
                              <w:marBottom w:val="0"/>
                              <w:divBdr>
                                <w:top w:val="none" w:sz="0" w:space="0" w:color="auto"/>
                                <w:left w:val="none" w:sz="0" w:space="0" w:color="auto"/>
                                <w:bottom w:val="none" w:sz="0" w:space="0" w:color="auto"/>
                                <w:right w:val="none" w:sz="0" w:space="0" w:color="auto"/>
                              </w:divBdr>
                              <w:divsChild>
                                <w:div w:id="301623657">
                                  <w:marLeft w:val="0"/>
                                  <w:marRight w:val="0"/>
                                  <w:marTop w:val="0"/>
                                  <w:marBottom w:val="0"/>
                                  <w:divBdr>
                                    <w:top w:val="none" w:sz="0" w:space="0" w:color="auto"/>
                                    <w:left w:val="none" w:sz="0" w:space="0" w:color="auto"/>
                                    <w:bottom w:val="none" w:sz="0" w:space="0" w:color="auto"/>
                                    <w:right w:val="none" w:sz="0" w:space="0" w:color="auto"/>
                                  </w:divBdr>
                                  <w:divsChild>
                                    <w:div w:id="640043010">
                                      <w:marLeft w:val="0"/>
                                      <w:marRight w:val="0"/>
                                      <w:marTop w:val="0"/>
                                      <w:marBottom w:val="0"/>
                                      <w:divBdr>
                                        <w:top w:val="none" w:sz="0" w:space="0" w:color="auto"/>
                                        <w:left w:val="none" w:sz="0" w:space="0" w:color="auto"/>
                                        <w:bottom w:val="none" w:sz="0" w:space="0" w:color="auto"/>
                                        <w:right w:val="none" w:sz="0" w:space="0" w:color="auto"/>
                                      </w:divBdr>
                                      <w:divsChild>
                                        <w:div w:id="1797984738">
                                          <w:marLeft w:val="0"/>
                                          <w:marRight w:val="0"/>
                                          <w:marTop w:val="0"/>
                                          <w:marBottom w:val="0"/>
                                          <w:divBdr>
                                            <w:top w:val="none" w:sz="0" w:space="0" w:color="auto"/>
                                            <w:left w:val="none" w:sz="0" w:space="0" w:color="auto"/>
                                            <w:bottom w:val="none" w:sz="0" w:space="0" w:color="auto"/>
                                            <w:right w:val="none" w:sz="0" w:space="0" w:color="auto"/>
                                          </w:divBdr>
                                          <w:divsChild>
                                            <w:div w:id="926033622">
                                              <w:marLeft w:val="0"/>
                                              <w:marRight w:val="0"/>
                                              <w:marTop w:val="0"/>
                                              <w:marBottom w:val="0"/>
                                              <w:divBdr>
                                                <w:top w:val="none" w:sz="0" w:space="0" w:color="auto"/>
                                                <w:left w:val="none" w:sz="0" w:space="0" w:color="auto"/>
                                                <w:bottom w:val="none" w:sz="0" w:space="0" w:color="auto"/>
                                                <w:right w:val="none" w:sz="0" w:space="0" w:color="auto"/>
                                              </w:divBdr>
                                              <w:divsChild>
                                                <w:div w:id="606499462">
                                                  <w:marLeft w:val="0"/>
                                                  <w:marRight w:val="0"/>
                                                  <w:marTop w:val="0"/>
                                                  <w:marBottom w:val="0"/>
                                                  <w:divBdr>
                                                    <w:top w:val="none" w:sz="0" w:space="0" w:color="auto"/>
                                                    <w:left w:val="none" w:sz="0" w:space="0" w:color="auto"/>
                                                    <w:bottom w:val="none" w:sz="0" w:space="0" w:color="auto"/>
                                                    <w:right w:val="none" w:sz="0" w:space="0" w:color="auto"/>
                                                  </w:divBdr>
                                                  <w:divsChild>
                                                    <w:div w:id="564684017">
                                                      <w:marLeft w:val="0"/>
                                                      <w:marRight w:val="0"/>
                                                      <w:marTop w:val="0"/>
                                                      <w:marBottom w:val="0"/>
                                                      <w:divBdr>
                                                        <w:top w:val="none" w:sz="0" w:space="0" w:color="auto"/>
                                                        <w:left w:val="none" w:sz="0" w:space="0" w:color="auto"/>
                                                        <w:bottom w:val="none" w:sz="0" w:space="0" w:color="auto"/>
                                                        <w:right w:val="none" w:sz="0" w:space="0" w:color="auto"/>
                                                      </w:divBdr>
                                                      <w:divsChild>
                                                        <w:div w:id="1792161199">
                                                          <w:marLeft w:val="0"/>
                                                          <w:marRight w:val="0"/>
                                                          <w:marTop w:val="0"/>
                                                          <w:marBottom w:val="0"/>
                                                          <w:divBdr>
                                                            <w:top w:val="none" w:sz="0" w:space="0" w:color="auto"/>
                                                            <w:left w:val="none" w:sz="0" w:space="0" w:color="auto"/>
                                                            <w:bottom w:val="none" w:sz="0" w:space="0" w:color="auto"/>
                                                            <w:right w:val="none" w:sz="0" w:space="0" w:color="auto"/>
                                                          </w:divBdr>
                                                          <w:divsChild>
                                                            <w:div w:id="859197682">
                                                              <w:marLeft w:val="0"/>
                                                              <w:marRight w:val="0"/>
                                                              <w:marTop w:val="0"/>
                                                              <w:marBottom w:val="0"/>
                                                              <w:divBdr>
                                                                <w:top w:val="none" w:sz="0" w:space="0" w:color="auto"/>
                                                                <w:left w:val="none" w:sz="0" w:space="0" w:color="auto"/>
                                                                <w:bottom w:val="none" w:sz="0" w:space="0" w:color="auto"/>
                                                                <w:right w:val="none" w:sz="0" w:space="0" w:color="auto"/>
                                                              </w:divBdr>
                                                              <w:divsChild>
                                                                <w:div w:id="1752265340">
                                                                  <w:marLeft w:val="0"/>
                                                                  <w:marRight w:val="0"/>
                                                                  <w:marTop w:val="0"/>
                                                                  <w:marBottom w:val="0"/>
                                                                  <w:divBdr>
                                                                    <w:top w:val="none" w:sz="0" w:space="0" w:color="auto"/>
                                                                    <w:left w:val="none" w:sz="0" w:space="0" w:color="auto"/>
                                                                    <w:bottom w:val="none" w:sz="0" w:space="0" w:color="auto"/>
                                                                    <w:right w:val="none" w:sz="0" w:space="0" w:color="auto"/>
                                                                  </w:divBdr>
                                                                  <w:divsChild>
                                                                    <w:div w:id="1870484091">
                                                                      <w:marLeft w:val="0"/>
                                                                      <w:marRight w:val="0"/>
                                                                      <w:marTop w:val="0"/>
                                                                      <w:marBottom w:val="0"/>
                                                                      <w:divBdr>
                                                                        <w:top w:val="none" w:sz="0" w:space="0" w:color="auto"/>
                                                                        <w:left w:val="none" w:sz="0" w:space="0" w:color="auto"/>
                                                                        <w:bottom w:val="none" w:sz="0" w:space="0" w:color="auto"/>
                                                                        <w:right w:val="none" w:sz="0" w:space="0" w:color="auto"/>
                                                                      </w:divBdr>
                                                                      <w:divsChild>
                                                                        <w:div w:id="1645740572">
                                                                          <w:marLeft w:val="0"/>
                                                                          <w:marRight w:val="0"/>
                                                                          <w:marTop w:val="0"/>
                                                                          <w:marBottom w:val="0"/>
                                                                          <w:divBdr>
                                                                            <w:top w:val="none" w:sz="0" w:space="0" w:color="auto"/>
                                                                            <w:left w:val="none" w:sz="0" w:space="0" w:color="auto"/>
                                                                            <w:bottom w:val="none" w:sz="0" w:space="0" w:color="auto"/>
                                                                            <w:right w:val="none" w:sz="0" w:space="0" w:color="auto"/>
                                                                          </w:divBdr>
                                                                          <w:divsChild>
                                                                            <w:div w:id="402216465">
                                                                              <w:marLeft w:val="0"/>
                                                                              <w:marRight w:val="0"/>
                                                                              <w:marTop w:val="0"/>
                                                                              <w:marBottom w:val="0"/>
                                                                              <w:divBdr>
                                                                                <w:top w:val="none" w:sz="0" w:space="0" w:color="auto"/>
                                                                                <w:left w:val="none" w:sz="0" w:space="0" w:color="auto"/>
                                                                                <w:bottom w:val="none" w:sz="0" w:space="0" w:color="auto"/>
                                                                                <w:right w:val="none" w:sz="0" w:space="0" w:color="auto"/>
                                                                              </w:divBdr>
                                                                              <w:divsChild>
                                                                                <w:div w:id="1524711172">
                                                                                  <w:marLeft w:val="0"/>
                                                                                  <w:marRight w:val="0"/>
                                                                                  <w:marTop w:val="0"/>
                                                                                  <w:marBottom w:val="0"/>
                                                                                  <w:divBdr>
                                                                                    <w:top w:val="none" w:sz="0" w:space="0" w:color="auto"/>
                                                                                    <w:left w:val="none" w:sz="0" w:space="0" w:color="auto"/>
                                                                                    <w:bottom w:val="none" w:sz="0" w:space="0" w:color="auto"/>
                                                                                    <w:right w:val="none" w:sz="0" w:space="0" w:color="auto"/>
                                                                                  </w:divBdr>
                                                                                  <w:divsChild>
                                                                                    <w:div w:id="751509445">
                                                                                      <w:marLeft w:val="0"/>
                                                                                      <w:marRight w:val="0"/>
                                                                                      <w:marTop w:val="0"/>
                                                                                      <w:marBottom w:val="0"/>
                                                                                      <w:divBdr>
                                                                                        <w:top w:val="none" w:sz="0" w:space="0" w:color="auto"/>
                                                                                        <w:left w:val="none" w:sz="0" w:space="0" w:color="auto"/>
                                                                                        <w:bottom w:val="none" w:sz="0" w:space="0" w:color="auto"/>
                                                                                        <w:right w:val="none" w:sz="0" w:space="0" w:color="auto"/>
                                                                                      </w:divBdr>
                                                                                    </w:div>
                                                                                    <w:div w:id="855466133">
                                                                                      <w:marLeft w:val="0"/>
                                                                                      <w:marRight w:val="0"/>
                                                                                      <w:marTop w:val="0"/>
                                                                                      <w:marBottom w:val="0"/>
                                                                                      <w:divBdr>
                                                                                        <w:top w:val="none" w:sz="0" w:space="0" w:color="auto"/>
                                                                                        <w:left w:val="none" w:sz="0" w:space="0" w:color="auto"/>
                                                                                        <w:bottom w:val="none" w:sz="0" w:space="0" w:color="auto"/>
                                                                                        <w:right w:val="none" w:sz="0" w:space="0" w:color="auto"/>
                                                                                      </w:divBdr>
                                                                                      <w:divsChild>
                                                                                        <w:div w:id="703753625">
                                                                                          <w:marLeft w:val="600"/>
                                                                                          <w:marRight w:val="600"/>
                                                                                          <w:marTop w:val="0"/>
                                                                                          <w:marBottom w:val="0"/>
                                                                                          <w:divBdr>
                                                                                            <w:top w:val="none" w:sz="0" w:space="0" w:color="auto"/>
                                                                                            <w:left w:val="none" w:sz="0" w:space="0" w:color="auto"/>
                                                                                            <w:bottom w:val="none" w:sz="0" w:space="0" w:color="auto"/>
                                                                                            <w:right w:val="none" w:sz="0" w:space="0" w:color="auto"/>
                                                                                          </w:divBdr>
                                                                                        </w:div>
                                                                                        <w:div w:id="792017635">
                                                                                          <w:marLeft w:val="600"/>
                                                                                          <w:marRight w:val="600"/>
                                                                                          <w:marTop w:val="0"/>
                                                                                          <w:marBottom w:val="0"/>
                                                                                          <w:divBdr>
                                                                                            <w:top w:val="none" w:sz="0" w:space="0" w:color="auto"/>
                                                                                            <w:left w:val="none" w:sz="0" w:space="0" w:color="auto"/>
                                                                                            <w:bottom w:val="none" w:sz="0" w:space="0" w:color="auto"/>
                                                                                            <w:right w:val="none" w:sz="0" w:space="0" w:color="auto"/>
                                                                                          </w:divBdr>
                                                                                        </w:div>
                                                                                        <w:div w:id="1150437078">
                                                                                          <w:marLeft w:val="600"/>
                                                                                          <w:marRight w:val="600"/>
                                                                                          <w:marTop w:val="0"/>
                                                                                          <w:marBottom w:val="0"/>
                                                                                          <w:divBdr>
                                                                                            <w:top w:val="none" w:sz="0" w:space="0" w:color="auto"/>
                                                                                            <w:left w:val="none" w:sz="0" w:space="0" w:color="auto"/>
                                                                                            <w:bottom w:val="none" w:sz="0" w:space="0" w:color="auto"/>
                                                                                            <w:right w:val="none" w:sz="0" w:space="0" w:color="auto"/>
                                                                                          </w:divBdr>
                                                                                          <w:divsChild>
                                                                                            <w:div w:id="1121610034">
                                                                                              <w:marLeft w:val="0"/>
                                                                                              <w:marRight w:val="0"/>
                                                                                              <w:marTop w:val="0"/>
                                                                                              <w:marBottom w:val="0"/>
                                                                                              <w:divBdr>
                                                                                                <w:top w:val="none" w:sz="0" w:space="0" w:color="auto"/>
                                                                                                <w:left w:val="none" w:sz="0" w:space="0" w:color="auto"/>
                                                                                                <w:bottom w:val="none" w:sz="0" w:space="0" w:color="auto"/>
                                                                                                <w:right w:val="none" w:sz="0" w:space="0" w:color="auto"/>
                                                                                              </w:divBdr>
                                                                                            </w:div>
                                                                                            <w:div w:id="13506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688785">
      <w:bodyDiv w:val="1"/>
      <w:marLeft w:val="0"/>
      <w:marRight w:val="0"/>
      <w:marTop w:val="0"/>
      <w:marBottom w:val="0"/>
      <w:divBdr>
        <w:top w:val="none" w:sz="0" w:space="0" w:color="auto"/>
        <w:left w:val="none" w:sz="0" w:space="0" w:color="auto"/>
        <w:bottom w:val="none" w:sz="0" w:space="0" w:color="auto"/>
        <w:right w:val="none" w:sz="0" w:space="0" w:color="auto"/>
      </w:divBdr>
    </w:div>
    <w:div w:id="1200357461">
      <w:bodyDiv w:val="1"/>
      <w:marLeft w:val="0"/>
      <w:marRight w:val="0"/>
      <w:marTop w:val="0"/>
      <w:marBottom w:val="0"/>
      <w:divBdr>
        <w:top w:val="none" w:sz="0" w:space="0" w:color="auto"/>
        <w:left w:val="none" w:sz="0" w:space="0" w:color="auto"/>
        <w:bottom w:val="none" w:sz="0" w:space="0" w:color="auto"/>
        <w:right w:val="none" w:sz="0" w:space="0" w:color="auto"/>
      </w:divBdr>
    </w:div>
    <w:div w:id="1217085277">
      <w:bodyDiv w:val="1"/>
      <w:marLeft w:val="0"/>
      <w:marRight w:val="0"/>
      <w:marTop w:val="0"/>
      <w:marBottom w:val="0"/>
      <w:divBdr>
        <w:top w:val="none" w:sz="0" w:space="0" w:color="auto"/>
        <w:left w:val="none" w:sz="0" w:space="0" w:color="auto"/>
        <w:bottom w:val="none" w:sz="0" w:space="0" w:color="auto"/>
        <w:right w:val="none" w:sz="0" w:space="0" w:color="auto"/>
      </w:divBdr>
    </w:div>
    <w:div w:id="1238711976">
      <w:bodyDiv w:val="1"/>
      <w:marLeft w:val="0"/>
      <w:marRight w:val="0"/>
      <w:marTop w:val="0"/>
      <w:marBottom w:val="0"/>
      <w:divBdr>
        <w:top w:val="none" w:sz="0" w:space="0" w:color="auto"/>
        <w:left w:val="none" w:sz="0" w:space="0" w:color="auto"/>
        <w:bottom w:val="none" w:sz="0" w:space="0" w:color="auto"/>
        <w:right w:val="none" w:sz="0" w:space="0" w:color="auto"/>
      </w:divBdr>
      <w:divsChild>
        <w:div w:id="94519452">
          <w:marLeft w:val="0"/>
          <w:marRight w:val="0"/>
          <w:marTop w:val="0"/>
          <w:marBottom w:val="0"/>
          <w:divBdr>
            <w:top w:val="none" w:sz="0" w:space="0" w:color="auto"/>
            <w:left w:val="none" w:sz="0" w:space="0" w:color="auto"/>
            <w:bottom w:val="none" w:sz="0" w:space="0" w:color="auto"/>
            <w:right w:val="none" w:sz="0" w:space="0" w:color="auto"/>
          </w:divBdr>
        </w:div>
      </w:divsChild>
    </w:div>
    <w:div w:id="1241601789">
      <w:bodyDiv w:val="1"/>
      <w:marLeft w:val="0"/>
      <w:marRight w:val="0"/>
      <w:marTop w:val="0"/>
      <w:marBottom w:val="0"/>
      <w:divBdr>
        <w:top w:val="none" w:sz="0" w:space="0" w:color="auto"/>
        <w:left w:val="none" w:sz="0" w:space="0" w:color="auto"/>
        <w:bottom w:val="none" w:sz="0" w:space="0" w:color="auto"/>
        <w:right w:val="none" w:sz="0" w:space="0" w:color="auto"/>
      </w:divBdr>
    </w:div>
    <w:div w:id="1253051671">
      <w:bodyDiv w:val="1"/>
      <w:marLeft w:val="0"/>
      <w:marRight w:val="0"/>
      <w:marTop w:val="0"/>
      <w:marBottom w:val="0"/>
      <w:divBdr>
        <w:top w:val="none" w:sz="0" w:space="0" w:color="auto"/>
        <w:left w:val="none" w:sz="0" w:space="0" w:color="auto"/>
        <w:bottom w:val="none" w:sz="0" w:space="0" w:color="auto"/>
        <w:right w:val="none" w:sz="0" w:space="0" w:color="auto"/>
      </w:divBdr>
    </w:div>
    <w:div w:id="1254974517">
      <w:bodyDiv w:val="1"/>
      <w:marLeft w:val="0"/>
      <w:marRight w:val="0"/>
      <w:marTop w:val="0"/>
      <w:marBottom w:val="0"/>
      <w:divBdr>
        <w:top w:val="none" w:sz="0" w:space="0" w:color="auto"/>
        <w:left w:val="none" w:sz="0" w:space="0" w:color="auto"/>
        <w:bottom w:val="none" w:sz="0" w:space="0" w:color="auto"/>
        <w:right w:val="none" w:sz="0" w:space="0" w:color="auto"/>
      </w:divBdr>
    </w:div>
    <w:div w:id="1286038134">
      <w:bodyDiv w:val="1"/>
      <w:marLeft w:val="0"/>
      <w:marRight w:val="0"/>
      <w:marTop w:val="0"/>
      <w:marBottom w:val="0"/>
      <w:divBdr>
        <w:top w:val="none" w:sz="0" w:space="0" w:color="auto"/>
        <w:left w:val="none" w:sz="0" w:space="0" w:color="auto"/>
        <w:bottom w:val="none" w:sz="0" w:space="0" w:color="auto"/>
        <w:right w:val="none" w:sz="0" w:space="0" w:color="auto"/>
      </w:divBdr>
    </w:div>
    <w:div w:id="1288929261">
      <w:bodyDiv w:val="1"/>
      <w:marLeft w:val="0"/>
      <w:marRight w:val="0"/>
      <w:marTop w:val="0"/>
      <w:marBottom w:val="0"/>
      <w:divBdr>
        <w:top w:val="none" w:sz="0" w:space="0" w:color="auto"/>
        <w:left w:val="none" w:sz="0" w:space="0" w:color="auto"/>
        <w:bottom w:val="none" w:sz="0" w:space="0" w:color="auto"/>
        <w:right w:val="none" w:sz="0" w:space="0" w:color="auto"/>
      </w:divBdr>
    </w:div>
    <w:div w:id="1292520505">
      <w:bodyDiv w:val="1"/>
      <w:marLeft w:val="0"/>
      <w:marRight w:val="0"/>
      <w:marTop w:val="0"/>
      <w:marBottom w:val="0"/>
      <w:divBdr>
        <w:top w:val="none" w:sz="0" w:space="0" w:color="auto"/>
        <w:left w:val="none" w:sz="0" w:space="0" w:color="auto"/>
        <w:bottom w:val="none" w:sz="0" w:space="0" w:color="auto"/>
        <w:right w:val="none" w:sz="0" w:space="0" w:color="auto"/>
      </w:divBdr>
    </w:div>
    <w:div w:id="1295136262">
      <w:bodyDiv w:val="1"/>
      <w:marLeft w:val="0"/>
      <w:marRight w:val="0"/>
      <w:marTop w:val="0"/>
      <w:marBottom w:val="0"/>
      <w:divBdr>
        <w:top w:val="none" w:sz="0" w:space="0" w:color="auto"/>
        <w:left w:val="none" w:sz="0" w:space="0" w:color="auto"/>
        <w:bottom w:val="none" w:sz="0" w:space="0" w:color="auto"/>
        <w:right w:val="none" w:sz="0" w:space="0" w:color="auto"/>
      </w:divBdr>
      <w:divsChild>
        <w:div w:id="961762876">
          <w:marLeft w:val="0"/>
          <w:marRight w:val="0"/>
          <w:marTop w:val="0"/>
          <w:marBottom w:val="0"/>
          <w:divBdr>
            <w:top w:val="none" w:sz="0" w:space="0" w:color="auto"/>
            <w:left w:val="none" w:sz="0" w:space="0" w:color="auto"/>
            <w:bottom w:val="none" w:sz="0" w:space="0" w:color="auto"/>
            <w:right w:val="none" w:sz="0" w:space="0" w:color="auto"/>
          </w:divBdr>
          <w:divsChild>
            <w:div w:id="56099767">
              <w:marLeft w:val="0"/>
              <w:marRight w:val="0"/>
              <w:marTop w:val="0"/>
              <w:marBottom w:val="0"/>
              <w:divBdr>
                <w:top w:val="none" w:sz="0" w:space="0" w:color="auto"/>
                <w:left w:val="none" w:sz="0" w:space="0" w:color="auto"/>
                <w:bottom w:val="none" w:sz="0" w:space="0" w:color="auto"/>
                <w:right w:val="none" w:sz="0" w:space="0" w:color="auto"/>
              </w:divBdr>
            </w:div>
            <w:div w:id="160588130">
              <w:marLeft w:val="0"/>
              <w:marRight w:val="0"/>
              <w:marTop w:val="0"/>
              <w:marBottom w:val="0"/>
              <w:divBdr>
                <w:top w:val="none" w:sz="0" w:space="0" w:color="auto"/>
                <w:left w:val="none" w:sz="0" w:space="0" w:color="auto"/>
                <w:bottom w:val="none" w:sz="0" w:space="0" w:color="auto"/>
                <w:right w:val="none" w:sz="0" w:space="0" w:color="auto"/>
              </w:divBdr>
            </w:div>
            <w:div w:id="372273568">
              <w:marLeft w:val="0"/>
              <w:marRight w:val="0"/>
              <w:marTop w:val="0"/>
              <w:marBottom w:val="0"/>
              <w:divBdr>
                <w:top w:val="none" w:sz="0" w:space="0" w:color="auto"/>
                <w:left w:val="none" w:sz="0" w:space="0" w:color="auto"/>
                <w:bottom w:val="none" w:sz="0" w:space="0" w:color="auto"/>
                <w:right w:val="none" w:sz="0" w:space="0" w:color="auto"/>
              </w:divBdr>
            </w:div>
            <w:div w:id="428357852">
              <w:marLeft w:val="0"/>
              <w:marRight w:val="0"/>
              <w:marTop w:val="0"/>
              <w:marBottom w:val="0"/>
              <w:divBdr>
                <w:top w:val="none" w:sz="0" w:space="0" w:color="auto"/>
                <w:left w:val="none" w:sz="0" w:space="0" w:color="auto"/>
                <w:bottom w:val="none" w:sz="0" w:space="0" w:color="auto"/>
                <w:right w:val="none" w:sz="0" w:space="0" w:color="auto"/>
              </w:divBdr>
            </w:div>
            <w:div w:id="831874629">
              <w:marLeft w:val="0"/>
              <w:marRight w:val="0"/>
              <w:marTop w:val="0"/>
              <w:marBottom w:val="0"/>
              <w:divBdr>
                <w:top w:val="none" w:sz="0" w:space="0" w:color="auto"/>
                <w:left w:val="none" w:sz="0" w:space="0" w:color="auto"/>
                <w:bottom w:val="none" w:sz="0" w:space="0" w:color="auto"/>
                <w:right w:val="none" w:sz="0" w:space="0" w:color="auto"/>
              </w:divBdr>
              <w:divsChild>
                <w:div w:id="151678608">
                  <w:marLeft w:val="0"/>
                  <w:marRight w:val="0"/>
                  <w:marTop w:val="0"/>
                  <w:marBottom w:val="0"/>
                  <w:divBdr>
                    <w:top w:val="none" w:sz="0" w:space="0" w:color="auto"/>
                    <w:left w:val="none" w:sz="0" w:space="0" w:color="auto"/>
                    <w:bottom w:val="none" w:sz="0" w:space="0" w:color="auto"/>
                    <w:right w:val="none" w:sz="0" w:space="0" w:color="auto"/>
                  </w:divBdr>
                </w:div>
                <w:div w:id="568997273">
                  <w:marLeft w:val="0"/>
                  <w:marRight w:val="0"/>
                  <w:marTop w:val="0"/>
                  <w:marBottom w:val="0"/>
                  <w:divBdr>
                    <w:top w:val="none" w:sz="0" w:space="0" w:color="auto"/>
                    <w:left w:val="none" w:sz="0" w:space="0" w:color="auto"/>
                    <w:bottom w:val="none" w:sz="0" w:space="0" w:color="auto"/>
                    <w:right w:val="none" w:sz="0" w:space="0" w:color="auto"/>
                  </w:divBdr>
                </w:div>
                <w:div w:id="1301501088">
                  <w:marLeft w:val="0"/>
                  <w:marRight w:val="0"/>
                  <w:marTop w:val="0"/>
                  <w:marBottom w:val="0"/>
                  <w:divBdr>
                    <w:top w:val="none" w:sz="0" w:space="0" w:color="auto"/>
                    <w:left w:val="none" w:sz="0" w:space="0" w:color="auto"/>
                    <w:bottom w:val="none" w:sz="0" w:space="0" w:color="auto"/>
                    <w:right w:val="none" w:sz="0" w:space="0" w:color="auto"/>
                  </w:divBdr>
                </w:div>
                <w:div w:id="1707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9373">
      <w:bodyDiv w:val="1"/>
      <w:marLeft w:val="0"/>
      <w:marRight w:val="0"/>
      <w:marTop w:val="0"/>
      <w:marBottom w:val="0"/>
      <w:divBdr>
        <w:top w:val="none" w:sz="0" w:space="0" w:color="auto"/>
        <w:left w:val="none" w:sz="0" w:space="0" w:color="auto"/>
        <w:bottom w:val="none" w:sz="0" w:space="0" w:color="auto"/>
        <w:right w:val="none" w:sz="0" w:space="0" w:color="auto"/>
      </w:divBdr>
    </w:div>
    <w:div w:id="1305700068">
      <w:bodyDiv w:val="1"/>
      <w:marLeft w:val="0"/>
      <w:marRight w:val="0"/>
      <w:marTop w:val="0"/>
      <w:marBottom w:val="0"/>
      <w:divBdr>
        <w:top w:val="none" w:sz="0" w:space="0" w:color="auto"/>
        <w:left w:val="none" w:sz="0" w:space="0" w:color="auto"/>
        <w:bottom w:val="none" w:sz="0" w:space="0" w:color="auto"/>
        <w:right w:val="none" w:sz="0" w:space="0" w:color="auto"/>
      </w:divBdr>
    </w:div>
    <w:div w:id="1308820091">
      <w:bodyDiv w:val="1"/>
      <w:marLeft w:val="0"/>
      <w:marRight w:val="0"/>
      <w:marTop w:val="0"/>
      <w:marBottom w:val="0"/>
      <w:divBdr>
        <w:top w:val="none" w:sz="0" w:space="0" w:color="auto"/>
        <w:left w:val="none" w:sz="0" w:space="0" w:color="auto"/>
        <w:bottom w:val="none" w:sz="0" w:space="0" w:color="auto"/>
        <w:right w:val="none" w:sz="0" w:space="0" w:color="auto"/>
      </w:divBdr>
    </w:div>
    <w:div w:id="1312904573">
      <w:bodyDiv w:val="1"/>
      <w:marLeft w:val="0"/>
      <w:marRight w:val="0"/>
      <w:marTop w:val="0"/>
      <w:marBottom w:val="0"/>
      <w:divBdr>
        <w:top w:val="none" w:sz="0" w:space="0" w:color="auto"/>
        <w:left w:val="none" w:sz="0" w:space="0" w:color="auto"/>
        <w:bottom w:val="none" w:sz="0" w:space="0" w:color="auto"/>
        <w:right w:val="none" w:sz="0" w:space="0" w:color="auto"/>
      </w:divBdr>
    </w:div>
    <w:div w:id="1323702962">
      <w:bodyDiv w:val="1"/>
      <w:marLeft w:val="0"/>
      <w:marRight w:val="0"/>
      <w:marTop w:val="0"/>
      <w:marBottom w:val="0"/>
      <w:divBdr>
        <w:top w:val="none" w:sz="0" w:space="0" w:color="auto"/>
        <w:left w:val="none" w:sz="0" w:space="0" w:color="auto"/>
        <w:bottom w:val="none" w:sz="0" w:space="0" w:color="auto"/>
        <w:right w:val="none" w:sz="0" w:space="0" w:color="auto"/>
      </w:divBdr>
    </w:div>
    <w:div w:id="1353148529">
      <w:bodyDiv w:val="1"/>
      <w:marLeft w:val="0"/>
      <w:marRight w:val="0"/>
      <w:marTop w:val="0"/>
      <w:marBottom w:val="0"/>
      <w:divBdr>
        <w:top w:val="none" w:sz="0" w:space="0" w:color="auto"/>
        <w:left w:val="none" w:sz="0" w:space="0" w:color="auto"/>
        <w:bottom w:val="none" w:sz="0" w:space="0" w:color="auto"/>
        <w:right w:val="none" w:sz="0" w:space="0" w:color="auto"/>
      </w:divBdr>
    </w:div>
    <w:div w:id="1353262970">
      <w:bodyDiv w:val="1"/>
      <w:marLeft w:val="0"/>
      <w:marRight w:val="0"/>
      <w:marTop w:val="0"/>
      <w:marBottom w:val="0"/>
      <w:divBdr>
        <w:top w:val="none" w:sz="0" w:space="0" w:color="auto"/>
        <w:left w:val="none" w:sz="0" w:space="0" w:color="auto"/>
        <w:bottom w:val="none" w:sz="0" w:space="0" w:color="auto"/>
        <w:right w:val="none" w:sz="0" w:space="0" w:color="auto"/>
      </w:divBdr>
    </w:div>
    <w:div w:id="1358239992">
      <w:bodyDiv w:val="1"/>
      <w:marLeft w:val="0"/>
      <w:marRight w:val="0"/>
      <w:marTop w:val="0"/>
      <w:marBottom w:val="0"/>
      <w:divBdr>
        <w:top w:val="none" w:sz="0" w:space="0" w:color="auto"/>
        <w:left w:val="none" w:sz="0" w:space="0" w:color="auto"/>
        <w:bottom w:val="none" w:sz="0" w:space="0" w:color="auto"/>
        <w:right w:val="none" w:sz="0" w:space="0" w:color="auto"/>
      </w:divBdr>
    </w:div>
    <w:div w:id="1370645795">
      <w:bodyDiv w:val="1"/>
      <w:marLeft w:val="0"/>
      <w:marRight w:val="0"/>
      <w:marTop w:val="0"/>
      <w:marBottom w:val="0"/>
      <w:divBdr>
        <w:top w:val="none" w:sz="0" w:space="0" w:color="auto"/>
        <w:left w:val="none" w:sz="0" w:space="0" w:color="auto"/>
        <w:bottom w:val="none" w:sz="0" w:space="0" w:color="auto"/>
        <w:right w:val="none" w:sz="0" w:space="0" w:color="auto"/>
      </w:divBdr>
    </w:div>
    <w:div w:id="1371950450">
      <w:bodyDiv w:val="1"/>
      <w:marLeft w:val="0"/>
      <w:marRight w:val="0"/>
      <w:marTop w:val="0"/>
      <w:marBottom w:val="0"/>
      <w:divBdr>
        <w:top w:val="none" w:sz="0" w:space="0" w:color="auto"/>
        <w:left w:val="none" w:sz="0" w:space="0" w:color="auto"/>
        <w:bottom w:val="none" w:sz="0" w:space="0" w:color="auto"/>
        <w:right w:val="none" w:sz="0" w:space="0" w:color="auto"/>
      </w:divBdr>
    </w:div>
    <w:div w:id="1379160145">
      <w:bodyDiv w:val="1"/>
      <w:marLeft w:val="0"/>
      <w:marRight w:val="0"/>
      <w:marTop w:val="0"/>
      <w:marBottom w:val="0"/>
      <w:divBdr>
        <w:top w:val="none" w:sz="0" w:space="0" w:color="auto"/>
        <w:left w:val="none" w:sz="0" w:space="0" w:color="auto"/>
        <w:bottom w:val="none" w:sz="0" w:space="0" w:color="auto"/>
        <w:right w:val="none" w:sz="0" w:space="0" w:color="auto"/>
      </w:divBdr>
    </w:div>
    <w:div w:id="1383678065">
      <w:bodyDiv w:val="1"/>
      <w:marLeft w:val="0"/>
      <w:marRight w:val="0"/>
      <w:marTop w:val="0"/>
      <w:marBottom w:val="0"/>
      <w:divBdr>
        <w:top w:val="none" w:sz="0" w:space="0" w:color="auto"/>
        <w:left w:val="none" w:sz="0" w:space="0" w:color="auto"/>
        <w:bottom w:val="none" w:sz="0" w:space="0" w:color="auto"/>
        <w:right w:val="none" w:sz="0" w:space="0" w:color="auto"/>
      </w:divBdr>
    </w:div>
    <w:div w:id="1384717543">
      <w:bodyDiv w:val="1"/>
      <w:marLeft w:val="0"/>
      <w:marRight w:val="0"/>
      <w:marTop w:val="0"/>
      <w:marBottom w:val="0"/>
      <w:divBdr>
        <w:top w:val="none" w:sz="0" w:space="0" w:color="auto"/>
        <w:left w:val="none" w:sz="0" w:space="0" w:color="auto"/>
        <w:bottom w:val="none" w:sz="0" w:space="0" w:color="auto"/>
        <w:right w:val="none" w:sz="0" w:space="0" w:color="auto"/>
      </w:divBdr>
    </w:div>
    <w:div w:id="1389264015">
      <w:bodyDiv w:val="1"/>
      <w:marLeft w:val="0"/>
      <w:marRight w:val="0"/>
      <w:marTop w:val="0"/>
      <w:marBottom w:val="0"/>
      <w:divBdr>
        <w:top w:val="none" w:sz="0" w:space="0" w:color="auto"/>
        <w:left w:val="none" w:sz="0" w:space="0" w:color="auto"/>
        <w:bottom w:val="none" w:sz="0" w:space="0" w:color="auto"/>
        <w:right w:val="none" w:sz="0" w:space="0" w:color="auto"/>
      </w:divBdr>
    </w:div>
    <w:div w:id="1390108898">
      <w:bodyDiv w:val="1"/>
      <w:marLeft w:val="0"/>
      <w:marRight w:val="0"/>
      <w:marTop w:val="0"/>
      <w:marBottom w:val="0"/>
      <w:divBdr>
        <w:top w:val="none" w:sz="0" w:space="0" w:color="auto"/>
        <w:left w:val="none" w:sz="0" w:space="0" w:color="auto"/>
        <w:bottom w:val="none" w:sz="0" w:space="0" w:color="auto"/>
        <w:right w:val="none" w:sz="0" w:space="0" w:color="auto"/>
      </w:divBdr>
    </w:div>
    <w:div w:id="1402674342">
      <w:bodyDiv w:val="1"/>
      <w:marLeft w:val="0"/>
      <w:marRight w:val="0"/>
      <w:marTop w:val="0"/>
      <w:marBottom w:val="0"/>
      <w:divBdr>
        <w:top w:val="none" w:sz="0" w:space="0" w:color="auto"/>
        <w:left w:val="none" w:sz="0" w:space="0" w:color="auto"/>
        <w:bottom w:val="none" w:sz="0" w:space="0" w:color="auto"/>
        <w:right w:val="none" w:sz="0" w:space="0" w:color="auto"/>
      </w:divBdr>
    </w:div>
    <w:div w:id="1428307032">
      <w:bodyDiv w:val="1"/>
      <w:marLeft w:val="0"/>
      <w:marRight w:val="0"/>
      <w:marTop w:val="0"/>
      <w:marBottom w:val="0"/>
      <w:divBdr>
        <w:top w:val="none" w:sz="0" w:space="0" w:color="auto"/>
        <w:left w:val="none" w:sz="0" w:space="0" w:color="auto"/>
        <w:bottom w:val="none" w:sz="0" w:space="0" w:color="auto"/>
        <w:right w:val="none" w:sz="0" w:space="0" w:color="auto"/>
      </w:divBdr>
    </w:div>
    <w:div w:id="1429765120">
      <w:bodyDiv w:val="1"/>
      <w:marLeft w:val="0"/>
      <w:marRight w:val="0"/>
      <w:marTop w:val="0"/>
      <w:marBottom w:val="0"/>
      <w:divBdr>
        <w:top w:val="none" w:sz="0" w:space="0" w:color="auto"/>
        <w:left w:val="none" w:sz="0" w:space="0" w:color="auto"/>
        <w:bottom w:val="none" w:sz="0" w:space="0" w:color="auto"/>
        <w:right w:val="none" w:sz="0" w:space="0" w:color="auto"/>
      </w:divBdr>
    </w:div>
    <w:div w:id="1443183024">
      <w:bodyDiv w:val="1"/>
      <w:marLeft w:val="0"/>
      <w:marRight w:val="0"/>
      <w:marTop w:val="0"/>
      <w:marBottom w:val="0"/>
      <w:divBdr>
        <w:top w:val="none" w:sz="0" w:space="0" w:color="auto"/>
        <w:left w:val="none" w:sz="0" w:space="0" w:color="auto"/>
        <w:bottom w:val="none" w:sz="0" w:space="0" w:color="auto"/>
        <w:right w:val="none" w:sz="0" w:space="0" w:color="auto"/>
      </w:divBdr>
    </w:div>
    <w:div w:id="1447582737">
      <w:bodyDiv w:val="1"/>
      <w:marLeft w:val="0"/>
      <w:marRight w:val="0"/>
      <w:marTop w:val="0"/>
      <w:marBottom w:val="0"/>
      <w:divBdr>
        <w:top w:val="none" w:sz="0" w:space="0" w:color="auto"/>
        <w:left w:val="none" w:sz="0" w:space="0" w:color="auto"/>
        <w:bottom w:val="none" w:sz="0" w:space="0" w:color="auto"/>
        <w:right w:val="none" w:sz="0" w:space="0" w:color="auto"/>
      </w:divBdr>
    </w:div>
    <w:div w:id="1465078224">
      <w:bodyDiv w:val="1"/>
      <w:marLeft w:val="0"/>
      <w:marRight w:val="0"/>
      <w:marTop w:val="0"/>
      <w:marBottom w:val="0"/>
      <w:divBdr>
        <w:top w:val="none" w:sz="0" w:space="0" w:color="auto"/>
        <w:left w:val="none" w:sz="0" w:space="0" w:color="auto"/>
        <w:bottom w:val="none" w:sz="0" w:space="0" w:color="auto"/>
        <w:right w:val="none" w:sz="0" w:space="0" w:color="auto"/>
      </w:divBdr>
      <w:divsChild>
        <w:div w:id="826631477">
          <w:marLeft w:val="0"/>
          <w:marRight w:val="0"/>
          <w:marTop w:val="0"/>
          <w:marBottom w:val="0"/>
          <w:divBdr>
            <w:top w:val="none" w:sz="0" w:space="0" w:color="auto"/>
            <w:left w:val="none" w:sz="0" w:space="0" w:color="auto"/>
            <w:bottom w:val="none" w:sz="0" w:space="0" w:color="auto"/>
            <w:right w:val="none" w:sz="0" w:space="0" w:color="auto"/>
          </w:divBdr>
        </w:div>
        <w:div w:id="989215783">
          <w:marLeft w:val="0"/>
          <w:marRight w:val="0"/>
          <w:marTop w:val="0"/>
          <w:marBottom w:val="0"/>
          <w:divBdr>
            <w:top w:val="none" w:sz="0" w:space="0" w:color="auto"/>
            <w:left w:val="none" w:sz="0" w:space="0" w:color="auto"/>
            <w:bottom w:val="none" w:sz="0" w:space="0" w:color="auto"/>
            <w:right w:val="none" w:sz="0" w:space="0" w:color="auto"/>
          </w:divBdr>
        </w:div>
      </w:divsChild>
    </w:div>
    <w:div w:id="1469661828">
      <w:bodyDiv w:val="1"/>
      <w:marLeft w:val="0"/>
      <w:marRight w:val="0"/>
      <w:marTop w:val="0"/>
      <w:marBottom w:val="0"/>
      <w:divBdr>
        <w:top w:val="none" w:sz="0" w:space="0" w:color="auto"/>
        <w:left w:val="none" w:sz="0" w:space="0" w:color="auto"/>
        <w:bottom w:val="none" w:sz="0" w:space="0" w:color="auto"/>
        <w:right w:val="none" w:sz="0" w:space="0" w:color="auto"/>
      </w:divBdr>
    </w:div>
    <w:div w:id="1475374474">
      <w:bodyDiv w:val="1"/>
      <w:marLeft w:val="0"/>
      <w:marRight w:val="0"/>
      <w:marTop w:val="0"/>
      <w:marBottom w:val="0"/>
      <w:divBdr>
        <w:top w:val="none" w:sz="0" w:space="0" w:color="auto"/>
        <w:left w:val="none" w:sz="0" w:space="0" w:color="auto"/>
        <w:bottom w:val="none" w:sz="0" w:space="0" w:color="auto"/>
        <w:right w:val="none" w:sz="0" w:space="0" w:color="auto"/>
      </w:divBdr>
    </w:div>
    <w:div w:id="1486044379">
      <w:bodyDiv w:val="1"/>
      <w:marLeft w:val="0"/>
      <w:marRight w:val="0"/>
      <w:marTop w:val="0"/>
      <w:marBottom w:val="0"/>
      <w:divBdr>
        <w:top w:val="none" w:sz="0" w:space="0" w:color="auto"/>
        <w:left w:val="none" w:sz="0" w:space="0" w:color="auto"/>
        <w:bottom w:val="none" w:sz="0" w:space="0" w:color="auto"/>
        <w:right w:val="none" w:sz="0" w:space="0" w:color="auto"/>
      </w:divBdr>
    </w:div>
    <w:div w:id="1517496410">
      <w:bodyDiv w:val="1"/>
      <w:marLeft w:val="0"/>
      <w:marRight w:val="0"/>
      <w:marTop w:val="0"/>
      <w:marBottom w:val="0"/>
      <w:divBdr>
        <w:top w:val="none" w:sz="0" w:space="0" w:color="auto"/>
        <w:left w:val="none" w:sz="0" w:space="0" w:color="auto"/>
        <w:bottom w:val="none" w:sz="0" w:space="0" w:color="auto"/>
        <w:right w:val="none" w:sz="0" w:space="0" w:color="auto"/>
      </w:divBdr>
    </w:div>
    <w:div w:id="1519393196">
      <w:bodyDiv w:val="1"/>
      <w:marLeft w:val="0"/>
      <w:marRight w:val="0"/>
      <w:marTop w:val="0"/>
      <w:marBottom w:val="0"/>
      <w:divBdr>
        <w:top w:val="none" w:sz="0" w:space="0" w:color="auto"/>
        <w:left w:val="none" w:sz="0" w:space="0" w:color="auto"/>
        <w:bottom w:val="none" w:sz="0" w:space="0" w:color="auto"/>
        <w:right w:val="none" w:sz="0" w:space="0" w:color="auto"/>
      </w:divBdr>
    </w:div>
    <w:div w:id="1536114705">
      <w:bodyDiv w:val="1"/>
      <w:marLeft w:val="0"/>
      <w:marRight w:val="0"/>
      <w:marTop w:val="0"/>
      <w:marBottom w:val="0"/>
      <w:divBdr>
        <w:top w:val="none" w:sz="0" w:space="0" w:color="auto"/>
        <w:left w:val="none" w:sz="0" w:space="0" w:color="auto"/>
        <w:bottom w:val="none" w:sz="0" w:space="0" w:color="auto"/>
        <w:right w:val="none" w:sz="0" w:space="0" w:color="auto"/>
      </w:divBdr>
    </w:div>
    <w:div w:id="1556627481">
      <w:bodyDiv w:val="1"/>
      <w:marLeft w:val="0"/>
      <w:marRight w:val="0"/>
      <w:marTop w:val="0"/>
      <w:marBottom w:val="0"/>
      <w:divBdr>
        <w:top w:val="none" w:sz="0" w:space="0" w:color="auto"/>
        <w:left w:val="none" w:sz="0" w:space="0" w:color="auto"/>
        <w:bottom w:val="none" w:sz="0" w:space="0" w:color="auto"/>
        <w:right w:val="none" w:sz="0" w:space="0" w:color="auto"/>
      </w:divBdr>
    </w:div>
    <w:div w:id="1619339370">
      <w:bodyDiv w:val="1"/>
      <w:marLeft w:val="0"/>
      <w:marRight w:val="0"/>
      <w:marTop w:val="0"/>
      <w:marBottom w:val="0"/>
      <w:divBdr>
        <w:top w:val="none" w:sz="0" w:space="0" w:color="auto"/>
        <w:left w:val="none" w:sz="0" w:space="0" w:color="auto"/>
        <w:bottom w:val="none" w:sz="0" w:space="0" w:color="auto"/>
        <w:right w:val="none" w:sz="0" w:space="0" w:color="auto"/>
      </w:divBdr>
    </w:div>
    <w:div w:id="1636523065">
      <w:bodyDiv w:val="1"/>
      <w:marLeft w:val="0"/>
      <w:marRight w:val="0"/>
      <w:marTop w:val="0"/>
      <w:marBottom w:val="0"/>
      <w:divBdr>
        <w:top w:val="none" w:sz="0" w:space="0" w:color="auto"/>
        <w:left w:val="none" w:sz="0" w:space="0" w:color="auto"/>
        <w:bottom w:val="none" w:sz="0" w:space="0" w:color="auto"/>
        <w:right w:val="none" w:sz="0" w:space="0" w:color="auto"/>
      </w:divBdr>
    </w:div>
    <w:div w:id="1671253288">
      <w:bodyDiv w:val="1"/>
      <w:marLeft w:val="0"/>
      <w:marRight w:val="0"/>
      <w:marTop w:val="0"/>
      <w:marBottom w:val="0"/>
      <w:divBdr>
        <w:top w:val="none" w:sz="0" w:space="0" w:color="auto"/>
        <w:left w:val="none" w:sz="0" w:space="0" w:color="auto"/>
        <w:bottom w:val="none" w:sz="0" w:space="0" w:color="auto"/>
        <w:right w:val="none" w:sz="0" w:space="0" w:color="auto"/>
      </w:divBdr>
    </w:div>
    <w:div w:id="1677879955">
      <w:bodyDiv w:val="1"/>
      <w:marLeft w:val="0"/>
      <w:marRight w:val="0"/>
      <w:marTop w:val="0"/>
      <w:marBottom w:val="0"/>
      <w:divBdr>
        <w:top w:val="none" w:sz="0" w:space="0" w:color="auto"/>
        <w:left w:val="none" w:sz="0" w:space="0" w:color="auto"/>
        <w:bottom w:val="none" w:sz="0" w:space="0" w:color="auto"/>
        <w:right w:val="none" w:sz="0" w:space="0" w:color="auto"/>
      </w:divBdr>
    </w:div>
    <w:div w:id="1688867797">
      <w:bodyDiv w:val="1"/>
      <w:marLeft w:val="0"/>
      <w:marRight w:val="0"/>
      <w:marTop w:val="0"/>
      <w:marBottom w:val="0"/>
      <w:divBdr>
        <w:top w:val="none" w:sz="0" w:space="0" w:color="auto"/>
        <w:left w:val="none" w:sz="0" w:space="0" w:color="auto"/>
        <w:bottom w:val="none" w:sz="0" w:space="0" w:color="auto"/>
        <w:right w:val="none" w:sz="0" w:space="0" w:color="auto"/>
      </w:divBdr>
    </w:div>
    <w:div w:id="1698510030">
      <w:bodyDiv w:val="1"/>
      <w:marLeft w:val="0"/>
      <w:marRight w:val="0"/>
      <w:marTop w:val="0"/>
      <w:marBottom w:val="0"/>
      <w:divBdr>
        <w:top w:val="none" w:sz="0" w:space="0" w:color="auto"/>
        <w:left w:val="none" w:sz="0" w:space="0" w:color="auto"/>
        <w:bottom w:val="none" w:sz="0" w:space="0" w:color="auto"/>
        <w:right w:val="none" w:sz="0" w:space="0" w:color="auto"/>
      </w:divBdr>
    </w:div>
    <w:div w:id="1707020467">
      <w:bodyDiv w:val="1"/>
      <w:marLeft w:val="0"/>
      <w:marRight w:val="0"/>
      <w:marTop w:val="0"/>
      <w:marBottom w:val="0"/>
      <w:divBdr>
        <w:top w:val="none" w:sz="0" w:space="0" w:color="auto"/>
        <w:left w:val="none" w:sz="0" w:space="0" w:color="auto"/>
        <w:bottom w:val="none" w:sz="0" w:space="0" w:color="auto"/>
        <w:right w:val="none" w:sz="0" w:space="0" w:color="auto"/>
      </w:divBdr>
    </w:div>
    <w:div w:id="1714839542">
      <w:bodyDiv w:val="1"/>
      <w:marLeft w:val="0"/>
      <w:marRight w:val="0"/>
      <w:marTop w:val="0"/>
      <w:marBottom w:val="0"/>
      <w:divBdr>
        <w:top w:val="none" w:sz="0" w:space="0" w:color="auto"/>
        <w:left w:val="none" w:sz="0" w:space="0" w:color="auto"/>
        <w:bottom w:val="none" w:sz="0" w:space="0" w:color="auto"/>
        <w:right w:val="none" w:sz="0" w:space="0" w:color="auto"/>
      </w:divBdr>
    </w:div>
    <w:div w:id="1716150622">
      <w:bodyDiv w:val="1"/>
      <w:marLeft w:val="0"/>
      <w:marRight w:val="0"/>
      <w:marTop w:val="0"/>
      <w:marBottom w:val="0"/>
      <w:divBdr>
        <w:top w:val="none" w:sz="0" w:space="0" w:color="auto"/>
        <w:left w:val="none" w:sz="0" w:space="0" w:color="auto"/>
        <w:bottom w:val="none" w:sz="0" w:space="0" w:color="auto"/>
        <w:right w:val="none" w:sz="0" w:space="0" w:color="auto"/>
      </w:divBdr>
    </w:div>
    <w:div w:id="1741904869">
      <w:bodyDiv w:val="1"/>
      <w:marLeft w:val="0"/>
      <w:marRight w:val="0"/>
      <w:marTop w:val="0"/>
      <w:marBottom w:val="0"/>
      <w:divBdr>
        <w:top w:val="none" w:sz="0" w:space="0" w:color="auto"/>
        <w:left w:val="none" w:sz="0" w:space="0" w:color="auto"/>
        <w:bottom w:val="none" w:sz="0" w:space="0" w:color="auto"/>
        <w:right w:val="none" w:sz="0" w:space="0" w:color="auto"/>
      </w:divBdr>
    </w:div>
    <w:div w:id="1751851080">
      <w:bodyDiv w:val="1"/>
      <w:marLeft w:val="0"/>
      <w:marRight w:val="0"/>
      <w:marTop w:val="0"/>
      <w:marBottom w:val="0"/>
      <w:divBdr>
        <w:top w:val="none" w:sz="0" w:space="0" w:color="auto"/>
        <w:left w:val="none" w:sz="0" w:space="0" w:color="auto"/>
        <w:bottom w:val="none" w:sz="0" w:space="0" w:color="auto"/>
        <w:right w:val="none" w:sz="0" w:space="0" w:color="auto"/>
      </w:divBdr>
    </w:div>
    <w:div w:id="1756588812">
      <w:bodyDiv w:val="1"/>
      <w:marLeft w:val="0"/>
      <w:marRight w:val="0"/>
      <w:marTop w:val="0"/>
      <w:marBottom w:val="0"/>
      <w:divBdr>
        <w:top w:val="none" w:sz="0" w:space="0" w:color="auto"/>
        <w:left w:val="none" w:sz="0" w:space="0" w:color="auto"/>
        <w:bottom w:val="none" w:sz="0" w:space="0" w:color="auto"/>
        <w:right w:val="none" w:sz="0" w:space="0" w:color="auto"/>
      </w:divBdr>
    </w:div>
    <w:div w:id="1763257954">
      <w:bodyDiv w:val="1"/>
      <w:marLeft w:val="0"/>
      <w:marRight w:val="0"/>
      <w:marTop w:val="0"/>
      <w:marBottom w:val="0"/>
      <w:divBdr>
        <w:top w:val="none" w:sz="0" w:space="0" w:color="auto"/>
        <w:left w:val="none" w:sz="0" w:space="0" w:color="auto"/>
        <w:bottom w:val="none" w:sz="0" w:space="0" w:color="auto"/>
        <w:right w:val="none" w:sz="0" w:space="0" w:color="auto"/>
      </w:divBdr>
    </w:div>
    <w:div w:id="1776711679">
      <w:bodyDiv w:val="1"/>
      <w:marLeft w:val="0"/>
      <w:marRight w:val="0"/>
      <w:marTop w:val="0"/>
      <w:marBottom w:val="0"/>
      <w:divBdr>
        <w:top w:val="none" w:sz="0" w:space="0" w:color="auto"/>
        <w:left w:val="none" w:sz="0" w:space="0" w:color="auto"/>
        <w:bottom w:val="none" w:sz="0" w:space="0" w:color="auto"/>
        <w:right w:val="none" w:sz="0" w:space="0" w:color="auto"/>
      </w:divBdr>
    </w:div>
    <w:div w:id="1793547746">
      <w:bodyDiv w:val="1"/>
      <w:marLeft w:val="0"/>
      <w:marRight w:val="0"/>
      <w:marTop w:val="0"/>
      <w:marBottom w:val="0"/>
      <w:divBdr>
        <w:top w:val="none" w:sz="0" w:space="0" w:color="auto"/>
        <w:left w:val="none" w:sz="0" w:space="0" w:color="auto"/>
        <w:bottom w:val="none" w:sz="0" w:space="0" w:color="auto"/>
        <w:right w:val="none" w:sz="0" w:space="0" w:color="auto"/>
      </w:divBdr>
    </w:div>
    <w:div w:id="1798719394">
      <w:bodyDiv w:val="1"/>
      <w:marLeft w:val="0"/>
      <w:marRight w:val="0"/>
      <w:marTop w:val="0"/>
      <w:marBottom w:val="0"/>
      <w:divBdr>
        <w:top w:val="none" w:sz="0" w:space="0" w:color="auto"/>
        <w:left w:val="none" w:sz="0" w:space="0" w:color="auto"/>
        <w:bottom w:val="none" w:sz="0" w:space="0" w:color="auto"/>
        <w:right w:val="none" w:sz="0" w:space="0" w:color="auto"/>
      </w:divBdr>
    </w:div>
    <w:div w:id="1798791403">
      <w:bodyDiv w:val="1"/>
      <w:marLeft w:val="0"/>
      <w:marRight w:val="0"/>
      <w:marTop w:val="0"/>
      <w:marBottom w:val="0"/>
      <w:divBdr>
        <w:top w:val="none" w:sz="0" w:space="0" w:color="auto"/>
        <w:left w:val="none" w:sz="0" w:space="0" w:color="auto"/>
        <w:bottom w:val="none" w:sz="0" w:space="0" w:color="auto"/>
        <w:right w:val="none" w:sz="0" w:space="0" w:color="auto"/>
      </w:divBdr>
    </w:div>
    <w:div w:id="1839542117">
      <w:bodyDiv w:val="1"/>
      <w:marLeft w:val="0"/>
      <w:marRight w:val="0"/>
      <w:marTop w:val="0"/>
      <w:marBottom w:val="0"/>
      <w:divBdr>
        <w:top w:val="none" w:sz="0" w:space="0" w:color="auto"/>
        <w:left w:val="none" w:sz="0" w:space="0" w:color="auto"/>
        <w:bottom w:val="none" w:sz="0" w:space="0" w:color="auto"/>
        <w:right w:val="none" w:sz="0" w:space="0" w:color="auto"/>
      </w:divBdr>
    </w:div>
    <w:div w:id="1848397396">
      <w:bodyDiv w:val="1"/>
      <w:marLeft w:val="0"/>
      <w:marRight w:val="0"/>
      <w:marTop w:val="0"/>
      <w:marBottom w:val="0"/>
      <w:divBdr>
        <w:top w:val="none" w:sz="0" w:space="0" w:color="auto"/>
        <w:left w:val="none" w:sz="0" w:space="0" w:color="auto"/>
        <w:bottom w:val="none" w:sz="0" w:space="0" w:color="auto"/>
        <w:right w:val="none" w:sz="0" w:space="0" w:color="auto"/>
      </w:divBdr>
    </w:div>
    <w:div w:id="1866013596">
      <w:bodyDiv w:val="1"/>
      <w:marLeft w:val="0"/>
      <w:marRight w:val="0"/>
      <w:marTop w:val="0"/>
      <w:marBottom w:val="0"/>
      <w:divBdr>
        <w:top w:val="none" w:sz="0" w:space="0" w:color="auto"/>
        <w:left w:val="none" w:sz="0" w:space="0" w:color="auto"/>
        <w:bottom w:val="none" w:sz="0" w:space="0" w:color="auto"/>
        <w:right w:val="none" w:sz="0" w:space="0" w:color="auto"/>
      </w:divBdr>
    </w:div>
    <w:div w:id="1894071971">
      <w:bodyDiv w:val="1"/>
      <w:marLeft w:val="0"/>
      <w:marRight w:val="0"/>
      <w:marTop w:val="0"/>
      <w:marBottom w:val="0"/>
      <w:divBdr>
        <w:top w:val="none" w:sz="0" w:space="0" w:color="auto"/>
        <w:left w:val="none" w:sz="0" w:space="0" w:color="auto"/>
        <w:bottom w:val="none" w:sz="0" w:space="0" w:color="auto"/>
        <w:right w:val="none" w:sz="0" w:space="0" w:color="auto"/>
      </w:divBdr>
    </w:div>
    <w:div w:id="1898861438">
      <w:bodyDiv w:val="1"/>
      <w:marLeft w:val="0"/>
      <w:marRight w:val="0"/>
      <w:marTop w:val="0"/>
      <w:marBottom w:val="0"/>
      <w:divBdr>
        <w:top w:val="none" w:sz="0" w:space="0" w:color="auto"/>
        <w:left w:val="none" w:sz="0" w:space="0" w:color="auto"/>
        <w:bottom w:val="none" w:sz="0" w:space="0" w:color="auto"/>
        <w:right w:val="none" w:sz="0" w:space="0" w:color="auto"/>
      </w:divBdr>
    </w:div>
    <w:div w:id="1902859171">
      <w:bodyDiv w:val="1"/>
      <w:marLeft w:val="0"/>
      <w:marRight w:val="0"/>
      <w:marTop w:val="0"/>
      <w:marBottom w:val="0"/>
      <w:divBdr>
        <w:top w:val="none" w:sz="0" w:space="0" w:color="auto"/>
        <w:left w:val="none" w:sz="0" w:space="0" w:color="auto"/>
        <w:bottom w:val="none" w:sz="0" w:space="0" w:color="auto"/>
        <w:right w:val="none" w:sz="0" w:space="0" w:color="auto"/>
      </w:divBdr>
    </w:div>
    <w:div w:id="1911381820">
      <w:bodyDiv w:val="1"/>
      <w:marLeft w:val="0"/>
      <w:marRight w:val="0"/>
      <w:marTop w:val="0"/>
      <w:marBottom w:val="0"/>
      <w:divBdr>
        <w:top w:val="none" w:sz="0" w:space="0" w:color="auto"/>
        <w:left w:val="none" w:sz="0" w:space="0" w:color="auto"/>
        <w:bottom w:val="none" w:sz="0" w:space="0" w:color="auto"/>
        <w:right w:val="none" w:sz="0" w:space="0" w:color="auto"/>
      </w:divBdr>
    </w:div>
    <w:div w:id="1926305683">
      <w:bodyDiv w:val="1"/>
      <w:marLeft w:val="0"/>
      <w:marRight w:val="0"/>
      <w:marTop w:val="0"/>
      <w:marBottom w:val="0"/>
      <w:divBdr>
        <w:top w:val="none" w:sz="0" w:space="0" w:color="auto"/>
        <w:left w:val="none" w:sz="0" w:space="0" w:color="auto"/>
        <w:bottom w:val="none" w:sz="0" w:space="0" w:color="auto"/>
        <w:right w:val="none" w:sz="0" w:space="0" w:color="auto"/>
      </w:divBdr>
    </w:div>
    <w:div w:id="1950506057">
      <w:bodyDiv w:val="1"/>
      <w:marLeft w:val="0"/>
      <w:marRight w:val="0"/>
      <w:marTop w:val="0"/>
      <w:marBottom w:val="0"/>
      <w:divBdr>
        <w:top w:val="none" w:sz="0" w:space="0" w:color="auto"/>
        <w:left w:val="none" w:sz="0" w:space="0" w:color="auto"/>
        <w:bottom w:val="none" w:sz="0" w:space="0" w:color="auto"/>
        <w:right w:val="none" w:sz="0" w:space="0" w:color="auto"/>
      </w:divBdr>
    </w:div>
    <w:div w:id="1954511420">
      <w:bodyDiv w:val="1"/>
      <w:marLeft w:val="0"/>
      <w:marRight w:val="0"/>
      <w:marTop w:val="0"/>
      <w:marBottom w:val="0"/>
      <w:divBdr>
        <w:top w:val="none" w:sz="0" w:space="0" w:color="auto"/>
        <w:left w:val="none" w:sz="0" w:space="0" w:color="auto"/>
        <w:bottom w:val="none" w:sz="0" w:space="0" w:color="auto"/>
        <w:right w:val="none" w:sz="0" w:space="0" w:color="auto"/>
      </w:divBdr>
    </w:div>
    <w:div w:id="1973557824">
      <w:bodyDiv w:val="1"/>
      <w:marLeft w:val="0"/>
      <w:marRight w:val="0"/>
      <w:marTop w:val="0"/>
      <w:marBottom w:val="0"/>
      <w:divBdr>
        <w:top w:val="none" w:sz="0" w:space="0" w:color="auto"/>
        <w:left w:val="none" w:sz="0" w:space="0" w:color="auto"/>
        <w:bottom w:val="none" w:sz="0" w:space="0" w:color="auto"/>
        <w:right w:val="none" w:sz="0" w:space="0" w:color="auto"/>
      </w:divBdr>
      <w:divsChild>
        <w:div w:id="265237050">
          <w:marLeft w:val="0"/>
          <w:marRight w:val="0"/>
          <w:marTop w:val="0"/>
          <w:marBottom w:val="0"/>
          <w:divBdr>
            <w:top w:val="none" w:sz="0" w:space="0" w:color="auto"/>
            <w:left w:val="none" w:sz="0" w:space="0" w:color="auto"/>
            <w:bottom w:val="none" w:sz="0" w:space="0" w:color="auto"/>
            <w:right w:val="none" w:sz="0" w:space="0" w:color="auto"/>
          </w:divBdr>
        </w:div>
        <w:div w:id="290401869">
          <w:marLeft w:val="0"/>
          <w:marRight w:val="0"/>
          <w:marTop w:val="0"/>
          <w:marBottom w:val="0"/>
          <w:divBdr>
            <w:top w:val="none" w:sz="0" w:space="0" w:color="auto"/>
            <w:left w:val="none" w:sz="0" w:space="0" w:color="auto"/>
            <w:bottom w:val="none" w:sz="0" w:space="0" w:color="auto"/>
            <w:right w:val="none" w:sz="0" w:space="0" w:color="auto"/>
          </w:divBdr>
        </w:div>
        <w:div w:id="410273792">
          <w:marLeft w:val="0"/>
          <w:marRight w:val="0"/>
          <w:marTop w:val="0"/>
          <w:marBottom w:val="0"/>
          <w:divBdr>
            <w:top w:val="none" w:sz="0" w:space="0" w:color="auto"/>
            <w:left w:val="none" w:sz="0" w:space="0" w:color="auto"/>
            <w:bottom w:val="none" w:sz="0" w:space="0" w:color="auto"/>
            <w:right w:val="none" w:sz="0" w:space="0" w:color="auto"/>
          </w:divBdr>
        </w:div>
        <w:div w:id="531916828">
          <w:marLeft w:val="0"/>
          <w:marRight w:val="0"/>
          <w:marTop w:val="0"/>
          <w:marBottom w:val="0"/>
          <w:divBdr>
            <w:top w:val="none" w:sz="0" w:space="0" w:color="auto"/>
            <w:left w:val="none" w:sz="0" w:space="0" w:color="auto"/>
            <w:bottom w:val="none" w:sz="0" w:space="0" w:color="auto"/>
            <w:right w:val="none" w:sz="0" w:space="0" w:color="auto"/>
          </w:divBdr>
        </w:div>
        <w:div w:id="642195417">
          <w:marLeft w:val="0"/>
          <w:marRight w:val="0"/>
          <w:marTop w:val="0"/>
          <w:marBottom w:val="0"/>
          <w:divBdr>
            <w:top w:val="none" w:sz="0" w:space="0" w:color="auto"/>
            <w:left w:val="none" w:sz="0" w:space="0" w:color="auto"/>
            <w:bottom w:val="none" w:sz="0" w:space="0" w:color="auto"/>
            <w:right w:val="none" w:sz="0" w:space="0" w:color="auto"/>
          </w:divBdr>
        </w:div>
        <w:div w:id="683630133">
          <w:marLeft w:val="0"/>
          <w:marRight w:val="0"/>
          <w:marTop w:val="0"/>
          <w:marBottom w:val="0"/>
          <w:divBdr>
            <w:top w:val="none" w:sz="0" w:space="0" w:color="auto"/>
            <w:left w:val="none" w:sz="0" w:space="0" w:color="auto"/>
            <w:bottom w:val="none" w:sz="0" w:space="0" w:color="auto"/>
            <w:right w:val="none" w:sz="0" w:space="0" w:color="auto"/>
          </w:divBdr>
        </w:div>
        <w:div w:id="706954741">
          <w:marLeft w:val="0"/>
          <w:marRight w:val="0"/>
          <w:marTop w:val="0"/>
          <w:marBottom w:val="0"/>
          <w:divBdr>
            <w:top w:val="none" w:sz="0" w:space="0" w:color="auto"/>
            <w:left w:val="none" w:sz="0" w:space="0" w:color="auto"/>
            <w:bottom w:val="none" w:sz="0" w:space="0" w:color="auto"/>
            <w:right w:val="none" w:sz="0" w:space="0" w:color="auto"/>
          </w:divBdr>
        </w:div>
        <w:div w:id="1097754314">
          <w:marLeft w:val="0"/>
          <w:marRight w:val="0"/>
          <w:marTop w:val="0"/>
          <w:marBottom w:val="0"/>
          <w:divBdr>
            <w:top w:val="none" w:sz="0" w:space="0" w:color="auto"/>
            <w:left w:val="none" w:sz="0" w:space="0" w:color="auto"/>
            <w:bottom w:val="none" w:sz="0" w:space="0" w:color="auto"/>
            <w:right w:val="none" w:sz="0" w:space="0" w:color="auto"/>
          </w:divBdr>
        </w:div>
        <w:div w:id="1104183114">
          <w:marLeft w:val="0"/>
          <w:marRight w:val="0"/>
          <w:marTop w:val="0"/>
          <w:marBottom w:val="0"/>
          <w:divBdr>
            <w:top w:val="none" w:sz="0" w:space="0" w:color="auto"/>
            <w:left w:val="none" w:sz="0" w:space="0" w:color="auto"/>
            <w:bottom w:val="none" w:sz="0" w:space="0" w:color="auto"/>
            <w:right w:val="none" w:sz="0" w:space="0" w:color="auto"/>
          </w:divBdr>
        </w:div>
        <w:div w:id="1144736548">
          <w:marLeft w:val="0"/>
          <w:marRight w:val="0"/>
          <w:marTop w:val="0"/>
          <w:marBottom w:val="0"/>
          <w:divBdr>
            <w:top w:val="none" w:sz="0" w:space="0" w:color="auto"/>
            <w:left w:val="none" w:sz="0" w:space="0" w:color="auto"/>
            <w:bottom w:val="none" w:sz="0" w:space="0" w:color="auto"/>
            <w:right w:val="none" w:sz="0" w:space="0" w:color="auto"/>
          </w:divBdr>
        </w:div>
        <w:div w:id="1217475911">
          <w:marLeft w:val="0"/>
          <w:marRight w:val="0"/>
          <w:marTop w:val="0"/>
          <w:marBottom w:val="0"/>
          <w:divBdr>
            <w:top w:val="none" w:sz="0" w:space="0" w:color="auto"/>
            <w:left w:val="none" w:sz="0" w:space="0" w:color="auto"/>
            <w:bottom w:val="none" w:sz="0" w:space="0" w:color="auto"/>
            <w:right w:val="none" w:sz="0" w:space="0" w:color="auto"/>
          </w:divBdr>
        </w:div>
        <w:div w:id="1302150018">
          <w:marLeft w:val="0"/>
          <w:marRight w:val="0"/>
          <w:marTop w:val="0"/>
          <w:marBottom w:val="0"/>
          <w:divBdr>
            <w:top w:val="none" w:sz="0" w:space="0" w:color="auto"/>
            <w:left w:val="none" w:sz="0" w:space="0" w:color="auto"/>
            <w:bottom w:val="none" w:sz="0" w:space="0" w:color="auto"/>
            <w:right w:val="none" w:sz="0" w:space="0" w:color="auto"/>
          </w:divBdr>
        </w:div>
        <w:div w:id="1398866119">
          <w:marLeft w:val="0"/>
          <w:marRight w:val="0"/>
          <w:marTop w:val="0"/>
          <w:marBottom w:val="0"/>
          <w:divBdr>
            <w:top w:val="none" w:sz="0" w:space="0" w:color="auto"/>
            <w:left w:val="none" w:sz="0" w:space="0" w:color="auto"/>
            <w:bottom w:val="none" w:sz="0" w:space="0" w:color="auto"/>
            <w:right w:val="none" w:sz="0" w:space="0" w:color="auto"/>
          </w:divBdr>
        </w:div>
        <w:div w:id="1411343195">
          <w:marLeft w:val="0"/>
          <w:marRight w:val="0"/>
          <w:marTop w:val="0"/>
          <w:marBottom w:val="0"/>
          <w:divBdr>
            <w:top w:val="none" w:sz="0" w:space="0" w:color="auto"/>
            <w:left w:val="none" w:sz="0" w:space="0" w:color="auto"/>
            <w:bottom w:val="none" w:sz="0" w:space="0" w:color="auto"/>
            <w:right w:val="none" w:sz="0" w:space="0" w:color="auto"/>
          </w:divBdr>
        </w:div>
        <w:div w:id="1420446634">
          <w:marLeft w:val="0"/>
          <w:marRight w:val="0"/>
          <w:marTop w:val="0"/>
          <w:marBottom w:val="0"/>
          <w:divBdr>
            <w:top w:val="none" w:sz="0" w:space="0" w:color="auto"/>
            <w:left w:val="none" w:sz="0" w:space="0" w:color="auto"/>
            <w:bottom w:val="none" w:sz="0" w:space="0" w:color="auto"/>
            <w:right w:val="none" w:sz="0" w:space="0" w:color="auto"/>
          </w:divBdr>
        </w:div>
        <w:div w:id="1425615335">
          <w:marLeft w:val="0"/>
          <w:marRight w:val="0"/>
          <w:marTop w:val="0"/>
          <w:marBottom w:val="0"/>
          <w:divBdr>
            <w:top w:val="none" w:sz="0" w:space="0" w:color="auto"/>
            <w:left w:val="none" w:sz="0" w:space="0" w:color="auto"/>
            <w:bottom w:val="none" w:sz="0" w:space="0" w:color="auto"/>
            <w:right w:val="none" w:sz="0" w:space="0" w:color="auto"/>
          </w:divBdr>
        </w:div>
        <w:div w:id="1490515264">
          <w:marLeft w:val="0"/>
          <w:marRight w:val="0"/>
          <w:marTop w:val="0"/>
          <w:marBottom w:val="0"/>
          <w:divBdr>
            <w:top w:val="none" w:sz="0" w:space="0" w:color="auto"/>
            <w:left w:val="none" w:sz="0" w:space="0" w:color="auto"/>
            <w:bottom w:val="none" w:sz="0" w:space="0" w:color="auto"/>
            <w:right w:val="none" w:sz="0" w:space="0" w:color="auto"/>
          </w:divBdr>
        </w:div>
        <w:div w:id="1548837882">
          <w:marLeft w:val="0"/>
          <w:marRight w:val="0"/>
          <w:marTop w:val="0"/>
          <w:marBottom w:val="0"/>
          <w:divBdr>
            <w:top w:val="none" w:sz="0" w:space="0" w:color="auto"/>
            <w:left w:val="none" w:sz="0" w:space="0" w:color="auto"/>
            <w:bottom w:val="none" w:sz="0" w:space="0" w:color="auto"/>
            <w:right w:val="none" w:sz="0" w:space="0" w:color="auto"/>
          </w:divBdr>
        </w:div>
        <w:div w:id="1569877495">
          <w:marLeft w:val="0"/>
          <w:marRight w:val="0"/>
          <w:marTop w:val="0"/>
          <w:marBottom w:val="0"/>
          <w:divBdr>
            <w:top w:val="none" w:sz="0" w:space="0" w:color="auto"/>
            <w:left w:val="none" w:sz="0" w:space="0" w:color="auto"/>
            <w:bottom w:val="none" w:sz="0" w:space="0" w:color="auto"/>
            <w:right w:val="none" w:sz="0" w:space="0" w:color="auto"/>
          </w:divBdr>
        </w:div>
        <w:div w:id="1609660196">
          <w:marLeft w:val="0"/>
          <w:marRight w:val="0"/>
          <w:marTop w:val="0"/>
          <w:marBottom w:val="0"/>
          <w:divBdr>
            <w:top w:val="none" w:sz="0" w:space="0" w:color="auto"/>
            <w:left w:val="none" w:sz="0" w:space="0" w:color="auto"/>
            <w:bottom w:val="none" w:sz="0" w:space="0" w:color="auto"/>
            <w:right w:val="none" w:sz="0" w:space="0" w:color="auto"/>
          </w:divBdr>
        </w:div>
        <w:div w:id="1660189554">
          <w:marLeft w:val="0"/>
          <w:marRight w:val="0"/>
          <w:marTop w:val="0"/>
          <w:marBottom w:val="0"/>
          <w:divBdr>
            <w:top w:val="none" w:sz="0" w:space="0" w:color="auto"/>
            <w:left w:val="none" w:sz="0" w:space="0" w:color="auto"/>
            <w:bottom w:val="none" w:sz="0" w:space="0" w:color="auto"/>
            <w:right w:val="none" w:sz="0" w:space="0" w:color="auto"/>
          </w:divBdr>
        </w:div>
        <w:div w:id="1754426486">
          <w:marLeft w:val="0"/>
          <w:marRight w:val="0"/>
          <w:marTop w:val="0"/>
          <w:marBottom w:val="0"/>
          <w:divBdr>
            <w:top w:val="none" w:sz="0" w:space="0" w:color="auto"/>
            <w:left w:val="none" w:sz="0" w:space="0" w:color="auto"/>
            <w:bottom w:val="none" w:sz="0" w:space="0" w:color="auto"/>
            <w:right w:val="none" w:sz="0" w:space="0" w:color="auto"/>
          </w:divBdr>
        </w:div>
        <w:div w:id="1797480695">
          <w:marLeft w:val="0"/>
          <w:marRight w:val="0"/>
          <w:marTop w:val="0"/>
          <w:marBottom w:val="0"/>
          <w:divBdr>
            <w:top w:val="none" w:sz="0" w:space="0" w:color="auto"/>
            <w:left w:val="none" w:sz="0" w:space="0" w:color="auto"/>
            <w:bottom w:val="none" w:sz="0" w:space="0" w:color="auto"/>
            <w:right w:val="none" w:sz="0" w:space="0" w:color="auto"/>
          </w:divBdr>
        </w:div>
        <w:div w:id="1819422913">
          <w:marLeft w:val="0"/>
          <w:marRight w:val="0"/>
          <w:marTop w:val="0"/>
          <w:marBottom w:val="0"/>
          <w:divBdr>
            <w:top w:val="none" w:sz="0" w:space="0" w:color="auto"/>
            <w:left w:val="none" w:sz="0" w:space="0" w:color="auto"/>
            <w:bottom w:val="none" w:sz="0" w:space="0" w:color="auto"/>
            <w:right w:val="none" w:sz="0" w:space="0" w:color="auto"/>
          </w:divBdr>
        </w:div>
        <w:div w:id="1890341374">
          <w:marLeft w:val="0"/>
          <w:marRight w:val="0"/>
          <w:marTop w:val="0"/>
          <w:marBottom w:val="0"/>
          <w:divBdr>
            <w:top w:val="none" w:sz="0" w:space="0" w:color="auto"/>
            <w:left w:val="none" w:sz="0" w:space="0" w:color="auto"/>
            <w:bottom w:val="none" w:sz="0" w:space="0" w:color="auto"/>
            <w:right w:val="none" w:sz="0" w:space="0" w:color="auto"/>
          </w:divBdr>
        </w:div>
        <w:div w:id="1954633299">
          <w:marLeft w:val="0"/>
          <w:marRight w:val="0"/>
          <w:marTop w:val="0"/>
          <w:marBottom w:val="0"/>
          <w:divBdr>
            <w:top w:val="none" w:sz="0" w:space="0" w:color="auto"/>
            <w:left w:val="none" w:sz="0" w:space="0" w:color="auto"/>
            <w:bottom w:val="none" w:sz="0" w:space="0" w:color="auto"/>
            <w:right w:val="none" w:sz="0" w:space="0" w:color="auto"/>
          </w:divBdr>
        </w:div>
        <w:div w:id="2143384413">
          <w:marLeft w:val="0"/>
          <w:marRight w:val="0"/>
          <w:marTop w:val="0"/>
          <w:marBottom w:val="0"/>
          <w:divBdr>
            <w:top w:val="none" w:sz="0" w:space="0" w:color="auto"/>
            <w:left w:val="none" w:sz="0" w:space="0" w:color="auto"/>
            <w:bottom w:val="none" w:sz="0" w:space="0" w:color="auto"/>
            <w:right w:val="none" w:sz="0" w:space="0" w:color="auto"/>
          </w:divBdr>
        </w:div>
      </w:divsChild>
    </w:div>
    <w:div w:id="1974556408">
      <w:bodyDiv w:val="1"/>
      <w:marLeft w:val="0"/>
      <w:marRight w:val="0"/>
      <w:marTop w:val="0"/>
      <w:marBottom w:val="0"/>
      <w:divBdr>
        <w:top w:val="none" w:sz="0" w:space="0" w:color="auto"/>
        <w:left w:val="none" w:sz="0" w:space="0" w:color="auto"/>
        <w:bottom w:val="none" w:sz="0" w:space="0" w:color="auto"/>
        <w:right w:val="none" w:sz="0" w:space="0" w:color="auto"/>
      </w:divBdr>
    </w:div>
    <w:div w:id="1988433672">
      <w:bodyDiv w:val="1"/>
      <w:marLeft w:val="0"/>
      <w:marRight w:val="0"/>
      <w:marTop w:val="0"/>
      <w:marBottom w:val="0"/>
      <w:divBdr>
        <w:top w:val="none" w:sz="0" w:space="0" w:color="auto"/>
        <w:left w:val="none" w:sz="0" w:space="0" w:color="auto"/>
        <w:bottom w:val="none" w:sz="0" w:space="0" w:color="auto"/>
        <w:right w:val="none" w:sz="0" w:space="0" w:color="auto"/>
      </w:divBdr>
    </w:div>
    <w:div w:id="2037004814">
      <w:bodyDiv w:val="1"/>
      <w:marLeft w:val="0"/>
      <w:marRight w:val="0"/>
      <w:marTop w:val="0"/>
      <w:marBottom w:val="0"/>
      <w:divBdr>
        <w:top w:val="none" w:sz="0" w:space="0" w:color="auto"/>
        <w:left w:val="none" w:sz="0" w:space="0" w:color="auto"/>
        <w:bottom w:val="none" w:sz="0" w:space="0" w:color="auto"/>
        <w:right w:val="none" w:sz="0" w:space="0" w:color="auto"/>
      </w:divBdr>
    </w:div>
    <w:div w:id="2051370060">
      <w:bodyDiv w:val="1"/>
      <w:marLeft w:val="0"/>
      <w:marRight w:val="0"/>
      <w:marTop w:val="0"/>
      <w:marBottom w:val="0"/>
      <w:divBdr>
        <w:top w:val="none" w:sz="0" w:space="0" w:color="auto"/>
        <w:left w:val="none" w:sz="0" w:space="0" w:color="auto"/>
        <w:bottom w:val="none" w:sz="0" w:space="0" w:color="auto"/>
        <w:right w:val="none" w:sz="0" w:space="0" w:color="auto"/>
      </w:divBdr>
    </w:div>
    <w:div w:id="2108840589">
      <w:bodyDiv w:val="1"/>
      <w:marLeft w:val="0"/>
      <w:marRight w:val="0"/>
      <w:marTop w:val="0"/>
      <w:marBottom w:val="0"/>
      <w:divBdr>
        <w:top w:val="none" w:sz="0" w:space="0" w:color="auto"/>
        <w:left w:val="none" w:sz="0" w:space="0" w:color="auto"/>
        <w:bottom w:val="none" w:sz="0" w:space="0" w:color="auto"/>
        <w:right w:val="none" w:sz="0" w:space="0" w:color="auto"/>
      </w:divBdr>
    </w:div>
    <w:div w:id="2109690634">
      <w:bodyDiv w:val="1"/>
      <w:marLeft w:val="0"/>
      <w:marRight w:val="0"/>
      <w:marTop w:val="0"/>
      <w:marBottom w:val="0"/>
      <w:divBdr>
        <w:top w:val="none" w:sz="0" w:space="0" w:color="auto"/>
        <w:left w:val="none" w:sz="0" w:space="0" w:color="auto"/>
        <w:bottom w:val="none" w:sz="0" w:space="0" w:color="auto"/>
        <w:right w:val="none" w:sz="0" w:space="0" w:color="auto"/>
      </w:divBdr>
    </w:div>
    <w:div w:id="214323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psrc.ac.uk/research/ourportfolio/" TargetMode="External"/><Relationship Id="rId18" Type="http://schemas.openxmlformats.org/officeDocument/2006/relationships/oleObject" Target="embeddings/oleObject1.bin"/><Relationship Id="rId26" Type="http://schemas.openxmlformats.org/officeDocument/2006/relationships/hyperlink" Target="https://onlinelibrary.wiley.com/doi/10.1111/jfr3.12565" TargetMode="External"/><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hyperlink" Target="mailto:egarciat@liverpool.ac.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www.gov.uk/government/publications/natural-flood-management-eviden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i.org/10.1098/rspa.2016.0706" TargetMode="External"/><Relationship Id="rId32" Type="http://schemas.openxmlformats.org/officeDocument/2006/relationships/hyperlink" Target="https://doi.org/10.1111/jfr3.12565" TargetMode="External"/><Relationship Id="rId37" Type="http://schemas.openxmlformats.org/officeDocument/2006/relationships/hyperlink" Target="https://doi.org/10.1017/S0022112007008907"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garciat@liverpool.ac.uk" TargetMode="External"/><Relationship Id="rId23" Type="http://schemas.openxmlformats.org/officeDocument/2006/relationships/hyperlink" Target="file:///\\mfs01\Users\emf\Downloads\building_future_communities_report_2025.pdf" TargetMode="External"/><Relationship Id="rId28" Type="http://schemas.openxmlformats.org/officeDocument/2006/relationships/hyperlink" Target="https://www.climatebonds.net/files/documents/Water_Criteria_Document_August-2022.pdf" TargetMode="External"/><Relationship Id="rId36" Type="http://schemas.openxmlformats.org/officeDocument/2006/relationships/hyperlink" Target="https://doi.org/10.1017/jfm.2024.499"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yperlink" Target="https://doi.org/10.1002/wat2.12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grstudentships@liverpool.ac.uk" TargetMode="External"/><Relationship Id="rId22" Type="http://schemas.openxmlformats.org/officeDocument/2006/relationships/hyperlink" Target="https://www.gov.uk/government/publications/national-assessment-of-flood-and-coastal-erosion-risk-in-england-2024/national-assessment-of-flood-and-coastal-erosion-risk-in-england-2024" TargetMode="External"/><Relationship Id="rId27" Type="http://schemas.openxmlformats.org/officeDocument/2006/relationships/hyperlink" Target="https://www.ciria.org/ItemDetail?iProductCode=C802F&amp;Category=FREEPUBS&amp;WebsiteKey=a054c7b1-c241-4dd4-9ec1-38afd4a55683" TargetMode="External"/><Relationship Id="rId30" Type="http://schemas.openxmlformats.org/officeDocument/2006/relationships/hyperlink" Target="https://doi.org/10.1098/rspa.2016.0706" TargetMode="External"/><Relationship Id="rId35" Type="http://schemas.openxmlformats.org/officeDocument/2006/relationships/hyperlink" Target="https://doi.org/10.1017/jfm.2019.1001"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hyperlink" Target="https://doi.org/10.1002/wat2.1211" TargetMode="External"/><Relationship Id="rId33" Type="http://schemas.openxmlformats.org/officeDocument/2006/relationships/hyperlink" Target="http://doi.org/10.1088/1748-9326/ad4fa2" TargetMode="External"/><Relationship Id="rId38" Type="http://schemas.openxmlformats.org/officeDocument/2006/relationships/hyperlink" Target="https://www.rocs-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382E16359C034BBB3B4DAF89BE489A" ma:contentTypeVersion="4" ma:contentTypeDescription="Create a new document." ma:contentTypeScope="" ma:versionID="0037dcaccae7425c2f9e643bdcb53319">
  <xsd:schema xmlns:xsd="http://www.w3.org/2001/XMLSchema" xmlns:xs="http://www.w3.org/2001/XMLSchema" xmlns:p="http://schemas.microsoft.com/office/2006/metadata/properties" xmlns:ns2="efadf15a-c037-44b3-bcf4-388bda47a779" targetNamespace="http://schemas.microsoft.com/office/2006/metadata/properties" ma:root="true" ma:fieldsID="4f4720be3afcdcd7373c449a65b1750f" ns2:_="">
    <xsd:import namespace="efadf15a-c037-44b3-bcf4-388bda47a7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df15a-c037-44b3-bcf4-388bda47a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127D2A-6EB3-444E-823C-07B93ECA7340}">
  <ds:schemaRefs>
    <ds:schemaRef ds:uri="http://schemas.openxmlformats.org/officeDocument/2006/bibliography"/>
  </ds:schemaRefs>
</ds:datastoreItem>
</file>

<file path=customXml/itemProps2.xml><?xml version="1.0" encoding="utf-8"?>
<ds:datastoreItem xmlns:ds="http://schemas.openxmlformats.org/officeDocument/2006/customXml" ds:itemID="{3AC83FDE-DDF3-4221-8278-AF4BC628EFB6}">
  <ds:schemaRefs>
    <ds:schemaRef ds:uri="http://schemas.microsoft.com/sharepoint/v3/contenttype/forms"/>
  </ds:schemaRefs>
</ds:datastoreItem>
</file>

<file path=customXml/itemProps3.xml><?xml version="1.0" encoding="utf-8"?>
<ds:datastoreItem xmlns:ds="http://schemas.openxmlformats.org/officeDocument/2006/customXml" ds:itemID="{1CC597DF-A5FB-4C4C-9E3D-EF75EC0E13DA}">
  <ds:schemaRefs>
    <ds:schemaRef ds:uri="http://www.w3.org/XML/1998/namespace"/>
    <ds:schemaRef ds:uri="efadf15a-c037-44b3-bcf4-388bda47a779"/>
    <ds:schemaRef ds:uri="http://schemas.microsoft.com/office/2006/documentManagement/types"/>
    <ds:schemaRef ds:uri="http://schemas.microsoft.com/office/infopath/2007/PartnerControls"/>
    <ds:schemaRef ds:uri="http://purl.org/dc/dcmitype/"/>
    <ds:schemaRef ds:uri="http://schemas.microsoft.com/office/2006/metadata/properties"/>
    <ds:schemaRef ds:uri="http://purl.org/dc/elements/1.1/"/>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F0050FCB-B050-484A-AADB-CD126D960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df15a-c037-44b3-bcf4-388bda47a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9775</Words>
  <Characters>55720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65365</CharactersWithSpaces>
  <SharedDoc>false</SharedDoc>
  <HLinks>
    <vt:vector size="174" baseType="variant">
      <vt:variant>
        <vt:i4>2359402</vt:i4>
      </vt:variant>
      <vt:variant>
        <vt:i4>84</vt:i4>
      </vt:variant>
      <vt:variant>
        <vt:i4>0</vt:i4>
      </vt:variant>
      <vt:variant>
        <vt:i4>5</vt:i4>
      </vt:variant>
      <vt:variant>
        <vt:lpwstr>https://www.liverpool.ac.uk/engineering/staff/edoardo-patelli /</vt:lpwstr>
      </vt:variant>
      <vt:variant>
        <vt:lpwstr/>
      </vt:variant>
      <vt:variant>
        <vt:i4>5832706</vt:i4>
      </vt:variant>
      <vt:variant>
        <vt:i4>81</vt:i4>
      </vt:variant>
      <vt:variant>
        <vt:i4>0</vt:i4>
      </vt:variant>
      <vt:variant>
        <vt:i4>5</vt:i4>
      </vt:variant>
      <vt:variant>
        <vt:lpwstr>https://www.liverpool.ac.uk/risk-and-uncertainty/</vt:lpwstr>
      </vt:variant>
      <vt:variant>
        <vt:lpwstr/>
      </vt:variant>
      <vt:variant>
        <vt:i4>4259844</vt:i4>
      </vt:variant>
      <vt:variant>
        <vt:i4>78</vt:i4>
      </vt:variant>
      <vt:variant>
        <vt:i4>0</vt:i4>
      </vt:variant>
      <vt:variant>
        <vt:i4>5</vt:i4>
      </vt:variant>
      <vt:variant>
        <vt:lpwstr>http://www.cossan.co.uk/</vt:lpwstr>
      </vt:variant>
      <vt:variant>
        <vt:lpwstr/>
      </vt:variant>
      <vt:variant>
        <vt:i4>3342350</vt:i4>
      </vt:variant>
      <vt:variant>
        <vt:i4>75</vt:i4>
      </vt:variant>
      <vt:variant>
        <vt:i4>0</vt:i4>
      </vt:variant>
      <vt:variant>
        <vt:i4>5</vt:i4>
      </vt:variant>
      <vt:variant>
        <vt:lpwstr>mailto:mirela.domijan@liverpool.ac.uk</vt:lpwstr>
      </vt:variant>
      <vt:variant>
        <vt:lpwstr/>
      </vt:variant>
      <vt:variant>
        <vt:i4>3538955</vt:i4>
      </vt:variant>
      <vt:variant>
        <vt:i4>72</vt:i4>
      </vt:variant>
      <vt:variant>
        <vt:i4>0</vt:i4>
      </vt:variant>
      <vt:variant>
        <vt:i4>5</vt:i4>
      </vt:variant>
      <vt:variant>
        <vt:lpwstr>mailto:lucy.clark@liverpool.ac.uk</vt:lpwstr>
      </vt:variant>
      <vt:variant>
        <vt:lpwstr/>
      </vt:variant>
      <vt:variant>
        <vt:i4>655435</vt:i4>
      </vt:variant>
      <vt:variant>
        <vt:i4>69</vt:i4>
      </vt:variant>
      <vt:variant>
        <vt:i4>0</vt:i4>
      </vt:variant>
      <vt:variant>
        <vt:i4>5</vt:i4>
      </vt:variant>
      <vt:variant>
        <vt:lpwstr>https://clarkgroupliverpool.com/</vt:lpwstr>
      </vt:variant>
      <vt:variant>
        <vt:lpwstr/>
      </vt:variant>
      <vt:variant>
        <vt:i4>655411</vt:i4>
      </vt:variant>
      <vt:variant>
        <vt:i4>66</vt:i4>
      </vt:variant>
      <vt:variant>
        <vt:i4>0</vt:i4>
      </vt:variant>
      <vt:variant>
        <vt:i4>5</vt:i4>
      </vt:variant>
      <vt:variant>
        <vt:lpwstr>mailto:g.teobaldi@liv.ac.uk</vt:lpwstr>
      </vt:variant>
      <vt:variant>
        <vt:lpwstr/>
      </vt:variant>
      <vt:variant>
        <vt:i4>3080256</vt:i4>
      </vt:variant>
      <vt:variant>
        <vt:i4>63</vt:i4>
      </vt:variant>
      <vt:variant>
        <vt:i4>0</vt:i4>
      </vt:variant>
      <vt:variant>
        <vt:i4>5</vt:i4>
      </vt:variant>
      <vt:variant>
        <vt:lpwstr>mailto:potapov@liverpool.ac.uk</vt:lpwstr>
      </vt:variant>
      <vt:variant>
        <vt:lpwstr/>
      </vt:variant>
      <vt:variant>
        <vt:i4>3080256</vt:i4>
      </vt:variant>
      <vt:variant>
        <vt:i4>60</vt:i4>
      </vt:variant>
      <vt:variant>
        <vt:i4>0</vt:i4>
      </vt:variant>
      <vt:variant>
        <vt:i4>5</vt:i4>
      </vt:variant>
      <vt:variant>
        <vt:lpwstr>mailto:potapov@liverpool.ac.uk</vt:lpwstr>
      </vt:variant>
      <vt:variant>
        <vt:lpwstr/>
      </vt:variant>
      <vt:variant>
        <vt:i4>2228252</vt:i4>
      </vt:variant>
      <vt:variant>
        <vt:i4>57</vt:i4>
      </vt:variant>
      <vt:variant>
        <vt:i4>0</vt:i4>
      </vt:variant>
      <vt:variant>
        <vt:i4>5</vt:i4>
      </vt:variant>
      <vt:variant>
        <vt:lpwstr>http://link.springer.com/chapter/10.1007%2F978-3-319-09039-9_14</vt:lpwstr>
      </vt:variant>
      <vt:variant>
        <vt:lpwstr/>
      </vt:variant>
      <vt:variant>
        <vt:i4>7733356</vt:i4>
      </vt:variant>
      <vt:variant>
        <vt:i4>54</vt:i4>
      </vt:variant>
      <vt:variant>
        <vt:i4>0</vt:i4>
      </vt:variant>
      <vt:variant>
        <vt:i4>5</vt:i4>
      </vt:variant>
      <vt:variant>
        <vt:lpwstr>https://www.researchgate.net/publication/266396519_Broadcasting_Automata_and_Patterns_on_Z2</vt:lpwstr>
      </vt:variant>
      <vt:variant>
        <vt:lpwstr/>
      </vt:variant>
      <vt:variant>
        <vt:i4>5767204</vt:i4>
      </vt:variant>
      <vt:variant>
        <vt:i4>51</vt:i4>
      </vt:variant>
      <vt:variant>
        <vt:i4>0</vt:i4>
      </vt:variant>
      <vt:variant>
        <vt:i4>5</vt:i4>
      </vt:variant>
      <vt:variant>
        <vt:lpwstr>https://en.wikipedia.org/wiki/Cellular_automaton</vt:lpwstr>
      </vt:variant>
      <vt:variant>
        <vt:lpwstr/>
      </vt:variant>
      <vt:variant>
        <vt:i4>3080256</vt:i4>
      </vt:variant>
      <vt:variant>
        <vt:i4>48</vt:i4>
      </vt:variant>
      <vt:variant>
        <vt:i4>0</vt:i4>
      </vt:variant>
      <vt:variant>
        <vt:i4>5</vt:i4>
      </vt:variant>
      <vt:variant>
        <vt:lpwstr>mailto:potapov@liverpool.ac.uk</vt:lpwstr>
      </vt:variant>
      <vt:variant>
        <vt:lpwstr/>
      </vt:variant>
      <vt:variant>
        <vt:i4>8126509</vt:i4>
      </vt:variant>
      <vt:variant>
        <vt:i4>45</vt:i4>
      </vt:variant>
      <vt:variant>
        <vt:i4>0</vt:i4>
      </vt:variant>
      <vt:variant>
        <vt:i4>5</vt:i4>
      </vt:variant>
      <vt:variant>
        <vt:lpwstr>http://dx.doi.org/10.1007/s11590-017-1209-7</vt:lpwstr>
      </vt:variant>
      <vt:variant>
        <vt:lpwstr/>
      </vt:variant>
      <vt:variant>
        <vt:i4>65563</vt:i4>
      </vt:variant>
      <vt:variant>
        <vt:i4>42</vt:i4>
      </vt:variant>
      <vt:variant>
        <vt:i4>0</vt:i4>
      </vt:variant>
      <vt:variant>
        <vt:i4>5</vt:i4>
      </vt:variant>
      <vt:variant>
        <vt:lpwstr>http://dx.doi.org/10.1109/ISGTEurope.2013.6695345</vt:lpwstr>
      </vt:variant>
      <vt:variant>
        <vt:lpwstr/>
      </vt:variant>
      <vt:variant>
        <vt:i4>5898365</vt:i4>
      </vt:variant>
      <vt:variant>
        <vt:i4>39</vt:i4>
      </vt:variant>
      <vt:variant>
        <vt:i4>0</vt:i4>
      </vt:variant>
      <vt:variant>
        <vt:i4>5</vt:i4>
      </vt:variant>
      <vt:variant>
        <vt:lpwstr>10.1109\SmartGridComm.2015.7436275</vt:lpwstr>
      </vt:variant>
      <vt:variant>
        <vt:lpwstr/>
      </vt:variant>
      <vt:variant>
        <vt:i4>4718668</vt:i4>
      </vt:variant>
      <vt:variant>
        <vt:i4>36</vt:i4>
      </vt:variant>
      <vt:variant>
        <vt:i4>0</vt:i4>
      </vt:variant>
      <vt:variant>
        <vt:i4>5</vt:i4>
      </vt:variant>
      <vt:variant>
        <vt:lpwstr>http://dx.doi.org/10.1109/ISGT-Asia.2015.7386969</vt:lpwstr>
      </vt:variant>
      <vt:variant>
        <vt:lpwstr/>
      </vt:variant>
      <vt:variant>
        <vt:i4>4915219</vt:i4>
      </vt:variant>
      <vt:variant>
        <vt:i4>33</vt:i4>
      </vt:variant>
      <vt:variant>
        <vt:i4>0</vt:i4>
      </vt:variant>
      <vt:variant>
        <vt:i4>5</vt:i4>
      </vt:variant>
      <vt:variant>
        <vt:lpwstr>http://dx.doi.org/10.1109/ENERGYCON.2016.7513915</vt:lpwstr>
      </vt:variant>
      <vt:variant>
        <vt:lpwstr/>
      </vt:variant>
      <vt:variant>
        <vt:i4>786508</vt:i4>
      </vt:variant>
      <vt:variant>
        <vt:i4>30</vt:i4>
      </vt:variant>
      <vt:variant>
        <vt:i4>0</vt:i4>
      </vt:variant>
      <vt:variant>
        <vt:i4>5</vt:i4>
      </vt:variant>
      <vt:variant>
        <vt:lpwstr>http://www.cs.ucr.edu/~eamonn/MatrixProfile.html</vt:lpwstr>
      </vt:variant>
      <vt:variant>
        <vt:lpwstr/>
      </vt:variant>
      <vt:variant>
        <vt:i4>131097</vt:i4>
      </vt:variant>
      <vt:variant>
        <vt:i4>27</vt:i4>
      </vt:variant>
      <vt:variant>
        <vt:i4>0</vt:i4>
      </vt:variant>
      <vt:variant>
        <vt:i4>5</vt:i4>
      </vt:variant>
      <vt:variant>
        <vt:lpwstr>https://arxiv.org/abs/1710.07859</vt:lpwstr>
      </vt:variant>
      <vt:variant>
        <vt:lpwstr/>
      </vt:variant>
      <vt:variant>
        <vt:i4>7209046</vt:i4>
      </vt:variant>
      <vt:variant>
        <vt:i4>24</vt:i4>
      </vt:variant>
      <vt:variant>
        <vt:i4>0</vt:i4>
      </vt:variant>
      <vt:variant>
        <vt:i4>5</vt:i4>
      </vt:variant>
      <vt:variant>
        <vt:lpwstr>mailto:vitaliy.kurlin@liverpool.ac.uk</vt:lpwstr>
      </vt:variant>
      <vt:variant>
        <vt:lpwstr/>
      </vt:variant>
      <vt:variant>
        <vt:i4>7209046</vt:i4>
      </vt:variant>
      <vt:variant>
        <vt:i4>21</vt:i4>
      </vt:variant>
      <vt:variant>
        <vt:i4>0</vt:i4>
      </vt:variant>
      <vt:variant>
        <vt:i4>5</vt:i4>
      </vt:variant>
      <vt:variant>
        <vt:lpwstr>mailto:vitaliy.kurlin@liverpool.ac.uk</vt:lpwstr>
      </vt:variant>
      <vt:variant>
        <vt:lpwstr/>
      </vt:variant>
      <vt:variant>
        <vt:i4>3538990</vt:i4>
      </vt:variant>
      <vt:variant>
        <vt:i4>18</vt:i4>
      </vt:variant>
      <vt:variant>
        <vt:i4>0</vt:i4>
      </vt:variant>
      <vt:variant>
        <vt:i4>5</vt:i4>
      </vt:variant>
      <vt:variant>
        <vt:lpwstr>https://physics.anu.edu.au/people/profile.php?ID=75</vt:lpwstr>
      </vt:variant>
      <vt:variant>
        <vt:lpwstr/>
      </vt:variant>
      <vt:variant>
        <vt:i4>7209046</vt:i4>
      </vt:variant>
      <vt:variant>
        <vt:i4>15</vt:i4>
      </vt:variant>
      <vt:variant>
        <vt:i4>0</vt:i4>
      </vt:variant>
      <vt:variant>
        <vt:i4>5</vt:i4>
      </vt:variant>
      <vt:variant>
        <vt:lpwstr>mailto:vitaliy.kurlin@liverpool.ac.uk</vt:lpwstr>
      </vt:variant>
      <vt:variant>
        <vt:lpwstr/>
      </vt:variant>
      <vt:variant>
        <vt:i4>6422576</vt:i4>
      </vt:variant>
      <vt:variant>
        <vt:i4>12</vt:i4>
      </vt:variant>
      <vt:variant>
        <vt:i4>0</vt:i4>
      </vt:variant>
      <vt:variant>
        <vt:i4>5</vt:i4>
      </vt:variant>
      <vt:variant>
        <vt:lpwstr>https://www.ccdc.cam.ac.uk/</vt:lpwstr>
      </vt:variant>
      <vt:variant>
        <vt:lpwstr/>
      </vt:variant>
      <vt:variant>
        <vt:i4>6553646</vt:i4>
      </vt:variant>
      <vt:variant>
        <vt:i4>9</vt:i4>
      </vt:variant>
      <vt:variant>
        <vt:i4>0</vt:i4>
      </vt:variant>
      <vt:variant>
        <vt:i4>5</vt:i4>
      </vt:variant>
      <vt:variant>
        <vt:lpwstr>https://coast.noaa.gov/hurricanes/</vt:lpwstr>
      </vt:variant>
      <vt:variant>
        <vt:lpwstr/>
      </vt:variant>
      <vt:variant>
        <vt:i4>6553646</vt:i4>
      </vt:variant>
      <vt:variant>
        <vt:i4>6</vt:i4>
      </vt:variant>
      <vt:variant>
        <vt:i4>0</vt:i4>
      </vt:variant>
      <vt:variant>
        <vt:i4>5</vt:i4>
      </vt:variant>
      <vt:variant>
        <vt:lpwstr>https://coast.noaa.gov/hurricanes/</vt:lpwstr>
      </vt:variant>
      <vt:variant>
        <vt:lpwstr/>
      </vt:variant>
      <vt:variant>
        <vt:i4>3670089</vt:i4>
      </vt:variant>
      <vt:variant>
        <vt:i4>3</vt:i4>
      </vt:variant>
      <vt:variant>
        <vt:i4>0</vt:i4>
      </vt:variant>
      <vt:variant>
        <vt:i4>5</vt:i4>
      </vt:variant>
      <vt:variant>
        <vt:lpwstr>mailto:pgrstudentships@liverpool.ac.uk</vt:lpwstr>
      </vt:variant>
      <vt:variant>
        <vt:lpwstr/>
      </vt:variant>
      <vt:variant>
        <vt:i4>6815791</vt:i4>
      </vt:variant>
      <vt:variant>
        <vt:i4>0</vt:i4>
      </vt:variant>
      <vt:variant>
        <vt:i4>0</vt:i4>
      </vt:variant>
      <vt:variant>
        <vt:i4>5</vt:i4>
      </vt:variant>
      <vt:variant>
        <vt:lpwstr>https://www.epsrc.ac.uk/research/ourportfolio/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dhenders</dc:creator>
  <cp:keywords/>
  <cp:lastModifiedBy>Henderson, Debbie</cp:lastModifiedBy>
  <cp:revision>3</cp:revision>
  <cp:lastPrinted>2025-01-15T09:32:00Z</cp:lastPrinted>
  <dcterms:created xsi:type="dcterms:W3CDTF">2026-02-03T09:23:00Z</dcterms:created>
  <dcterms:modified xsi:type="dcterms:W3CDTF">2026-02-03T09:26:00Z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0x0101002C382E16359C034BBB3B4DAF89BE489A</vt:lpwstr>
  </property>
</Properties>
</file>