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C6FA8" w14:textId="77777777" w:rsidR="00132CC5" w:rsidRDefault="00287535">
      <w:pPr>
        <w:spacing w:after="0" w:line="259" w:lineRule="auto"/>
        <w:ind w:left="0" w:right="19" w:firstLine="0"/>
        <w:jc w:val="center"/>
      </w:pPr>
      <w:r>
        <w:rPr>
          <w:noProof/>
        </w:rPr>
        <w:drawing>
          <wp:inline distT="0" distB="0" distL="0" distR="0" wp14:anchorId="12BFAA06" wp14:editId="5DEA5177">
            <wp:extent cx="2298700" cy="53149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7"/>
                    <a:stretch>
                      <a:fillRect/>
                    </a:stretch>
                  </pic:blipFill>
                  <pic:spPr>
                    <a:xfrm>
                      <a:off x="0" y="0"/>
                      <a:ext cx="2298700" cy="531495"/>
                    </a:xfrm>
                    <a:prstGeom prst="rect">
                      <a:avLst/>
                    </a:prstGeom>
                  </pic:spPr>
                </pic:pic>
              </a:graphicData>
            </a:graphic>
          </wp:inline>
        </w:drawing>
      </w:r>
      <w:r>
        <w:rPr>
          <w:b/>
          <w:sz w:val="28"/>
        </w:rPr>
        <w:t xml:space="preserve"> </w:t>
      </w:r>
    </w:p>
    <w:p w14:paraId="1D54336F" w14:textId="77777777" w:rsidR="00132CC5" w:rsidRDefault="00287535">
      <w:pPr>
        <w:spacing w:after="160" w:line="259" w:lineRule="auto"/>
        <w:ind w:left="114" w:firstLine="0"/>
        <w:jc w:val="center"/>
      </w:pPr>
      <w:r>
        <w:rPr>
          <w:b/>
          <w:sz w:val="28"/>
        </w:rPr>
        <w:t xml:space="preserve"> </w:t>
      </w:r>
    </w:p>
    <w:p w14:paraId="4245F407" w14:textId="31539629" w:rsidR="00132CC5" w:rsidRDefault="00287535">
      <w:pPr>
        <w:spacing w:after="0" w:line="259" w:lineRule="auto"/>
        <w:ind w:left="31"/>
        <w:jc w:val="center"/>
      </w:pPr>
      <w:r>
        <w:rPr>
          <w:b/>
          <w:sz w:val="28"/>
        </w:rPr>
        <w:t xml:space="preserve">RE-SIT RESULTS </w:t>
      </w:r>
      <w:r w:rsidR="00F633A1">
        <w:rPr>
          <w:b/>
          <w:sz w:val="28"/>
        </w:rPr>
        <w:t>2022-23</w:t>
      </w:r>
      <w:r>
        <w:rPr>
          <w:b/>
          <w:sz w:val="28"/>
        </w:rPr>
        <w:t xml:space="preserve"> </w:t>
      </w:r>
    </w:p>
    <w:p w14:paraId="10AF8E0F" w14:textId="77777777" w:rsidR="00132CC5" w:rsidRDefault="00287535">
      <w:pPr>
        <w:spacing w:after="0" w:line="259" w:lineRule="auto"/>
        <w:ind w:left="115" w:firstLine="0"/>
        <w:jc w:val="center"/>
      </w:pPr>
      <w:r>
        <w:rPr>
          <w:b/>
          <w:sz w:val="28"/>
        </w:rPr>
        <w:t xml:space="preserve"> </w:t>
      </w:r>
    </w:p>
    <w:p w14:paraId="39E97CF0" w14:textId="77777777" w:rsidR="00132CC5" w:rsidRDefault="00287535">
      <w:pPr>
        <w:spacing w:after="0" w:line="259" w:lineRule="auto"/>
        <w:ind w:left="31" w:right="3"/>
        <w:jc w:val="center"/>
      </w:pPr>
      <w:r>
        <w:rPr>
          <w:b/>
          <w:sz w:val="28"/>
        </w:rPr>
        <w:t xml:space="preserve">POSTGRADUATE TAUGHT STUDENTS (NON-CLINICAL) </w:t>
      </w:r>
    </w:p>
    <w:p w14:paraId="4D6AD276" w14:textId="77777777" w:rsidR="00132CC5" w:rsidRDefault="00287535">
      <w:pPr>
        <w:spacing w:after="0" w:line="259" w:lineRule="auto"/>
        <w:ind w:left="31"/>
        <w:jc w:val="center"/>
      </w:pPr>
      <w:r>
        <w:rPr>
          <w:b/>
          <w:sz w:val="28"/>
        </w:rPr>
        <w:t xml:space="preserve">INFORMATION SHEET </w:t>
      </w:r>
    </w:p>
    <w:p w14:paraId="1618D974" w14:textId="77777777" w:rsidR="00132CC5" w:rsidRDefault="00287535">
      <w:pPr>
        <w:spacing w:after="0" w:line="241" w:lineRule="auto"/>
        <w:ind w:left="0" w:right="9543" w:firstLine="0"/>
      </w:pPr>
      <w:r>
        <w:t xml:space="preserve">  </w:t>
      </w:r>
    </w:p>
    <w:p w14:paraId="525AEFC9" w14:textId="3E332933" w:rsidR="00132CC5" w:rsidRDefault="00287535">
      <w:pPr>
        <w:ind w:left="-5"/>
      </w:pPr>
      <w:r>
        <w:t xml:space="preserve">The results portal on the </w:t>
      </w:r>
      <w:hyperlink r:id="rId8">
        <w:r>
          <w:rPr>
            <w:color w:val="0000FF"/>
            <w:u w:val="single" w:color="0000FF"/>
          </w:rPr>
          <w:t>Student Intranet</w:t>
        </w:r>
      </w:hyperlink>
      <w:hyperlink r:id="rId9">
        <w:r>
          <w:t xml:space="preserve"> </w:t>
        </w:r>
      </w:hyperlink>
      <w:r>
        <w:t xml:space="preserve">will show which modules you have passed and failed (if any) and which modules and assessments are flagged as having been affected by individual extenuating circumstances. Note that you may have failed or been absent for an assessment but still passed the module overall. Please check the information in the results portal on the Student Intranet very carefully so you are clear about the next steps for you.  </w:t>
      </w:r>
    </w:p>
    <w:p w14:paraId="05ADD827" w14:textId="77777777" w:rsidR="00132CC5" w:rsidRDefault="00287535">
      <w:pPr>
        <w:spacing w:after="0" w:line="259" w:lineRule="auto"/>
        <w:ind w:left="0" w:firstLine="0"/>
      </w:pPr>
      <w:r>
        <w:t xml:space="preserve"> </w:t>
      </w:r>
    </w:p>
    <w:p w14:paraId="7949F362" w14:textId="77777777" w:rsidR="00132CC5" w:rsidRDefault="00287535">
      <w:pPr>
        <w:spacing w:after="0" w:line="259" w:lineRule="auto"/>
        <w:ind w:left="0" w:firstLine="0"/>
      </w:pPr>
      <w:r>
        <w:t xml:space="preserve"> </w:t>
      </w:r>
    </w:p>
    <w:p w14:paraId="250ADEAE" w14:textId="77777777" w:rsidR="00132CC5" w:rsidRDefault="00287535">
      <w:pPr>
        <w:pStyle w:val="Heading1"/>
        <w:ind w:left="-5"/>
      </w:pPr>
      <w:r>
        <w:t>Definitions</w:t>
      </w:r>
      <w:r>
        <w:rPr>
          <w:b w:val="0"/>
        </w:rPr>
        <w:t xml:space="preserve"> </w:t>
      </w:r>
    </w:p>
    <w:p w14:paraId="2D0D783A" w14:textId="77777777" w:rsidR="00132CC5" w:rsidRDefault="00287535">
      <w:pPr>
        <w:spacing w:after="0" w:line="259" w:lineRule="auto"/>
        <w:ind w:left="0" w:firstLine="0"/>
      </w:pPr>
      <w:r>
        <w:t xml:space="preserve"> </w:t>
      </w:r>
    </w:p>
    <w:p w14:paraId="78CA19B1" w14:textId="77777777" w:rsidR="00132CC5" w:rsidRDefault="00287535">
      <w:pPr>
        <w:ind w:left="-5"/>
      </w:pPr>
      <w:r>
        <w:rPr>
          <w:b/>
        </w:rPr>
        <w:t>Re-sit</w:t>
      </w:r>
      <w:r>
        <w:t xml:space="preserve"> – is applicable where an assessment or module has been failed and a student has to take an assessment(s) again for progression or classification purposes. </w:t>
      </w:r>
    </w:p>
    <w:p w14:paraId="7C488638" w14:textId="77777777" w:rsidR="00132CC5" w:rsidRDefault="00287535">
      <w:pPr>
        <w:spacing w:after="0" w:line="259" w:lineRule="auto"/>
        <w:ind w:left="0" w:firstLine="0"/>
      </w:pPr>
      <w:r>
        <w:t xml:space="preserve"> </w:t>
      </w:r>
    </w:p>
    <w:p w14:paraId="05521A58" w14:textId="77777777" w:rsidR="00132CC5" w:rsidRDefault="00287535">
      <w:pPr>
        <w:ind w:left="-5"/>
      </w:pPr>
      <w:r>
        <w:rPr>
          <w:b/>
        </w:rPr>
        <w:t>Re-take</w:t>
      </w:r>
      <w:r>
        <w:t xml:space="preserve"> – is applicable where a student has passed assessments/modules and chooses to retake all affected assessments/modules to improve their original mark. Students do not need to re-take for progression or classification purposes.  </w:t>
      </w:r>
    </w:p>
    <w:p w14:paraId="39C94928" w14:textId="77777777" w:rsidR="00132CC5" w:rsidRDefault="00287535">
      <w:pPr>
        <w:spacing w:after="0" w:line="241" w:lineRule="auto"/>
        <w:ind w:left="0" w:right="9543" w:firstLine="0"/>
      </w:pPr>
      <w:r>
        <w:t xml:space="preserve">  </w:t>
      </w:r>
    </w:p>
    <w:p w14:paraId="7A085D4B" w14:textId="77777777" w:rsidR="00132CC5" w:rsidRDefault="00287535">
      <w:pPr>
        <w:pStyle w:val="Heading1"/>
        <w:ind w:left="-5"/>
      </w:pPr>
      <w:r>
        <w:t xml:space="preserve">Advice </w:t>
      </w:r>
    </w:p>
    <w:p w14:paraId="2DEFF750" w14:textId="77777777" w:rsidR="00132CC5" w:rsidRDefault="00287535">
      <w:pPr>
        <w:spacing w:after="0" w:line="259" w:lineRule="auto"/>
        <w:ind w:left="0" w:firstLine="0"/>
      </w:pPr>
      <w:r>
        <w:t xml:space="preserve"> </w:t>
      </w:r>
    </w:p>
    <w:p w14:paraId="69EF95A5" w14:textId="77777777" w:rsidR="00132CC5" w:rsidRDefault="00287535">
      <w:pPr>
        <w:ind w:left="-5"/>
      </w:pPr>
      <w:r>
        <w:t xml:space="preserve">If you need further advice or are unsure of your options, please do not hesitate to contact your School Student Support Office.  Contact details for each School are available in the Appendix to this document. </w:t>
      </w:r>
    </w:p>
    <w:p w14:paraId="274CD620" w14:textId="77777777" w:rsidR="00132CC5" w:rsidRDefault="00287535">
      <w:pPr>
        <w:spacing w:after="0" w:line="259" w:lineRule="auto"/>
        <w:ind w:left="0" w:firstLine="0"/>
      </w:pPr>
      <w:r>
        <w:t xml:space="preserve"> </w:t>
      </w:r>
    </w:p>
    <w:p w14:paraId="49BF54C7" w14:textId="77777777" w:rsidR="00132CC5" w:rsidRDefault="00287535">
      <w:pPr>
        <w:ind w:left="-5"/>
      </w:pPr>
      <w:r>
        <w:t xml:space="preserve">You are also </w:t>
      </w:r>
      <w:r>
        <w:rPr>
          <w:u w:val="single" w:color="000000"/>
        </w:rPr>
        <w:t>strongly encouraged to seek academic advice</w:t>
      </w:r>
      <w:r>
        <w:t xml:space="preserve"> to determine which of your options is best for you (where different options are available).  In many cases your academic advisor will be available to meet with you online and you should contact them directly for an appointment.  Where your academic advisor is not available, please contact your School Student Support Office to know where to seek academic advice. </w:t>
      </w:r>
    </w:p>
    <w:p w14:paraId="4C243740" w14:textId="77777777" w:rsidR="00132CC5" w:rsidRDefault="00287535">
      <w:pPr>
        <w:spacing w:after="0" w:line="259" w:lineRule="auto"/>
        <w:ind w:left="0" w:firstLine="0"/>
      </w:pPr>
      <w:r>
        <w:rPr>
          <w:b/>
        </w:rPr>
        <w:t xml:space="preserve"> </w:t>
      </w:r>
    </w:p>
    <w:p w14:paraId="007C7F15" w14:textId="77777777" w:rsidR="003C591C" w:rsidRDefault="00287535" w:rsidP="003C591C">
      <w:pPr>
        <w:pStyle w:val="Heading1"/>
      </w:pPr>
      <w:r>
        <w:t xml:space="preserve"> </w:t>
      </w:r>
      <w:r w:rsidR="003C591C" w:rsidRPr="000D0287">
        <w:t>Industrial action and marking boycott</w:t>
      </w:r>
    </w:p>
    <w:p w14:paraId="43240B17" w14:textId="77777777" w:rsidR="003C591C" w:rsidRDefault="003C591C" w:rsidP="003C591C">
      <w:r w:rsidRPr="000D0287">
        <w:t xml:space="preserve">As you may be aware, The University of Liverpool is among 150 universities across the country experiencing </w:t>
      </w:r>
      <w:hyperlink r:id="rId10" w:history="1">
        <w:r w:rsidRPr="000D0287">
          <w:rPr>
            <w:rStyle w:val="Hyperlink"/>
            <w:szCs w:val="20"/>
          </w:rPr>
          <w:t>national industrial action</w:t>
        </w:r>
      </w:hyperlink>
      <w:r w:rsidRPr="000D0287">
        <w:t xml:space="preserve"> by members of the University &amp; College Union (UCU). Members of UCU are being asked to participate in Action Short of a Strike (ASOS) which includes a marking and assessment boycott. This means that some UCU members may be limiting their activity around marking and assessment procedures. </w:t>
      </w:r>
      <w:r w:rsidRPr="005F66AB">
        <w:t>As a result of this you may find that some of your marks are currently missing within the results portal.</w:t>
      </w:r>
      <w:r>
        <w:t xml:space="preserve"> </w:t>
      </w:r>
    </w:p>
    <w:p w14:paraId="58CA4F9E" w14:textId="77777777" w:rsidR="003C591C" w:rsidRDefault="003C591C" w:rsidP="003C591C">
      <w:pPr>
        <w:spacing w:after="0" w:line="259" w:lineRule="auto"/>
        <w:ind w:left="1" w:firstLine="0"/>
        <w:rPr>
          <w:szCs w:val="20"/>
        </w:rPr>
      </w:pPr>
      <w:r>
        <w:rPr>
          <w:szCs w:val="20"/>
        </w:rPr>
        <w:t xml:space="preserve">Please see: </w:t>
      </w:r>
      <w:hyperlink r:id="rId11" w:history="1">
        <w:r w:rsidRPr="00AD2696">
          <w:rPr>
            <w:rStyle w:val="Hyperlink"/>
            <w:szCs w:val="20"/>
          </w:rPr>
          <w:t>https://www.liverpool.ac.uk/student-administration/examinations-assessments-and-results/ug-and-pgt/results/industrial-action-marking-procedures/</w:t>
        </w:r>
      </w:hyperlink>
      <w:r>
        <w:rPr>
          <w:szCs w:val="20"/>
        </w:rPr>
        <w:t xml:space="preserve"> for more information. </w:t>
      </w:r>
    </w:p>
    <w:p w14:paraId="24686DBD" w14:textId="77777777" w:rsidR="00132CC5" w:rsidRDefault="00132CC5">
      <w:pPr>
        <w:spacing w:after="0" w:line="259" w:lineRule="auto"/>
        <w:ind w:left="0" w:firstLine="0"/>
      </w:pPr>
    </w:p>
    <w:p w14:paraId="25445098" w14:textId="6C90DD6C" w:rsidR="00132CC5" w:rsidRDefault="00287535">
      <w:pPr>
        <w:spacing w:after="0" w:line="242" w:lineRule="auto"/>
        <w:ind w:left="0" w:right="6663" w:firstLine="0"/>
      </w:pPr>
      <w:r>
        <w:rPr>
          <w:rFonts w:ascii="Arial" w:eastAsia="Arial" w:hAnsi="Arial" w:cs="Arial"/>
        </w:rPr>
        <w:t xml:space="preserve"> </w:t>
      </w:r>
      <w:r>
        <w:rPr>
          <w:rFonts w:ascii="Arial" w:eastAsia="Arial" w:hAnsi="Arial" w:cs="Arial"/>
        </w:rPr>
        <w:tab/>
      </w:r>
      <w:r>
        <w:t xml:space="preserve"> </w:t>
      </w:r>
    </w:p>
    <w:p w14:paraId="48D4AA3D" w14:textId="77777777" w:rsidR="00132CC5" w:rsidRDefault="00287535">
      <w:pPr>
        <w:spacing w:after="37" w:line="259" w:lineRule="auto"/>
        <w:ind w:left="0" w:firstLine="0"/>
      </w:pPr>
      <w:r>
        <w:t xml:space="preserve"> </w:t>
      </w:r>
    </w:p>
    <w:p w14:paraId="2193C9E4" w14:textId="77777777" w:rsidR="00132CC5" w:rsidRDefault="00287535">
      <w:pPr>
        <w:pStyle w:val="Heading1"/>
        <w:ind w:left="0" w:firstLine="0"/>
      </w:pPr>
      <w:r>
        <w:rPr>
          <w:sz w:val="22"/>
        </w:rPr>
        <w:t xml:space="preserve">POSTGRADUATE TAUGHT </w:t>
      </w:r>
    </w:p>
    <w:p w14:paraId="3DB5009A" w14:textId="77777777" w:rsidR="00132CC5" w:rsidRDefault="00287535">
      <w:pPr>
        <w:spacing w:after="0" w:line="259" w:lineRule="auto"/>
        <w:ind w:left="0" w:firstLine="0"/>
      </w:pPr>
      <w:r>
        <w:t xml:space="preserve"> </w:t>
      </w:r>
    </w:p>
    <w:p w14:paraId="63E4E671" w14:textId="77777777" w:rsidR="00132CC5" w:rsidRDefault="00287535">
      <w:pPr>
        <w:ind w:left="-5"/>
      </w:pPr>
      <w:r>
        <w:t xml:space="preserve">If you have passed modules at re-sit, no further action is required.  </w:t>
      </w:r>
    </w:p>
    <w:p w14:paraId="5F69565D" w14:textId="77777777" w:rsidR="00132CC5" w:rsidRDefault="00287535">
      <w:pPr>
        <w:spacing w:after="0" w:line="259" w:lineRule="auto"/>
        <w:ind w:left="0" w:firstLine="0"/>
      </w:pPr>
      <w:r>
        <w:t xml:space="preserve"> </w:t>
      </w:r>
    </w:p>
    <w:p w14:paraId="67231B67" w14:textId="16583B9C" w:rsidR="00132CC5" w:rsidRDefault="00287535">
      <w:pPr>
        <w:ind w:left="-5"/>
      </w:pPr>
      <w:r>
        <w:lastRenderedPageBreak/>
        <w:t>If you have failed module(s) at re-sit</w:t>
      </w:r>
      <w:r w:rsidR="00E77616">
        <w:t xml:space="preserve">. </w:t>
      </w:r>
      <w:r>
        <w:t xml:space="preserve">You will receive an email from your School or Faculty regarding the next steps.  </w:t>
      </w:r>
    </w:p>
    <w:p w14:paraId="48DF34A8" w14:textId="77777777" w:rsidR="00132CC5" w:rsidRDefault="00287535">
      <w:pPr>
        <w:spacing w:after="0" w:line="259" w:lineRule="auto"/>
        <w:ind w:left="0" w:firstLine="0"/>
      </w:pPr>
      <w:bookmarkStart w:id="0" w:name="_GoBack"/>
      <w:r>
        <w:rPr>
          <w:b/>
        </w:rPr>
        <w:t xml:space="preserve"> </w:t>
      </w:r>
    </w:p>
    <w:bookmarkEnd w:id="0"/>
    <w:p w14:paraId="35F3DCA3" w14:textId="761EE542" w:rsidR="00132CC5" w:rsidRPr="003C591C" w:rsidRDefault="00287535">
      <w:pPr>
        <w:spacing w:after="0" w:line="259" w:lineRule="auto"/>
        <w:ind w:left="0" w:firstLine="0"/>
      </w:pPr>
      <w:r>
        <w:rPr>
          <w:b/>
        </w:rPr>
        <w:t xml:space="preserve"> </w:t>
      </w:r>
      <w:r w:rsidR="003C591C">
        <w:t xml:space="preserve">If you have missing marks from the main assessment period or the resit period you should seek advice from your School Office. </w:t>
      </w:r>
    </w:p>
    <w:p w14:paraId="67641741" w14:textId="77777777" w:rsidR="00132CC5" w:rsidRDefault="00287535">
      <w:pPr>
        <w:spacing w:after="0" w:line="259" w:lineRule="auto"/>
        <w:ind w:left="0" w:firstLine="0"/>
      </w:pPr>
      <w:r>
        <w:rPr>
          <w:b/>
        </w:rPr>
        <w:t xml:space="preserve"> </w:t>
      </w:r>
    </w:p>
    <w:p w14:paraId="05DD01BE" w14:textId="77777777" w:rsidR="00132CC5" w:rsidRDefault="00287535">
      <w:pPr>
        <w:pStyle w:val="Heading2"/>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1441F4C" wp14:editId="2D714AA7">
                <wp:simplePos x="0" y="0"/>
                <wp:positionH relativeFrom="column">
                  <wp:posOffset>-17779</wp:posOffset>
                </wp:positionH>
                <wp:positionV relativeFrom="paragraph">
                  <wp:posOffset>164084</wp:posOffset>
                </wp:positionV>
                <wp:extent cx="6154420" cy="17780"/>
                <wp:effectExtent l="0" t="0" r="0" b="0"/>
                <wp:wrapNone/>
                <wp:docPr id="2494" name="Group 2494"/>
                <wp:cNvGraphicFramePr/>
                <a:graphic xmlns:a="http://schemas.openxmlformats.org/drawingml/2006/main">
                  <a:graphicData uri="http://schemas.microsoft.com/office/word/2010/wordprocessingGroup">
                    <wpg:wgp>
                      <wpg:cNvGrpSpPr/>
                      <wpg:grpSpPr>
                        <a:xfrm>
                          <a:off x="0" y="0"/>
                          <a:ext cx="6154420" cy="17780"/>
                          <a:chOff x="0" y="0"/>
                          <a:chExt cx="6154420" cy="17780"/>
                        </a:xfrm>
                      </wpg:grpSpPr>
                      <wps:wsp>
                        <wps:cNvPr id="3379" name="Shape 3379"/>
                        <wps:cNvSpPr/>
                        <wps:spPr>
                          <a:xfrm>
                            <a:off x="0" y="0"/>
                            <a:ext cx="6154420" cy="17780"/>
                          </a:xfrm>
                          <a:custGeom>
                            <a:avLst/>
                            <a:gdLst/>
                            <a:ahLst/>
                            <a:cxnLst/>
                            <a:rect l="0" t="0" r="0" b="0"/>
                            <a:pathLst>
                              <a:path w="6154420" h="17780">
                                <a:moveTo>
                                  <a:pt x="0" y="0"/>
                                </a:moveTo>
                                <a:lnTo>
                                  <a:pt x="6154420" y="0"/>
                                </a:lnTo>
                                <a:lnTo>
                                  <a:pt x="6154420"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2494" style="width:484.6pt;height:1.40002pt;position:absolute;z-index:19;mso-position-horizontal-relative:text;mso-position-horizontal:absolute;margin-left:-1.39997pt;mso-position-vertical-relative:text;margin-top:12.92pt;" coordsize="61544,177">
                <v:shape id="Shape 3380" style="position:absolute;width:61544;height:177;left:0;top:0;" coordsize="6154420,17780" path="m0,0l6154420,0l6154420,17780l0,17780l0,0">
                  <v:stroke weight="0pt" endcap="flat" joinstyle="miter" miterlimit="10" on="false" color="#000000" opacity="0"/>
                  <v:fill on="true" color="#000000"/>
                </v:shape>
              </v:group>
            </w:pict>
          </mc:Fallback>
        </mc:AlternateContent>
      </w:r>
      <w:r>
        <w:t xml:space="preserve">GENERAL INFORMATION </w:t>
      </w:r>
    </w:p>
    <w:p w14:paraId="0A98836F" w14:textId="77777777" w:rsidR="00132CC5" w:rsidRDefault="00287535">
      <w:pPr>
        <w:spacing w:after="0" w:line="259" w:lineRule="auto"/>
        <w:ind w:left="360" w:firstLine="0"/>
      </w:pPr>
      <w:r>
        <w:t xml:space="preserve"> </w:t>
      </w:r>
    </w:p>
    <w:p w14:paraId="17F6EFA6" w14:textId="75CC8545" w:rsidR="00132CC5" w:rsidRDefault="00287535">
      <w:pPr>
        <w:numPr>
          <w:ilvl w:val="0"/>
          <w:numId w:val="1"/>
        </w:numPr>
        <w:ind w:hanging="360"/>
      </w:pPr>
      <w:r>
        <w:t xml:space="preserve">The term dates for the </w:t>
      </w:r>
      <w:r w:rsidR="00F633A1">
        <w:t>2023-24</w:t>
      </w:r>
      <w:r>
        <w:t xml:space="preserve"> academic session are </w:t>
      </w:r>
      <w:hyperlink r:id="rId12" w:anchor="twenty">
        <w:r>
          <w:rPr>
            <w:color w:val="0000FF"/>
            <w:u w:val="single" w:color="0000FF"/>
          </w:rPr>
          <w:t>available here</w:t>
        </w:r>
      </w:hyperlink>
      <w:hyperlink r:id="rId13" w:anchor="twenty">
        <w:r>
          <w:t>.</w:t>
        </w:r>
      </w:hyperlink>
      <w:r>
        <w:t xml:space="preserve"> </w:t>
      </w:r>
    </w:p>
    <w:p w14:paraId="7754813A" w14:textId="77777777" w:rsidR="00132CC5" w:rsidRDefault="00287535">
      <w:pPr>
        <w:spacing w:after="0" w:line="259" w:lineRule="auto"/>
        <w:ind w:left="0" w:firstLine="0"/>
      </w:pPr>
      <w:r>
        <w:t xml:space="preserve"> </w:t>
      </w:r>
    </w:p>
    <w:p w14:paraId="3E34F507" w14:textId="77777777" w:rsidR="00132CC5" w:rsidRDefault="00287535">
      <w:pPr>
        <w:numPr>
          <w:ilvl w:val="0"/>
          <w:numId w:val="1"/>
        </w:numPr>
        <w:ind w:hanging="360"/>
      </w:pPr>
      <w:r>
        <w:t xml:space="preserve">Module marks are compensatory provided you have failed no more than no more than 20 credits between 40-49% (postgraduate taught). </w:t>
      </w:r>
    </w:p>
    <w:p w14:paraId="10A8F313" w14:textId="77777777" w:rsidR="00132CC5" w:rsidRDefault="00287535">
      <w:pPr>
        <w:spacing w:after="0" w:line="259" w:lineRule="auto"/>
        <w:ind w:left="0" w:firstLine="0"/>
      </w:pPr>
      <w:r>
        <w:t xml:space="preserve"> </w:t>
      </w:r>
    </w:p>
    <w:p w14:paraId="3C81D819" w14:textId="77777777" w:rsidR="00132CC5" w:rsidRDefault="00287535">
      <w:pPr>
        <w:numPr>
          <w:ilvl w:val="0"/>
          <w:numId w:val="1"/>
        </w:numPr>
        <w:ind w:hanging="360"/>
      </w:pPr>
      <w:r>
        <w:t xml:space="preserve">If you are feeling particularly stressed or anxious about results, you can access support from </w:t>
      </w:r>
      <w:hyperlink r:id="rId14">
        <w:r>
          <w:rPr>
            <w:color w:val="0000FF"/>
            <w:u w:val="single" w:color="0000FF"/>
          </w:rPr>
          <w:t>Student Services</w:t>
        </w:r>
      </w:hyperlink>
      <w:hyperlink r:id="rId15">
        <w:r>
          <w:t>.</w:t>
        </w:r>
      </w:hyperlink>
      <w:r>
        <w:t xml:space="preserve">  Support is also available from your School Learning and Teaching Support Officers (where applicable), your academic advisor and your module tutors. </w:t>
      </w:r>
    </w:p>
    <w:p w14:paraId="5C4C19C3" w14:textId="77777777" w:rsidR="00132CC5" w:rsidRDefault="00287535">
      <w:pPr>
        <w:spacing w:after="0" w:line="259" w:lineRule="auto"/>
        <w:ind w:left="0" w:firstLine="0"/>
      </w:pPr>
      <w:r>
        <w:t xml:space="preserve"> </w:t>
      </w:r>
    </w:p>
    <w:p w14:paraId="6E853025" w14:textId="77777777" w:rsidR="00132CC5" w:rsidRDefault="00287535">
      <w:pPr>
        <w:numPr>
          <w:ilvl w:val="0"/>
          <w:numId w:val="1"/>
        </w:numPr>
        <w:ind w:hanging="360"/>
      </w:pPr>
      <w:r>
        <w:t xml:space="preserve">If you are experiencing difficulties completing your dissertation, please contact your School for support and advice regarding any possible extension.  </w:t>
      </w:r>
    </w:p>
    <w:p w14:paraId="0694E146" w14:textId="77777777" w:rsidR="00132CC5" w:rsidRDefault="00287535">
      <w:pPr>
        <w:spacing w:after="0" w:line="259" w:lineRule="auto"/>
        <w:ind w:left="720" w:firstLine="0"/>
      </w:pPr>
      <w:r>
        <w:t xml:space="preserve"> </w:t>
      </w:r>
    </w:p>
    <w:p w14:paraId="1892E837" w14:textId="77777777" w:rsidR="00132CC5" w:rsidRDefault="00287535">
      <w:pPr>
        <w:numPr>
          <w:ilvl w:val="0"/>
          <w:numId w:val="1"/>
        </w:numPr>
        <w:ind w:hanging="360"/>
      </w:pPr>
      <w:r>
        <w:t xml:space="preserve">Please </w:t>
      </w:r>
      <w:hyperlink r:id="rId16">
        <w:r>
          <w:rPr>
            <w:color w:val="0000FF"/>
            <w:u w:val="single" w:color="0000FF"/>
          </w:rPr>
          <w:t>click here</w:t>
        </w:r>
      </w:hyperlink>
      <w:hyperlink r:id="rId17">
        <w:r>
          <w:t xml:space="preserve"> </w:t>
        </w:r>
      </w:hyperlink>
      <w:r>
        <w:t xml:space="preserve">for more information about results, re-sits and re-takes. </w:t>
      </w:r>
    </w:p>
    <w:p w14:paraId="56E338C8" w14:textId="77777777" w:rsidR="00132CC5" w:rsidRDefault="00287535">
      <w:pPr>
        <w:spacing w:after="0" w:line="241" w:lineRule="auto"/>
        <w:ind w:left="0" w:right="9543" w:firstLine="0"/>
      </w:pPr>
      <w:r>
        <w:t xml:space="preserve">  </w:t>
      </w:r>
    </w:p>
    <w:p w14:paraId="66063056" w14:textId="77777777" w:rsidR="00132CC5" w:rsidRDefault="00287535">
      <w:pPr>
        <w:spacing w:after="0" w:line="259" w:lineRule="auto"/>
        <w:ind w:left="26" w:firstLine="0"/>
        <w:jc w:val="center"/>
      </w:pPr>
      <w:r>
        <w:t xml:space="preserve">*** </w:t>
      </w:r>
    </w:p>
    <w:p w14:paraId="167951B9" w14:textId="77777777" w:rsidR="00132CC5" w:rsidRDefault="00287535">
      <w:pPr>
        <w:spacing w:after="0" w:line="259" w:lineRule="auto"/>
        <w:ind w:left="0" w:firstLine="0"/>
      </w:pPr>
      <w:r>
        <w:rPr>
          <w:rFonts w:ascii="Arial" w:eastAsia="Arial" w:hAnsi="Arial" w:cs="Arial"/>
        </w:rPr>
        <w:t xml:space="preserve"> </w:t>
      </w:r>
      <w:r>
        <w:rPr>
          <w:rFonts w:ascii="Arial" w:eastAsia="Arial" w:hAnsi="Arial" w:cs="Arial"/>
        </w:rPr>
        <w:tab/>
      </w:r>
      <w:r>
        <w:t xml:space="preserve"> </w:t>
      </w:r>
    </w:p>
    <w:p w14:paraId="4740F10F" w14:textId="77777777" w:rsidR="00132CC5" w:rsidRDefault="00287535">
      <w:pPr>
        <w:pStyle w:val="Heading2"/>
        <w:ind w:left="-5"/>
      </w:pPr>
      <w:r>
        <w:t xml:space="preserve">APPENDIX School Student Support Centre Contact Details </w:t>
      </w:r>
    </w:p>
    <w:p w14:paraId="216CB7E6" w14:textId="77777777" w:rsidR="00132CC5" w:rsidRDefault="00287535">
      <w:pPr>
        <w:spacing w:after="0" w:line="259" w:lineRule="auto"/>
        <w:ind w:left="0" w:firstLine="0"/>
      </w:pPr>
      <w:r>
        <w:t xml:space="preserve"> </w:t>
      </w:r>
    </w:p>
    <w:p w14:paraId="62D7B829" w14:textId="77777777" w:rsidR="00132CC5" w:rsidRDefault="00287535">
      <w:pPr>
        <w:spacing w:after="0" w:line="259" w:lineRule="auto"/>
        <w:ind w:left="0" w:firstLine="0"/>
      </w:pPr>
      <w:r>
        <w:t xml:space="preserve"> </w:t>
      </w:r>
    </w:p>
    <w:p w14:paraId="40580080" w14:textId="77777777" w:rsidR="00D61F01" w:rsidRDefault="00D61F01" w:rsidP="00D61F01">
      <w:pPr>
        <w:spacing w:line="250" w:lineRule="auto"/>
        <w:ind w:left="-4"/>
      </w:pPr>
      <w:r>
        <w:rPr>
          <w:i/>
        </w:rPr>
        <w:t xml:space="preserve">Faculty of Humanities and Social Sciences </w:t>
      </w:r>
    </w:p>
    <w:p w14:paraId="0B180CD7" w14:textId="77777777" w:rsidR="00D61F01" w:rsidRDefault="00D61F01" w:rsidP="00D61F01">
      <w:pPr>
        <w:spacing w:after="0" w:line="259" w:lineRule="auto"/>
        <w:ind w:left="1" w:firstLine="0"/>
      </w:pPr>
      <w:r>
        <w:t xml:space="preserve"> </w:t>
      </w:r>
    </w:p>
    <w:p w14:paraId="34B13B85" w14:textId="77777777" w:rsidR="00D61F01" w:rsidRDefault="00D61F01" w:rsidP="00D61F01">
      <w:pPr>
        <w:spacing w:line="250" w:lineRule="auto"/>
        <w:ind w:left="-4"/>
      </w:pPr>
      <w:r>
        <w:t xml:space="preserve">School of the Arts: </w:t>
      </w:r>
      <w:r>
        <w:rPr>
          <w:color w:val="0000FF"/>
          <w:u w:val="single" w:color="0000FF"/>
        </w:rPr>
        <w:t>sscarts@liverpool.ac.uk</w:t>
      </w:r>
      <w:r>
        <w:t xml:space="preserve"> </w:t>
      </w:r>
    </w:p>
    <w:p w14:paraId="0E4525A0" w14:textId="77777777" w:rsidR="00D61F01" w:rsidRDefault="00D61F01" w:rsidP="00D61F01">
      <w:pPr>
        <w:ind w:left="-5"/>
      </w:pPr>
      <w:r>
        <w:t xml:space="preserve">School of Histories, Languages and Cultures: </w:t>
      </w:r>
      <w:r>
        <w:rPr>
          <w:color w:val="0000FF"/>
          <w:u w:val="single" w:color="0000FF"/>
        </w:rPr>
        <w:t>hlcasses@liverpool.ac.uk</w:t>
      </w:r>
      <w:r>
        <w:t xml:space="preserve"> </w:t>
      </w:r>
    </w:p>
    <w:p w14:paraId="0DC12978" w14:textId="77777777" w:rsidR="00D61F01" w:rsidRDefault="00D61F01" w:rsidP="00D61F01">
      <w:pPr>
        <w:ind w:left="-5" w:right="2188"/>
      </w:pPr>
      <w:r>
        <w:t xml:space="preserve">School of Law and Social Justice: </w:t>
      </w:r>
      <w:r>
        <w:rPr>
          <w:color w:val="0000FF"/>
          <w:u w:val="single" w:color="0000FF"/>
        </w:rPr>
        <w:t>slsjexams@liverpool.ac.uk</w:t>
      </w:r>
      <w:r>
        <w:t xml:space="preserve"> </w:t>
      </w:r>
    </w:p>
    <w:p w14:paraId="466098DD" w14:textId="77777777" w:rsidR="00D61F01" w:rsidRDefault="00D61F01" w:rsidP="00D61F01">
      <w:pPr>
        <w:ind w:left="-5" w:right="2188"/>
      </w:pPr>
      <w:r>
        <w:t xml:space="preserve">Management School: </w:t>
      </w:r>
      <w:r>
        <w:rPr>
          <w:color w:val="0000FF"/>
          <w:u w:val="single" w:color="0000FF"/>
        </w:rPr>
        <w:t>ulmsugenq@liverpool.ac.uk</w:t>
      </w:r>
      <w:r>
        <w:t xml:space="preserve"> (undergraduates) </w:t>
      </w:r>
    </w:p>
    <w:p w14:paraId="02D53FF0" w14:textId="77777777" w:rsidR="00D61F01" w:rsidRDefault="00D61F01" w:rsidP="00D61F01">
      <w:pPr>
        <w:spacing w:after="0" w:line="259" w:lineRule="auto"/>
        <w:ind w:left="1" w:firstLine="0"/>
      </w:pPr>
      <w:r>
        <w:t xml:space="preserve"> </w:t>
      </w:r>
    </w:p>
    <w:p w14:paraId="4A029202" w14:textId="77777777" w:rsidR="00D61F01" w:rsidRDefault="00D61F01" w:rsidP="00D61F01">
      <w:pPr>
        <w:spacing w:line="250" w:lineRule="auto"/>
        <w:ind w:left="-4"/>
      </w:pPr>
      <w:r>
        <w:rPr>
          <w:i/>
        </w:rPr>
        <w:t xml:space="preserve">Faculty of Science and Engineering </w:t>
      </w:r>
    </w:p>
    <w:p w14:paraId="5FA83CEE" w14:textId="77777777" w:rsidR="00D61F01" w:rsidRDefault="00D61F01" w:rsidP="00D61F01">
      <w:pPr>
        <w:spacing w:after="0" w:line="259" w:lineRule="auto"/>
        <w:ind w:left="1" w:firstLine="0"/>
      </w:pPr>
      <w:r>
        <w:t xml:space="preserve"> </w:t>
      </w:r>
    </w:p>
    <w:p w14:paraId="54365E03" w14:textId="77777777" w:rsidR="00D61F01" w:rsidRDefault="00D61F01" w:rsidP="00D61F01">
      <w:pPr>
        <w:spacing w:line="250" w:lineRule="auto"/>
        <w:ind w:left="-4"/>
      </w:pPr>
      <w:r>
        <w:t xml:space="preserve">School of Engineering: </w:t>
      </w:r>
      <w:r>
        <w:rPr>
          <w:color w:val="0000FF"/>
          <w:u w:val="single" w:color="0000FF"/>
        </w:rPr>
        <w:t>ugsupeng@liverpool.ac.uk</w:t>
      </w:r>
      <w:r>
        <w:t xml:space="preserve"> </w:t>
      </w:r>
    </w:p>
    <w:p w14:paraId="44C173FA" w14:textId="77777777" w:rsidR="00D61F01" w:rsidRDefault="00D61F01" w:rsidP="00D61F01">
      <w:pPr>
        <w:ind w:left="-5"/>
      </w:pPr>
      <w:r>
        <w:t xml:space="preserve">Electrical Engineering: </w:t>
      </w:r>
      <w:r>
        <w:rPr>
          <w:color w:val="0000FF"/>
          <w:u w:val="single" w:color="0000FF"/>
        </w:rPr>
        <w:t>Studyenq@liverpool.ac.uk</w:t>
      </w:r>
      <w:r>
        <w:t xml:space="preserve"> </w:t>
      </w:r>
    </w:p>
    <w:p w14:paraId="4C8B2452" w14:textId="77777777" w:rsidR="00D61F01" w:rsidRDefault="00D61F01" w:rsidP="00D61F01">
      <w:pPr>
        <w:spacing w:line="250" w:lineRule="auto"/>
        <w:ind w:left="-4"/>
      </w:pPr>
      <w:r>
        <w:t xml:space="preserve">Computer Science: </w:t>
      </w:r>
      <w:r>
        <w:rPr>
          <w:color w:val="0000FF"/>
          <w:u w:val="single" w:color="0000FF"/>
        </w:rPr>
        <w:t>csstudy@liverpool.ac.uk</w:t>
      </w:r>
      <w:r>
        <w:t xml:space="preserve"> </w:t>
      </w:r>
    </w:p>
    <w:p w14:paraId="10FD4A37" w14:textId="77777777" w:rsidR="00D61F01" w:rsidRDefault="00D61F01" w:rsidP="00D61F01">
      <w:pPr>
        <w:spacing w:line="250" w:lineRule="auto"/>
        <w:ind w:left="-4"/>
      </w:pPr>
      <w:r>
        <w:t xml:space="preserve">School of Environmental Sciences: </w:t>
      </w:r>
      <w:hyperlink r:id="rId18" w:history="1">
        <w:r w:rsidRPr="008270F4">
          <w:rPr>
            <w:color w:val="0000FF"/>
            <w:u w:color="0000FF"/>
          </w:rPr>
          <w:t>envsci@liverpool.ac.uk</w:t>
        </w:r>
      </w:hyperlink>
      <w:r>
        <w:t xml:space="preserve"> </w:t>
      </w:r>
    </w:p>
    <w:p w14:paraId="6014CD16" w14:textId="77777777" w:rsidR="00D61F01" w:rsidRDefault="00D61F01" w:rsidP="00D61F01">
      <w:pPr>
        <w:spacing w:line="250" w:lineRule="auto"/>
        <w:ind w:left="-4"/>
      </w:pPr>
      <w:r>
        <w:t xml:space="preserve">Chemistry: </w:t>
      </w:r>
      <w:r>
        <w:rPr>
          <w:color w:val="0000FF"/>
          <w:u w:val="single" w:color="0000FF"/>
        </w:rPr>
        <w:t>chemso@liverpool.ac.uk</w:t>
      </w:r>
      <w:r>
        <w:t xml:space="preserve"> </w:t>
      </w:r>
    </w:p>
    <w:p w14:paraId="190CAC2C" w14:textId="77777777" w:rsidR="00D61F01" w:rsidRDefault="00D61F01" w:rsidP="00D61F01">
      <w:pPr>
        <w:spacing w:line="250" w:lineRule="auto"/>
        <w:ind w:left="-4"/>
      </w:pPr>
      <w:r>
        <w:t xml:space="preserve">Mathematical Sciences: </w:t>
      </w:r>
      <w:r>
        <w:rPr>
          <w:color w:val="0000FF"/>
          <w:u w:val="single" w:color="0000FF"/>
        </w:rPr>
        <w:t>mathstudentsupport@liverpool.ac.uk</w:t>
      </w:r>
      <w:r>
        <w:t xml:space="preserve"> </w:t>
      </w:r>
    </w:p>
    <w:p w14:paraId="1635CC09" w14:textId="77777777" w:rsidR="00D61F01" w:rsidRDefault="00D61F01" w:rsidP="00D61F01">
      <w:pPr>
        <w:spacing w:line="250" w:lineRule="auto"/>
        <w:ind w:left="-4"/>
      </w:pPr>
      <w:r>
        <w:t xml:space="preserve">Physics: </w:t>
      </w:r>
      <w:r>
        <w:rPr>
          <w:color w:val="0000FF"/>
          <w:u w:val="single" w:color="0000FF"/>
        </w:rPr>
        <w:t>PSS13@liverpool.ac.uk</w:t>
      </w:r>
      <w:r>
        <w:t xml:space="preserve"> </w:t>
      </w:r>
    </w:p>
    <w:p w14:paraId="28E123A7" w14:textId="77777777" w:rsidR="00D61F01" w:rsidRDefault="00D61F01" w:rsidP="00D61F01">
      <w:pPr>
        <w:spacing w:after="0" w:line="259" w:lineRule="auto"/>
        <w:ind w:left="1" w:firstLine="0"/>
      </w:pPr>
      <w:r>
        <w:t xml:space="preserve"> </w:t>
      </w:r>
    </w:p>
    <w:p w14:paraId="602181DA" w14:textId="77777777" w:rsidR="00D61F01" w:rsidRDefault="00D61F01" w:rsidP="00D61F01">
      <w:pPr>
        <w:spacing w:line="250" w:lineRule="auto"/>
        <w:ind w:left="-4"/>
      </w:pPr>
      <w:r>
        <w:rPr>
          <w:i/>
        </w:rPr>
        <w:t xml:space="preserve">Faculty of Health and Life Sciences </w:t>
      </w:r>
    </w:p>
    <w:p w14:paraId="007F6D47" w14:textId="77777777" w:rsidR="00D61F01" w:rsidRDefault="00D61F01" w:rsidP="00D61F01">
      <w:pPr>
        <w:spacing w:after="0" w:line="259" w:lineRule="auto"/>
        <w:ind w:left="1" w:firstLine="0"/>
      </w:pPr>
      <w:r>
        <w:t xml:space="preserve"> </w:t>
      </w:r>
    </w:p>
    <w:p w14:paraId="338FF18B" w14:textId="77777777" w:rsidR="00D61F01" w:rsidRDefault="00D61F01" w:rsidP="00D61F01">
      <w:pPr>
        <w:ind w:left="-5"/>
      </w:pPr>
      <w:r>
        <w:t xml:space="preserve">School of Life Sciences: </w:t>
      </w:r>
      <w:hyperlink r:id="rId19" w:history="1">
        <w:r w:rsidRPr="005B6F78">
          <w:rPr>
            <w:rStyle w:val="Hyperlink"/>
            <w:rFonts w:eastAsia="Times New Roman"/>
            <w:szCs w:val="20"/>
          </w:rPr>
          <w:t>SLS-Assessment@liverpool.ac.uk</w:t>
        </w:r>
      </w:hyperlink>
    </w:p>
    <w:p w14:paraId="3432368B" w14:textId="0CB8916D" w:rsidR="00D61F01" w:rsidRDefault="00D61F01" w:rsidP="00D61F01">
      <w:pPr>
        <w:spacing w:line="250" w:lineRule="auto"/>
        <w:ind w:left="-4"/>
      </w:pPr>
      <w:r>
        <w:t xml:space="preserve">School of Psychology: </w:t>
      </w:r>
      <w:hyperlink r:id="rId20" w:history="1">
        <w:r w:rsidR="00A1458F">
          <w:rPr>
            <w:rStyle w:val="Hyperlink"/>
          </w:rPr>
          <w:t>psycpgt@liverpool.ac.u</w:t>
        </w:r>
      </w:hyperlink>
      <w:r w:rsidR="00A1458F">
        <w:rPr>
          <w:rStyle w:val="Hyperlink"/>
        </w:rPr>
        <w:t>k</w:t>
      </w:r>
    </w:p>
    <w:p w14:paraId="056337B2" w14:textId="77777777" w:rsidR="00D61F01" w:rsidRDefault="00D61F01" w:rsidP="00D61F01">
      <w:pPr>
        <w:spacing w:after="0" w:line="259" w:lineRule="auto"/>
        <w:ind w:left="94" w:firstLine="0"/>
        <w:jc w:val="center"/>
      </w:pPr>
      <w:r>
        <w:t xml:space="preserve"> </w:t>
      </w:r>
    </w:p>
    <w:p w14:paraId="4A5C648B" w14:textId="77777777" w:rsidR="00D61F01" w:rsidRDefault="00D61F01" w:rsidP="00D61F01">
      <w:pPr>
        <w:pStyle w:val="Heading2"/>
        <w:ind w:left="-4"/>
      </w:pPr>
      <w:r>
        <w:t xml:space="preserve">Further information on University assessment policies </w:t>
      </w:r>
    </w:p>
    <w:p w14:paraId="558A0585" w14:textId="77777777" w:rsidR="00D61F01" w:rsidRDefault="00D61F01" w:rsidP="00D61F01">
      <w:pPr>
        <w:spacing w:after="0" w:line="259" w:lineRule="auto"/>
        <w:ind w:left="1" w:firstLine="0"/>
      </w:pPr>
      <w:r>
        <w:t xml:space="preserve"> </w:t>
      </w:r>
    </w:p>
    <w:p w14:paraId="2B029962" w14:textId="77777777" w:rsidR="00D61F01" w:rsidRDefault="00D61F01" w:rsidP="00D61F01">
      <w:pPr>
        <w:ind w:left="-5"/>
      </w:pPr>
      <w:r>
        <w:t xml:space="preserve">Extenuating Circumstances Policy </w:t>
      </w:r>
    </w:p>
    <w:p w14:paraId="1DC304D1" w14:textId="77777777" w:rsidR="00D61F01" w:rsidRDefault="003C591C" w:rsidP="00D61F01">
      <w:pPr>
        <w:spacing w:line="250" w:lineRule="auto"/>
        <w:ind w:left="-4"/>
      </w:pPr>
      <w:hyperlink r:id="rId21">
        <w:r w:rsidR="00D61F01">
          <w:rPr>
            <w:color w:val="0000FF"/>
            <w:u w:val="single" w:color="0000FF"/>
          </w:rPr>
          <w:t>https://www.liverpool.ac.uk/media/livacuk/tqsd/code-of-practice-on</w:t>
        </w:r>
      </w:hyperlink>
      <w:hyperlink r:id="rId22">
        <w:r w:rsidR="00D61F01">
          <w:rPr>
            <w:color w:val="0000FF"/>
            <w:u w:val="single" w:color="0000FF"/>
          </w:rPr>
          <w:t>assessment/appendix_M_cop_assess.pdf</w:t>
        </w:r>
      </w:hyperlink>
      <w:hyperlink r:id="rId23">
        <w:r w:rsidR="00D61F01">
          <w:t xml:space="preserve"> </w:t>
        </w:r>
      </w:hyperlink>
    </w:p>
    <w:p w14:paraId="5D9C92F3" w14:textId="77777777" w:rsidR="00D61F01" w:rsidRDefault="00D61F01" w:rsidP="00D61F01">
      <w:pPr>
        <w:spacing w:after="0" w:line="259" w:lineRule="auto"/>
        <w:ind w:left="1" w:firstLine="0"/>
      </w:pPr>
      <w:r>
        <w:t xml:space="preserve"> </w:t>
      </w:r>
    </w:p>
    <w:p w14:paraId="5ABE69FD" w14:textId="77777777" w:rsidR="00D61F01" w:rsidRDefault="00D61F01" w:rsidP="00D61F01">
      <w:pPr>
        <w:spacing w:line="250" w:lineRule="auto"/>
        <w:ind w:left="-4"/>
      </w:pPr>
      <w:r>
        <w:lastRenderedPageBreak/>
        <w:t xml:space="preserve">Extenuating Circumstances Policy Guidelines for Students and Staff </w:t>
      </w:r>
      <w:hyperlink r:id="rId24">
        <w:r>
          <w:rPr>
            <w:color w:val="0000FF"/>
            <w:u w:val="single" w:color="0000FF"/>
          </w:rPr>
          <w:t>https://www.liverpool.ac.uk/media/livacuk/tqsd/code-of-practice-on</w:t>
        </w:r>
      </w:hyperlink>
      <w:hyperlink r:id="rId25">
        <w:r>
          <w:rPr>
            <w:color w:val="0000FF"/>
            <w:u w:val="single" w:color="0000FF"/>
          </w:rPr>
          <w:t>assessment/appendix_M_Annex1_cop_assess.pdf</w:t>
        </w:r>
      </w:hyperlink>
      <w:hyperlink r:id="rId26">
        <w:r>
          <w:t xml:space="preserve"> </w:t>
        </w:r>
      </w:hyperlink>
    </w:p>
    <w:p w14:paraId="55F4F676" w14:textId="77777777" w:rsidR="00D61F01" w:rsidRDefault="00D61F01" w:rsidP="00D61F01">
      <w:pPr>
        <w:spacing w:after="0" w:line="259" w:lineRule="auto"/>
        <w:ind w:left="1" w:firstLine="0"/>
      </w:pPr>
      <w:r>
        <w:t xml:space="preserve"> </w:t>
      </w:r>
    </w:p>
    <w:p w14:paraId="319FE7C2" w14:textId="77777777" w:rsidR="00D61F01" w:rsidRDefault="00D61F01" w:rsidP="00D61F01">
      <w:pPr>
        <w:spacing w:line="250" w:lineRule="auto"/>
        <w:ind w:left="-4"/>
      </w:pPr>
      <w:r>
        <w:t>Guide on the Progress of Students on Taught Programmes of Study</w:t>
      </w:r>
      <w:r>
        <w:rPr>
          <w:b/>
        </w:rPr>
        <w:t xml:space="preserve"> </w:t>
      </w:r>
      <w:hyperlink r:id="rId27">
        <w:r>
          <w:rPr>
            <w:color w:val="0000FF"/>
            <w:u w:val="single" w:color="0000FF"/>
          </w:rPr>
          <w:t>https://www.liverpool.ac.uk/media/livacuk/tqsd/code-of-practice-on</w:t>
        </w:r>
      </w:hyperlink>
      <w:hyperlink r:id="rId28">
        <w:r>
          <w:rPr>
            <w:color w:val="0000FF"/>
            <w:u w:val="single" w:color="0000FF"/>
          </w:rPr>
          <w:t>assessment/appendix_E_cop_assess.pdf</w:t>
        </w:r>
      </w:hyperlink>
      <w:hyperlink r:id="rId29">
        <w:r>
          <w:t xml:space="preserve"> </w:t>
        </w:r>
      </w:hyperlink>
    </w:p>
    <w:p w14:paraId="5E8ABD9D" w14:textId="77777777" w:rsidR="00D61F01" w:rsidRDefault="00D61F01" w:rsidP="00D61F01">
      <w:pPr>
        <w:spacing w:after="0" w:line="259" w:lineRule="auto"/>
        <w:ind w:left="1" w:firstLine="0"/>
      </w:pPr>
      <w:r>
        <w:t xml:space="preserve"> </w:t>
      </w:r>
    </w:p>
    <w:p w14:paraId="0B991C76" w14:textId="77777777" w:rsidR="00D61F01" w:rsidRDefault="00D61F01" w:rsidP="00D61F01">
      <w:pPr>
        <w:ind w:left="-5"/>
      </w:pPr>
      <w:r>
        <w:t xml:space="preserve">Assessment Appeals Procedure </w:t>
      </w:r>
    </w:p>
    <w:p w14:paraId="0BE587FA" w14:textId="77777777" w:rsidR="00D61F01" w:rsidRDefault="003C591C" w:rsidP="00D61F01">
      <w:pPr>
        <w:spacing w:line="250" w:lineRule="auto"/>
        <w:ind w:left="-4"/>
      </w:pPr>
      <w:hyperlink r:id="rId30">
        <w:r w:rsidR="00D61F01">
          <w:rPr>
            <w:color w:val="0000FF"/>
            <w:u w:val="single" w:color="0000FF"/>
          </w:rPr>
          <w:t>https://www.liverpool.ac.uk/media/livacuk/tqsd/code-of-practice-on</w:t>
        </w:r>
      </w:hyperlink>
      <w:hyperlink r:id="rId31">
        <w:r w:rsidR="00D61F01">
          <w:rPr>
            <w:color w:val="0000FF"/>
            <w:u w:val="single" w:color="0000FF"/>
          </w:rPr>
          <w:t>assessment/appendix_F_cop_assess.pdf</w:t>
        </w:r>
      </w:hyperlink>
      <w:hyperlink r:id="rId32">
        <w:r w:rsidR="00D61F01">
          <w:t xml:space="preserve"> </w:t>
        </w:r>
      </w:hyperlink>
    </w:p>
    <w:p w14:paraId="7F9E42A1" w14:textId="77777777" w:rsidR="00D61F01" w:rsidRDefault="00D61F01" w:rsidP="00D61F01">
      <w:pPr>
        <w:spacing w:after="0" w:line="259" w:lineRule="auto"/>
        <w:ind w:left="1" w:firstLine="0"/>
      </w:pPr>
      <w:r>
        <w:t xml:space="preserve"> </w:t>
      </w:r>
    </w:p>
    <w:p w14:paraId="756F1F42" w14:textId="77777777" w:rsidR="00D61F01" w:rsidRDefault="00D61F01" w:rsidP="00D61F01">
      <w:pPr>
        <w:spacing w:line="250" w:lineRule="auto"/>
        <w:ind w:left="-4"/>
      </w:pPr>
      <w:r>
        <w:t xml:space="preserve">Procedures for Protecting the Interests of Students in the Event of Major Disruption </w:t>
      </w:r>
      <w:hyperlink r:id="rId33">
        <w:r>
          <w:rPr>
            <w:color w:val="0000FF"/>
            <w:u w:val="single" w:color="0000FF"/>
          </w:rPr>
          <w:t>https://www.liverpool.ac.uk/media/livacuk/tqsd/code-of-practice-on</w:t>
        </w:r>
      </w:hyperlink>
      <w:hyperlink r:id="rId34">
        <w:r>
          <w:rPr>
            <w:color w:val="0000FF"/>
            <w:u w:val="single" w:color="0000FF"/>
          </w:rPr>
          <w:t>assessment/appendix_D_annex2_cop_assess.pdf</w:t>
        </w:r>
      </w:hyperlink>
      <w:hyperlink r:id="rId35">
        <w:r>
          <w:t xml:space="preserve"> </w:t>
        </w:r>
      </w:hyperlink>
    </w:p>
    <w:p w14:paraId="75B097E2" w14:textId="78D07404" w:rsidR="00132CC5" w:rsidRDefault="003C591C">
      <w:pPr>
        <w:ind w:left="-5"/>
      </w:pPr>
      <w:hyperlink r:id="rId36">
        <w:r w:rsidR="00287535">
          <w:t xml:space="preserve"> </w:t>
        </w:r>
      </w:hyperlink>
    </w:p>
    <w:sectPr w:rsidR="00132CC5">
      <w:footerReference w:type="even" r:id="rId37"/>
      <w:footerReference w:type="default" r:id="rId38"/>
      <w:footerReference w:type="first" r:id="rId39"/>
      <w:pgSz w:w="11908" w:h="16836"/>
      <w:pgMar w:top="878" w:right="1163" w:bottom="1583" w:left="113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9779E" w14:textId="77777777" w:rsidR="00652BD4" w:rsidRDefault="00287535">
      <w:pPr>
        <w:spacing w:after="0" w:line="240" w:lineRule="auto"/>
      </w:pPr>
      <w:r>
        <w:separator/>
      </w:r>
    </w:p>
  </w:endnote>
  <w:endnote w:type="continuationSeparator" w:id="0">
    <w:p w14:paraId="3F28E1C1" w14:textId="77777777" w:rsidR="00652BD4" w:rsidRDefault="0028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CC086" w14:textId="77777777" w:rsidR="00132CC5" w:rsidRDefault="00287535">
    <w:pPr>
      <w:spacing w:after="0" w:line="259" w:lineRule="auto"/>
      <w:ind w:left="0" w:firstLine="0"/>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3</w:t>
      </w:r>
    </w:fldSimple>
    <w:r>
      <w:rPr>
        <w:rFonts w:ascii="Calibri" w:eastAsia="Calibri" w:hAnsi="Calibri" w:cs="Calibri"/>
      </w:rPr>
      <w:t xml:space="preserve"> </w:t>
    </w:r>
  </w:p>
  <w:p w14:paraId="7762B110" w14:textId="77777777" w:rsidR="00132CC5" w:rsidRDefault="00287535">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D495" w14:textId="77777777" w:rsidR="00132CC5" w:rsidRDefault="00287535">
    <w:pPr>
      <w:spacing w:after="0" w:line="259" w:lineRule="auto"/>
      <w:ind w:left="0" w:firstLine="0"/>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3</w:t>
      </w:r>
    </w:fldSimple>
    <w:r>
      <w:rPr>
        <w:rFonts w:ascii="Calibri" w:eastAsia="Calibri" w:hAnsi="Calibri" w:cs="Calibri"/>
      </w:rPr>
      <w:t xml:space="preserve"> </w:t>
    </w:r>
  </w:p>
  <w:p w14:paraId="47343317" w14:textId="77777777" w:rsidR="00132CC5" w:rsidRDefault="00287535">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C14F3" w14:textId="77777777" w:rsidR="00132CC5" w:rsidRDefault="00287535">
    <w:pPr>
      <w:spacing w:after="0" w:line="259" w:lineRule="auto"/>
      <w:ind w:left="0" w:firstLine="0"/>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3</w:t>
      </w:r>
    </w:fldSimple>
    <w:r>
      <w:rPr>
        <w:rFonts w:ascii="Calibri" w:eastAsia="Calibri" w:hAnsi="Calibri" w:cs="Calibri"/>
      </w:rPr>
      <w:t xml:space="preserve"> </w:t>
    </w:r>
  </w:p>
  <w:p w14:paraId="021CA87D" w14:textId="77777777" w:rsidR="00132CC5" w:rsidRDefault="00287535">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A629C" w14:textId="77777777" w:rsidR="00652BD4" w:rsidRDefault="00287535">
      <w:pPr>
        <w:spacing w:after="0" w:line="240" w:lineRule="auto"/>
      </w:pPr>
      <w:r>
        <w:separator/>
      </w:r>
    </w:p>
  </w:footnote>
  <w:footnote w:type="continuationSeparator" w:id="0">
    <w:p w14:paraId="2CB1761E" w14:textId="77777777" w:rsidR="00652BD4" w:rsidRDefault="00287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C3F9F"/>
    <w:multiLevelType w:val="hybridMultilevel"/>
    <w:tmpl w:val="05C01302"/>
    <w:lvl w:ilvl="0" w:tplc="A5EE071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67AE27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D14C24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392A86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886DF3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280260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6754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B6C753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1C817D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CC5"/>
    <w:rsid w:val="00051B48"/>
    <w:rsid w:val="00056601"/>
    <w:rsid w:val="00132CC5"/>
    <w:rsid w:val="00287535"/>
    <w:rsid w:val="002937EB"/>
    <w:rsid w:val="003C591C"/>
    <w:rsid w:val="0064063C"/>
    <w:rsid w:val="00652BD4"/>
    <w:rsid w:val="00773193"/>
    <w:rsid w:val="007C70F9"/>
    <w:rsid w:val="008A5975"/>
    <w:rsid w:val="00A1458F"/>
    <w:rsid w:val="00B00D7E"/>
    <w:rsid w:val="00C92DE3"/>
    <w:rsid w:val="00D61F01"/>
    <w:rsid w:val="00E77616"/>
    <w:rsid w:val="00F6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68E4"/>
  <w15:docId w15:val="{4CDE0C72-B485-4531-A4E4-0E7B0995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0"/>
      <w:ind w:left="10" w:hanging="10"/>
      <w:outlineLvl w:val="0"/>
    </w:pPr>
    <w:rPr>
      <w:rFonts w:ascii="Verdana" w:eastAsia="Verdana" w:hAnsi="Verdana" w:cs="Verdana"/>
      <w:b/>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rPr>
  </w:style>
  <w:style w:type="character" w:customStyle="1" w:styleId="Heading2Char">
    <w:name w:val="Heading 2 Char"/>
    <w:link w:val="Heading2"/>
    <w:rPr>
      <w:rFonts w:ascii="Verdana" w:eastAsia="Verdana" w:hAnsi="Verdana" w:cs="Verdana"/>
      <w:b/>
      <w:color w:val="000000"/>
      <w:sz w:val="20"/>
    </w:rPr>
  </w:style>
  <w:style w:type="character" w:styleId="CommentReference">
    <w:name w:val="annotation reference"/>
    <w:basedOn w:val="DefaultParagraphFont"/>
    <w:uiPriority w:val="99"/>
    <w:semiHidden/>
    <w:unhideWhenUsed/>
    <w:rsid w:val="00056601"/>
    <w:rPr>
      <w:sz w:val="16"/>
      <w:szCs w:val="16"/>
    </w:rPr>
  </w:style>
  <w:style w:type="paragraph" w:styleId="CommentText">
    <w:name w:val="annotation text"/>
    <w:basedOn w:val="Normal"/>
    <w:link w:val="CommentTextChar"/>
    <w:uiPriority w:val="99"/>
    <w:semiHidden/>
    <w:unhideWhenUsed/>
    <w:rsid w:val="00056601"/>
    <w:pPr>
      <w:spacing w:line="240" w:lineRule="auto"/>
    </w:pPr>
    <w:rPr>
      <w:szCs w:val="20"/>
    </w:rPr>
  </w:style>
  <w:style w:type="character" w:customStyle="1" w:styleId="CommentTextChar">
    <w:name w:val="Comment Text Char"/>
    <w:basedOn w:val="DefaultParagraphFont"/>
    <w:link w:val="CommentText"/>
    <w:uiPriority w:val="99"/>
    <w:semiHidden/>
    <w:rsid w:val="00056601"/>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056601"/>
    <w:rPr>
      <w:b/>
      <w:bCs/>
    </w:rPr>
  </w:style>
  <w:style w:type="character" w:customStyle="1" w:styleId="CommentSubjectChar">
    <w:name w:val="Comment Subject Char"/>
    <w:basedOn w:val="CommentTextChar"/>
    <w:link w:val="CommentSubject"/>
    <w:uiPriority w:val="99"/>
    <w:semiHidden/>
    <w:rsid w:val="00056601"/>
    <w:rPr>
      <w:rFonts w:ascii="Verdana" w:eastAsia="Verdana" w:hAnsi="Verdana" w:cs="Verdana"/>
      <w:b/>
      <w:bCs/>
      <w:color w:val="000000"/>
      <w:sz w:val="20"/>
      <w:szCs w:val="20"/>
    </w:rPr>
  </w:style>
  <w:style w:type="paragraph" w:styleId="BalloonText">
    <w:name w:val="Balloon Text"/>
    <w:basedOn w:val="Normal"/>
    <w:link w:val="BalloonTextChar"/>
    <w:uiPriority w:val="99"/>
    <w:semiHidden/>
    <w:unhideWhenUsed/>
    <w:rsid w:val="00056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601"/>
    <w:rPr>
      <w:rFonts w:ascii="Segoe UI" w:eastAsia="Verdana" w:hAnsi="Segoe UI" w:cs="Segoe UI"/>
      <w:color w:val="000000"/>
      <w:sz w:val="18"/>
      <w:szCs w:val="18"/>
    </w:rPr>
  </w:style>
  <w:style w:type="character" w:styleId="Hyperlink">
    <w:name w:val="Hyperlink"/>
    <w:basedOn w:val="DefaultParagraphFont"/>
    <w:uiPriority w:val="99"/>
    <w:unhideWhenUsed/>
    <w:rsid w:val="00D61F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liverpool.ac.uk/term-dates/" TargetMode="External"/><Relationship Id="rId18" Type="http://schemas.openxmlformats.org/officeDocument/2006/relationships/hyperlink" Target="mailto:envsci@liverpool.ac.uk" TargetMode="External"/><Relationship Id="rId26" Type="http://schemas.openxmlformats.org/officeDocument/2006/relationships/hyperlink" Target="https://www.liverpool.ac.uk/media/livacuk/tqsd/code-of-practice-on-assessment/appendix_M_Annex1_cop_assess.pdf" TargetMode="External"/><Relationship Id="rId39" Type="http://schemas.openxmlformats.org/officeDocument/2006/relationships/footer" Target="footer3.xml"/><Relationship Id="rId21" Type="http://schemas.openxmlformats.org/officeDocument/2006/relationships/hyperlink" Target="https://www.liverpool.ac.uk/media/livacuk/tqsd/code-of-practice-on-assessment/appendix_M_cop_assess.pdf" TargetMode="External"/><Relationship Id="rId34" Type="http://schemas.openxmlformats.org/officeDocument/2006/relationships/hyperlink" Target="https://www.liverpool.ac.uk/media/livacuk/tqsd/code-of-practice-on-assessment/appendix_D_annex2_cop_assess.pdf"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liverpool.ac.uk/student-administration/examinations-assessments-and-results/ug-and-pgt/results/" TargetMode="External"/><Relationship Id="rId20" Type="http://schemas.openxmlformats.org/officeDocument/2006/relationships/hyperlink" Target="mailto:psycugo@liverpool.ac.uk" TargetMode="External"/><Relationship Id="rId29" Type="http://schemas.openxmlformats.org/officeDocument/2006/relationships/hyperlink" Target="https://www.liverpool.ac.uk/media/livacuk/tqsd/code-of-practice-on-assessment/appendix_E_cop_assess.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verpool.ac.uk/student-administration/examinations-assessments-and-results/ug-and-pgt/results/industrial-action-marking-procedures/" TargetMode="External"/><Relationship Id="rId24" Type="http://schemas.openxmlformats.org/officeDocument/2006/relationships/hyperlink" Target="https://www.liverpool.ac.uk/media/livacuk/tqsd/code-of-practice-on-assessment/appendix_M_Annex1_cop_assess.pdf" TargetMode="External"/><Relationship Id="rId32" Type="http://schemas.openxmlformats.org/officeDocument/2006/relationships/hyperlink" Target="https://www.liverpool.ac.uk/media/livacuk/tqsd/code-of-practice-on-assessment/appendix_F_cop_assess.pdf"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iverpool.ac.uk/studentsupport" TargetMode="External"/><Relationship Id="rId23" Type="http://schemas.openxmlformats.org/officeDocument/2006/relationships/hyperlink" Target="https://www.liverpool.ac.uk/media/livacuk/tqsd/code-of-practice-on-assessment/appendix_M_cop_assess.pdf" TargetMode="External"/><Relationship Id="rId28" Type="http://schemas.openxmlformats.org/officeDocument/2006/relationships/hyperlink" Target="https://www.liverpool.ac.uk/media/livacuk/tqsd/code-of-practice-on-assessment/appendix_E_cop_assess.pdf" TargetMode="External"/><Relationship Id="rId36" Type="http://schemas.openxmlformats.org/officeDocument/2006/relationships/hyperlink" Target="https://www.liverpool.ac.uk/media/livacuk/tqsd/code-of-practice-on-assessment/appendix_D_annex2_cop_assess.pdf" TargetMode="External"/><Relationship Id="rId10" Type="http://schemas.openxmlformats.org/officeDocument/2006/relationships/hyperlink" Target="https://news.liverpool.ac.uk/2023/04/21/industrial-action-update-marking-and-assessment/" TargetMode="External"/><Relationship Id="rId19" Type="http://schemas.openxmlformats.org/officeDocument/2006/relationships/hyperlink" Target="mailto:SLS-Assessment@liverpool.ac.uk" TargetMode="External"/><Relationship Id="rId31" Type="http://schemas.openxmlformats.org/officeDocument/2006/relationships/hyperlink" Target="https://www.liverpool.ac.uk/media/livacuk/tqsd/code-of-practice-on-assessment/appendix_F_cop_assess.pdf" TargetMode="External"/><Relationship Id="rId4" Type="http://schemas.openxmlformats.org/officeDocument/2006/relationships/webSettings" Target="webSettings.xml"/><Relationship Id="rId9" Type="http://schemas.openxmlformats.org/officeDocument/2006/relationships/hyperlink" Target="https://student.liverpool.ac.uk/" TargetMode="External"/><Relationship Id="rId14" Type="http://schemas.openxmlformats.org/officeDocument/2006/relationships/hyperlink" Target="http://www.liverpool.ac.uk/studentsupport" TargetMode="External"/><Relationship Id="rId22" Type="http://schemas.openxmlformats.org/officeDocument/2006/relationships/hyperlink" Target="https://www.liverpool.ac.uk/media/livacuk/tqsd/code-of-practice-on-assessment/appendix_M_cop_assess.pdf" TargetMode="External"/><Relationship Id="rId27" Type="http://schemas.openxmlformats.org/officeDocument/2006/relationships/hyperlink" Target="https://www.liverpool.ac.uk/media/livacuk/tqsd/code-of-practice-on-assessment/appendix_E_cop_assess.pdf" TargetMode="External"/><Relationship Id="rId30" Type="http://schemas.openxmlformats.org/officeDocument/2006/relationships/hyperlink" Target="https://www.liverpool.ac.uk/media/livacuk/tqsd/code-of-practice-on-assessment/appendix_F_cop_assess.pdf" TargetMode="External"/><Relationship Id="rId35" Type="http://schemas.openxmlformats.org/officeDocument/2006/relationships/hyperlink" Target="https://www.liverpool.ac.uk/media/livacuk/tqsd/code-of-practice-on-assessment/appendix_D_annex2_cop_assess.pdf" TargetMode="External"/><Relationship Id="rId8" Type="http://schemas.openxmlformats.org/officeDocument/2006/relationships/hyperlink" Target="https://student.liverpool.ac.uk/" TargetMode="External"/><Relationship Id="rId3" Type="http://schemas.openxmlformats.org/officeDocument/2006/relationships/settings" Target="settings.xml"/><Relationship Id="rId12" Type="http://schemas.openxmlformats.org/officeDocument/2006/relationships/hyperlink" Target="https://www.liverpool.ac.uk/term-dates/" TargetMode="External"/><Relationship Id="rId17" Type="http://schemas.openxmlformats.org/officeDocument/2006/relationships/hyperlink" Target="https://www.liverpool.ac.uk/student-administration/examinations-assessments-and-results/ug-and-pgt/results/" TargetMode="External"/><Relationship Id="rId25" Type="http://schemas.openxmlformats.org/officeDocument/2006/relationships/hyperlink" Target="https://www.liverpool.ac.uk/media/livacuk/tqsd/code-of-practice-on-assessment/appendix_M_Annex1_cop_assess.pdf" TargetMode="External"/><Relationship Id="rId33" Type="http://schemas.openxmlformats.org/officeDocument/2006/relationships/hyperlink" Target="https://www.liverpool.ac.uk/media/livacuk/tqsd/code-of-practice-on-assessment/appendix_D_annex2_cop_assess.pdf"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1231</Words>
  <Characters>7020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 Valerie</dc:creator>
  <cp:keywords/>
  <cp:lastModifiedBy>Harrison, Paula</cp:lastModifiedBy>
  <cp:revision>2</cp:revision>
  <dcterms:created xsi:type="dcterms:W3CDTF">2023-09-10T15:35:00Z</dcterms:created>
  <dcterms:modified xsi:type="dcterms:W3CDTF">2023-09-10T15:35:00Z</dcterms:modified>
</cp:coreProperties>
</file>