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1A7" w:rsidRDefault="008E51A7" w:rsidP="008E51A7">
      <w:r>
        <w:rPr>
          <w:rFonts w:ascii="Verdana" w:hAnsi="Verdana"/>
          <w:iCs/>
          <w:noProof/>
          <w:lang w:eastAsia="en-GB"/>
        </w:rPr>
        <w:drawing>
          <wp:inline distT="0" distB="0" distL="0" distR="0" wp14:anchorId="3155236E" wp14:editId="2A3D0250">
            <wp:extent cx="2009775" cy="47413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129" cy="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1A7" w:rsidRDefault="008E51A7" w:rsidP="008E51A7"/>
    <w:p w:rsidR="008E51A7" w:rsidRPr="00112C13" w:rsidRDefault="008E51A7" w:rsidP="008E51A7">
      <w:pPr>
        <w:jc w:val="center"/>
        <w:rPr>
          <w:rFonts w:ascii="Arial" w:hAnsi="Arial" w:cs="Arial"/>
          <w:b/>
          <w:sz w:val="24"/>
          <w:szCs w:val="24"/>
        </w:rPr>
      </w:pPr>
      <w:r w:rsidRPr="00112C13">
        <w:rPr>
          <w:rFonts w:ascii="Arial" w:hAnsi="Arial" w:cs="Arial"/>
          <w:b/>
          <w:sz w:val="24"/>
          <w:szCs w:val="24"/>
        </w:rPr>
        <w:t>SCHOOL OF THE ARTS</w:t>
      </w:r>
    </w:p>
    <w:p w:rsidR="008E51A7" w:rsidRDefault="00096E3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PHILOSOPHY </w:t>
      </w:r>
      <w:r w:rsidR="00EB3BF9">
        <w:rPr>
          <w:rFonts w:ascii="Arial" w:eastAsia="Calibri" w:hAnsi="Arial" w:cs="Arial"/>
          <w:b/>
          <w:color w:val="000000"/>
          <w:sz w:val="24"/>
          <w:szCs w:val="24"/>
        </w:rPr>
        <w:t>50</w:t>
      </w:r>
      <w:r>
        <w:rPr>
          <w:rFonts w:ascii="Arial" w:eastAsia="Calibri" w:hAnsi="Arial" w:cs="Arial"/>
          <w:b/>
          <w:color w:val="000000"/>
          <w:sz w:val="24"/>
          <w:szCs w:val="24"/>
        </w:rPr>
        <w:t>%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D709F7">
        <w:rPr>
          <w:rFonts w:ascii="Arial" w:eastAsia="Calibri" w:hAnsi="Arial" w:cs="Arial"/>
          <w:b/>
          <w:color w:val="000000"/>
          <w:sz w:val="24"/>
          <w:szCs w:val="24"/>
        </w:rPr>
        <w:t xml:space="preserve">Registration </w:t>
      </w: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2023-24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</w:p>
    <w:p w:rsidR="008E51A7" w:rsidRPr="005A0A73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 xml:space="preserve">You can only register for modules which are part of your programme and it is your responsibility to check that you have fulfilled any pre-requisite requirements. </w:t>
      </w:r>
    </w:p>
    <w:p w:rsidR="008E51A7" w:rsidRPr="005A0A73" w:rsidRDefault="008E51A7" w:rsidP="008E51A7">
      <w:p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>Module specifications can be found on th</w:t>
      </w:r>
      <w:r w:rsidRPr="00B275FE">
        <w:rPr>
          <w:rFonts w:ascii="Arial" w:eastAsia="Times New Roman" w:hAnsi="Arial" w:cs="Arial"/>
        </w:rPr>
        <w:t xml:space="preserve">e </w:t>
      </w:r>
      <w:r w:rsidR="00730A69">
        <w:rPr>
          <w:rFonts w:ascii="Arial" w:eastAsia="Times New Roman" w:hAnsi="Arial" w:cs="Arial"/>
        </w:rPr>
        <w:t>Philosophy</w:t>
      </w:r>
      <w:r w:rsidR="00B275FE">
        <w:rPr>
          <w:rFonts w:ascii="Arial" w:eastAsia="Times New Roman" w:hAnsi="Arial" w:cs="Arial"/>
          <w:b/>
        </w:rPr>
        <w:t xml:space="preserve"> </w:t>
      </w:r>
      <w:r w:rsidRPr="005A0A73">
        <w:rPr>
          <w:rFonts w:ascii="Arial" w:eastAsia="Times New Roman" w:hAnsi="Arial" w:cs="Arial"/>
        </w:rPr>
        <w:t>webpage</w:t>
      </w:r>
      <w:r w:rsidRPr="005A0A73">
        <w:rPr>
          <w:rFonts w:ascii="Arial" w:eastAsia="Times New Roman" w:hAnsi="Arial" w:cs="Arial"/>
          <w:color w:val="FF0000"/>
        </w:rPr>
        <w:t xml:space="preserve"> </w:t>
      </w:r>
      <w:hyperlink r:id="rId6" w:history="1">
        <w:r w:rsidR="00730A69" w:rsidRPr="00730A69">
          <w:rPr>
            <w:rStyle w:val="Hyperlink"/>
            <w:rFonts w:ascii="Arial" w:hAnsi="Arial" w:cs="Arial"/>
          </w:rPr>
          <w:t>Philosophy</w:t>
        </w:r>
        <w:r w:rsidR="00B275FE" w:rsidRPr="00730A69">
          <w:rPr>
            <w:rStyle w:val="Hyperlink"/>
            <w:rFonts w:ascii="Arial" w:hAnsi="Arial" w:cs="Arial"/>
          </w:rPr>
          <w:t xml:space="preserve"> - School of The Arts Intranet (Student) - University of Liverpool</w:t>
        </w:r>
      </w:hyperlink>
    </w:p>
    <w:p w:rsidR="008E51A7" w:rsidRPr="005A0A73" w:rsidRDefault="008E51A7" w:rsidP="008E51A7">
      <w:pPr>
        <w:pStyle w:val="ListParagraph"/>
        <w:rPr>
          <w:rFonts w:ascii="Arial" w:eastAsia="Times New Roman" w:hAnsi="Arial" w:cs="Arial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>If you have any queries, or problems with registration, please contact the SOTA Student Support Centre, 19 Abercromby Square (</w:t>
      </w:r>
      <w:hyperlink r:id="rId7" w:history="1">
        <w:r w:rsidR="00730A69" w:rsidRPr="00AC2C2A">
          <w:rPr>
            <w:rStyle w:val="Hyperlink"/>
            <w:rFonts w:ascii="Arial" w:eastAsia="Times New Roman" w:hAnsi="Arial" w:cs="Arial"/>
          </w:rPr>
          <w:t>sscarts@liverpool.ac.uk</w:t>
        </w:r>
      </w:hyperlink>
      <w:r w:rsidRPr="005A0A73">
        <w:rPr>
          <w:rFonts w:ascii="Arial" w:eastAsia="Times New Roman" w:hAnsi="Arial" w:cs="Arial"/>
        </w:rPr>
        <w:t>).</w:t>
      </w:r>
    </w:p>
    <w:p w:rsidR="0048556C" w:rsidRDefault="00EB3B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5"/>
        <w:gridCol w:w="2629"/>
        <w:gridCol w:w="1137"/>
        <w:gridCol w:w="1025"/>
        <w:gridCol w:w="1303"/>
        <w:gridCol w:w="1567"/>
      </w:tblGrid>
      <w:tr w:rsidR="00EB3BF9" w:rsidTr="00212739">
        <w:trPr>
          <w:tblHeader/>
        </w:trPr>
        <w:tc>
          <w:tcPr>
            <w:tcW w:w="13948" w:type="dxa"/>
            <w:gridSpan w:val="6"/>
            <w:shd w:val="clear" w:color="auto" w:fill="B4C6E7" w:themeFill="accent1" w:themeFillTint="66"/>
          </w:tcPr>
          <w:p w:rsidR="00EB3BF9" w:rsidRDefault="00EB3BF9" w:rsidP="002127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Structure</w:t>
            </w:r>
          </w:p>
        </w:tc>
      </w:tr>
      <w:tr w:rsidR="00EB3BF9" w:rsidTr="00212739">
        <w:tc>
          <w:tcPr>
            <w:tcW w:w="13948" w:type="dxa"/>
            <w:gridSpan w:val="6"/>
          </w:tcPr>
          <w:p w:rsidR="00EB3BF9" w:rsidRDefault="00EB3BF9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</w:t>
            </w:r>
          </w:p>
        </w:tc>
      </w:tr>
      <w:tr w:rsidR="00EB3BF9" w:rsidTr="00212739">
        <w:tc>
          <w:tcPr>
            <w:tcW w:w="13948" w:type="dxa"/>
            <w:gridSpan w:val="6"/>
          </w:tcPr>
          <w:p w:rsidR="00EB3BF9" w:rsidRDefault="00EB3BF9" w:rsidP="00212739">
            <w:pPr>
              <w:ind w:left="0" w:firstLine="0"/>
              <w:rPr>
                <w:b/>
              </w:rPr>
            </w:pPr>
            <w:bookmarkStart w:id="0" w:name="_GoBack"/>
            <w:bookmarkEnd w:id="0"/>
            <w:r>
              <w:t>Students must take any 60 credits, split evenly over the two semesters, from among the modules on offer. Please note that:</w:t>
            </w:r>
            <w:r>
              <w:br/>
              <w:t>•PHIL105 and PHIL106 are required.</w:t>
            </w:r>
          </w:p>
        </w:tc>
      </w:tr>
      <w:tr w:rsidR="00EB3BF9" w:rsidTr="00212739">
        <w:tc>
          <w:tcPr>
            <w:tcW w:w="13948" w:type="dxa"/>
            <w:gridSpan w:val="6"/>
          </w:tcPr>
          <w:p w:rsidR="00EB3BF9" w:rsidRDefault="00EB3BF9" w:rsidP="00212739">
            <w:pPr>
              <w:ind w:left="0" w:firstLine="0"/>
              <w:rPr>
                <w:b/>
              </w:rPr>
            </w:pPr>
          </w:p>
          <w:p w:rsidR="00EB3BF9" w:rsidRDefault="00EB3BF9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1</w:t>
            </w:r>
          </w:p>
        </w:tc>
      </w:tr>
      <w:tr w:rsidR="00EB3BF9" w:rsidTr="00212739">
        <w:tc>
          <w:tcPr>
            <w:tcW w:w="13948" w:type="dxa"/>
            <w:gridSpan w:val="6"/>
          </w:tcPr>
          <w:p w:rsidR="00EB3BF9" w:rsidRDefault="00EB3BF9" w:rsidP="00212739">
            <w:pPr>
              <w:ind w:left="0" w:firstLine="0"/>
            </w:pPr>
            <w:r>
              <w:t xml:space="preserve"> </w:t>
            </w:r>
          </w:p>
          <w:p w:rsidR="00EB3BF9" w:rsidRDefault="00EB3BF9" w:rsidP="00212739">
            <w:pPr>
              <w:ind w:left="0" w:firstLine="0"/>
              <w:rPr>
                <w:b/>
              </w:rPr>
            </w:pPr>
          </w:p>
        </w:tc>
      </w:tr>
      <w:tr w:rsidR="00EB3BF9" w:rsidTr="00212739">
        <w:tc>
          <w:tcPr>
            <w:tcW w:w="13948" w:type="dxa"/>
            <w:gridSpan w:val="6"/>
          </w:tcPr>
          <w:p w:rsidR="00EB3BF9" w:rsidRDefault="00EB3BF9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EB3BF9" w:rsidTr="00212739">
        <w:tc>
          <w:tcPr>
            <w:tcW w:w="2091" w:type="dxa"/>
            <w:shd w:val="clear" w:color="auto" w:fill="D9E2F3" w:themeFill="accent1" w:themeFillTint="33"/>
          </w:tcPr>
          <w:p w:rsidR="00EB3BF9" w:rsidRDefault="00EB3BF9" w:rsidP="00212739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EB3BF9" w:rsidRDefault="00EB3BF9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EB3BF9" w:rsidRDefault="00EB3BF9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EB3BF9" w:rsidRDefault="00EB3BF9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EB3BF9" w:rsidRDefault="00EB3BF9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EB3BF9" w:rsidRDefault="00EB3BF9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EB3BF9" w:rsidTr="00212739">
        <w:tc>
          <w:tcPr>
            <w:tcW w:w="2091" w:type="dxa"/>
          </w:tcPr>
          <w:p w:rsidR="00EB3BF9" w:rsidRDefault="00EB3BF9" w:rsidP="00212739">
            <w:pPr>
              <w:ind w:left="0" w:firstLine="0"/>
            </w:pPr>
            <w:r>
              <w:t>PHIL105</w:t>
            </w:r>
          </w:p>
        </w:tc>
        <w:tc>
          <w:tcPr>
            <w:tcW w:w="4448" w:type="dxa"/>
          </w:tcPr>
          <w:p w:rsidR="00EB3BF9" w:rsidRDefault="00EB3BF9" w:rsidP="00212739">
            <w:pPr>
              <w:ind w:left="0" w:firstLine="0"/>
            </w:pPr>
            <w:r>
              <w:t>PHILOSOPHY TOOLKIT 2023-24</w:t>
            </w:r>
          </w:p>
        </w:tc>
        <w:tc>
          <w:tcPr>
            <w:tcW w:w="1804" w:type="dxa"/>
          </w:tcPr>
          <w:p w:rsidR="00EB3BF9" w:rsidRDefault="00EB3BF9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EB3BF9" w:rsidRDefault="00EB3BF9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EB3BF9" w:rsidRDefault="00EB3BF9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EB3BF9" w:rsidRDefault="00EB3BF9" w:rsidP="00212739">
            <w:pPr>
              <w:ind w:left="0" w:firstLine="0"/>
            </w:pPr>
          </w:p>
        </w:tc>
      </w:tr>
      <w:tr w:rsidR="00EB3BF9" w:rsidTr="00212739">
        <w:tc>
          <w:tcPr>
            <w:tcW w:w="2091" w:type="dxa"/>
          </w:tcPr>
          <w:p w:rsidR="00EB3BF9" w:rsidRDefault="00EB3BF9" w:rsidP="00212739">
            <w:pPr>
              <w:ind w:left="0" w:firstLine="0"/>
            </w:pPr>
            <w:r>
              <w:t>PHIL112</w:t>
            </w:r>
          </w:p>
        </w:tc>
        <w:tc>
          <w:tcPr>
            <w:tcW w:w="4448" w:type="dxa"/>
          </w:tcPr>
          <w:p w:rsidR="00EB3BF9" w:rsidRDefault="00EB3BF9" w:rsidP="00212739">
            <w:pPr>
              <w:ind w:left="0" w:firstLine="0"/>
            </w:pPr>
            <w:r>
              <w:t>CRITICAL, ANALYTICAL AND CREATIVE THINKING 2023-24</w:t>
            </w:r>
          </w:p>
        </w:tc>
        <w:tc>
          <w:tcPr>
            <w:tcW w:w="1804" w:type="dxa"/>
          </w:tcPr>
          <w:p w:rsidR="00EB3BF9" w:rsidRDefault="00EB3BF9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EB3BF9" w:rsidRDefault="00EB3BF9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EB3BF9" w:rsidRDefault="00EB3BF9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EB3BF9" w:rsidRDefault="00EB3BF9" w:rsidP="00212739">
            <w:pPr>
              <w:ind w:left="0" w:firstLine="0"/>
            </w:pPr>
          </w:p>
        </w:tc>
      </w:tr>
      <w:tr w:rsidR="00EB3BF9" w:rsidTr="00212739">
        <w:tc>
          <w:tcPr>
            <w:tcW w:w="2091" w:type="dxa"/>
          </w:tcPr>
          <w:p w:rsidR="00EB3BF9" w:rsidRDefault="00EB3BF9" w:rsidP="00212739">
            <w:pPr>
              <w:ind w:left="0" w:firstLine="0"/>
            </w:pPr>
            <w:r>
              <w:t>PHIL101</w:t>
            </w:r>
          </w:p>
        </w:tc>
        <w:tc>
          <w:tcPr>
            <w:tcW w:w="4448" w:type="dxa"/>
          </w:tcPr>
          <w:p w:rsidR="00EB3BF9" w:rsidRDefault="00EB3BF9" w:rsidP="00212739">
            <w:pPr>
              <w:ind w:left="0" w:firstLine="0"/>
            </w:pPr>
            <w:r>
              <w:t>ETHICS: MORAL CONSTRAINTS AND THE GOOD HUMAN LIFE 2023-24</w:t>
            </w:r>
          </w:p>
        </w:tc>
        <w:tc>
          <w:tcPr>
            <w:tcW w:w="1804" w:type="dxa"/>
          </w:tcPr>
          <w:p w:rsidR="00EB3BF9" w:rsidRDefault="00EB3BF9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EB3BF9" w:rsidRDefault="00EB3BF9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EB3BF9" w:rsidRDefault="00EB3BF9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EB3BF9" w:rsidRDefault="00EB3BF9" w:rsidP="00212739">
            <w:pPr>
              <w:ind w:left="0" w:firstLine="0"/>
            </w:pPr>
          </w:p>
        </w:tc>
      </w:tr>
      <w:tr w:rsidR="00EB3BF9" w:rsidTr="00212739">
        <w:tc>
          <w:tcPr>
            <w:tcW w:w="2091" w:type="dxa"/>
          </w:tcPr>
          <w:p w:rsidR="00EB3BF9" w:rsidRDefault="00EB3BF9" w:rsidP="00212739">
            <w:pPr>
              <w:ind w:left="0" w:firstLine="0"/>
            </w:pPr>
            <w:r>
              <w:t>PHIL103</w:t>
            </w:r>
          </w:p>
        </w:tc>
        <w:tc>
          <w:tcPr>
            <w:tcW w:w="4448" w:type="dxa"/>
          </w:tcPr>
          <w:p w:rsidR="00EB3BF9" w:rsidRDefault="00EB3BF9" w:rsidP="00212739">
            <w:pPr>
              <w:ind w:left="0" w:firstLine="0"/>
            </w:pPr>
            <w:r>
              <w:t>MIND, KNOWLEDGE AND REALITY 2023-24</w:t>
            </w:r>
          </w:p>
        </w:tc>
        <w:tc>
          <w:tcPr>
            <w:tcW w:w="1804" w:type="dxa"/>
          </w:tcPr>
          <w:p w:rsidR="00EB3BF9" w:rsidRDefault="00EB3BF9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EB3BF9" w:rsidRDefault="00EB3BF9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EB3BF9" w:rsidRDefault="00EB3BF9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EB3BF9" w:rsidRDefault="00EB3BF9" w:rsidP="00212739">
            <w:pPr>
              <w:ind w:left="0" w:firstLine="0"/>
            </w:pPr>
          </w:p>
        </w:tc>
      </w:tr>
      <w:tr w:rsidR="00EB3BF9" w:rsidTr="00212739">
        <w:tc>
          <w:tcPr>
            <w:tcW w:w="13948" w:type="dxa"/>
            <w:gridSpan w:val="6"/>
          </w:tcPr>
          <w:p w:rsidR="00EB3BF9" w:rsidRDefault="00EB3BF9" w:rsidP="00212739">
            <w:pPr>
              <w:ind w:left="0" w:firstLine="0"/>
              <w:rPr>
                <w:b/>
              </w:rPr>
            </w:pPr>
          </w:p>
          <w:p w:rsidR="00EB3BF9" w:rsidRDefault="00EB3BF9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2</w:t>
            </w:r>
          </w:p>
        </w:tc>
      </w:tr>
      <w:tr w:rsidR="00EB3BF9" w:rsidTr="00212739">
        <w:tc>
          <w:tcPr>
            <w:tcW w:w="13948" w:type="dxa"/>
            <w:gridSpan w:val="6"/>
          </w:tcPr>
          <w:p w:rsidR="00EB3BF9" w:rsidRDefault="00EB3BF9" w:rsidP="00212739">
            <w:pPr>
              <w:ind w:left="0" w:firstLine="0"/>
            </w:pPr>
            <w:r>
              <w:t xml:space="preserve"> </w:t>
            </w:r>
          </w:p>
          <w:p w:rsidR="00EB3BF9" w:rsidRDefault="00EB3BF9" w:rsidP="00212739">
            <w:pPr>
              <w:ind w:left="0" w:firstLine="0"/>
              <w:rPr>
                <w:b/>
              </w:rPr>
            </w:pPr>
          </w:p>
        </w:tc>
      </w:tr>
      <w:tr w:rsidR="00EB3BF9" w:rsidTr="00212739">
        <w:tc>
          <w:tcPr>
            <w:tcW w:w="13948" w:type="dxa"/>
            <w:gridSpan w:val="6"/>
          </w:tcPr>
          <w:p w:rsidR="00EB3BF9" w:rsidRDefault="00EB3BF9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EB3BF9" w:rsidTr="00212739">
        <w:tc>
          <w:tcPr>
            <w:tcW w:w="2091" w:type="dxa"/>
            <w:shd w:val="clear" w:color="auto" w:fill="D9E2F3" w:themeFill="accent1" w:themeFillTint="33"/>
          </w:tcPr>
          <w:p w:rsidR="00EB3BF9" w:rsidRDefault="00EB3BF9" w:rsidP="00212739">
            <w:pPr>
              <w:ind w:left="0" w:firstLine="0"/>
            </w:pPr>
            <w:r>
              <w:rPr>
                <w:b/>
              </w:rPr>
              <w:lastRenderedPageBreak/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EB3BF9" w:rsidRDefault="00EB3BF9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EB3BF9" w:rsidRDefault="00EB3BF9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EB3BF9" w:rsidRDefault="00EB3BF9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EB3BF9" w:rsidRDefault="00EB3BF9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EB3BF9" w:rsidRDefault="00EB3BF9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EB3BF9" w:rsidTr="00212739">
        <w:tc>
          <w:tcPr>
            <w:tcW w:w="2091" w:type="dxa"/>
          </w:tcPr>
          <w:p w:rsidR="00EB3BF9" w:rsidRDefault="00EB3BF9" w:rsidP="00212739">
            <w:pPr>
              <w:ind w:left="0" w:firstLine="0"/>
            </w:pPr>
            <w:r>
              <w:t>PHIL106</w:t>
            </w:r>
          </w:p>
        </w:tc>
        <w:tc>
          <w:tcPr>
            <w:tcW w:w="4448" w:type="dxa"/>
          </w:tcPr>
          <w:p w:rsidR="00EB3BF9" w:rsidRDefault="00EB3BF9" w:rsidP="00212739">
            <w:pPr>
              <w:ind w:left="0" w:firstLine="0"/>
            </w:pPr>
            <w:r>
              <w:t>Philosophical Insights 2023-24</w:t>
            </w:r>
          </w:p>
        </w:tc>
        <w:tc>
          <w:tcPr>
            <w:tcW w:w="1804" w:type="dxa"/>
          </w:tcPr>
          <w:p w:rsidR="00EB3BF9" w:rsidRDefault="00EB3BF9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EB3BF9" w:rsidRDefault="00EB3BF9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EB3BF9" w:rsidRDefault="00EB3BF9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EB3BF9" w:rsidRDefault="00EB3BF9" w:rsidP="00212739">
            <w:pPr>
              <w:ind w:left="0" w:firstLine="0"/>
            </w:pPr>
          </w:p>
        </w:tc>
      </w:tr>
      <w:tr w:rsidR="00EB3BF9" w:rsidTr="00212739">
        <w:tc>
          <w:tcPr>
            <w:tcW w:w="2091" w:type="dxa"/>
          </w:tcPr>
          <w:p w:rsidR="00EB3BF9" w:rsidRDefault="00EB3BF9" w:rsidP="00212739">
            <w:pPr>
              <w:ind w:left="0" w:firstLine="0"/>
            </w:pPr>
            <w:r>
              <w:t>PHIL127</w:t>
            </w:r>
          </w:p>
        </w:tc>
        <w:tc>
          <w:tcPr>
            <w:tcW w:w="4448" w:type="dxa"/>
          </w:tcPr>
          <w:p w:rsidR="00EB3BF9" w:rsidRDefault="00EB3BF9" w:rsidP="00212739">
            <w:pPr>
              <w:ind w:left="0" w:firstLine="0"/>
            </w:pPr>
            <w:r>
              <w:t>INTRODUCTION TO LOGIC 2023-24</w:t>
            </w:r>
          </w:p>
        </w:tc>
        <w:tc>
          <w:tcPr>
            <w:tcW w:w="1804" w:type="dxa"/>
          </w:tcPr>
          <w:p w:rsidR="00EB3BF9" w:rsidRDefault="00EB3BF9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EB3BF9" w:rsidRDefault="00EB3BF9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EB3BF9" w:rsidRDefault="00EB3BF9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EB3BF9" w:rsidRDefault="00EB3BF9" w:rsidP="00212739">
            <w:pPr>
              <w:ind w:left="0" w:firstLine="0"/>
            </w:pPr>
          </w:p>
        </w:tc>
      </w:tr>
      <w:tr w:rsidR="00EB3BF9" w:rsidTr="00212739">
        <w:tc>
          <w:tcPr>
            <w:tcW w:w="2091" w:type="dxa"/>
          </w:tcPr>
          <w:p w:rsidR="00EB3BF9" w:rsidRDefault="00EB3BF9" w:rsidP="00212739">
            <w:pPr>
              <w:ind w:left="0" w:firstLine="0"/>
            </w:pPr>
            <w:r>
              <w:t>PHIL102</w:t>
            </w:r>
          </w:p>
        </w:tc>
        <w:tc>
          <w:tcPr>
            <w:tcW w:w="4448" w:type="dxa"/>
          </w:tcPr>
          <w:p w:rsidR="00EB3BF9" w:rsidRDefault="00EB3BF9" w:rsidP="00212739">
            <w:pPr>
              <w:ind w:left="0" w:firstLine="0"/>
            </w:pPr>
            <w:r>
              <w:t>POLITICAL PHILOSOPHY 2023-24</w:t>
            </w:r>
          </w:p>
        </w:tc>
        <w:tc>
          <w:tcPr>
            <w:tcW w:w="1804" w:type="dxa"/>
          </w:tcPr>
          <w:p w:rsidR="00EB3BF9" w:rsidRDefault="00EB3BF9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EB3BF9" w:rsidRDefault="00EB3BF9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EB3BF9" w:rsidRDefault="00EB3BF9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EB3BF9" w:rsidRDefault="00EB3BF9" w:rsidP="00212739">
            <w:pPr>
              <w:ind w:left="0" w:firstLine="0"/>
            </w:pPr>
          </w:p>
        </w:tc>
      </w:tr>
      <w:tr w:rsidR="00EB3BF9" w:rsidTr="00212739">
        <w:tc>
          <w:tcPr>
            <w:tcW w:w="2091" w:type="dxa"/>
          </w:tcPr>
          <w:p w:rsidR="00EB3BF9" w:rsidRDefault="00EB3BF9" w:rsidP="00212739">
            <w:pPr>
              <w:ind w:left="0" w:firstLine="0"/>
            </w:pPr>
            <w:r>
              <w:t>PHIL110</w:t>
            </w:r>
          </w:p>
        </w:tc>
        <w:tc>
          <w:tcPr>
            <w:tcW w:w="4448" w:type="dxa"/>
          </w:tcPr>
          <w:p w:rsidR="00EB3BF9" w:rsidRDefault="00EB3BF9" w:rsidP="00212739">
            <w:pPr>
              <w:ind w:left="0" w:firstLine="0"/>
            </w:pPr>
            <w:r>
              <w:t>THE EYE OF THE BEHOLDER: Art and Philosophy 2023-24</w:t>
            </w:r>
          </w:p>
        </w:tc>
        <w:tc>
          <w:tcPr>
            <w:tcW w:w="1804" w:type="dxa"/>
          </w:tcPr>
          <w:p w:rsidR="00EB3BF9" w:rsidRDefault="00EB3BF9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EB3BF9" w:rsidRDefault="00EB3BF9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EB3BF9" w:rsidRDefault="00EB3BF9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EB3BF9" w:rsidRDefault="00EB3BF9" w:rsidP="00212739">
            <w:pPr>
              <w:ind w:left="0" w:firstLine="0"/>
            </w:pPr>
          </w:p>
        </w:tc>
      </w:tr>
    </w:tbl>
    <w:p w:rsidR="00096E37" w:rsidRDefault="00096E37"/>
    <w:sectPr w:rsidR="00096E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3522C"/>
    <w:multiLevelType w:val="hybridMultilevel"/>
    <w:tmpl w:val="42D6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A7"/>
    <w:rsid w:val="00096E37"/>
    <w:rsid w:val="001571F4"/>
    <w:rsid w:val="00165B74"/>
    <w:rsid w:val="00591086"/>
    <w:rsid w:val="005D790A"/>
    <w:rsid w:val="006A2702"/>
    <w:rsid w:val="00730A69"/>
    <w:rsid w:val="008E51A7"/>
    <w:rsid w:val="00AC58BE"/>
    <w:rsid w:val="00B275FE"/>
    <w:rsid w:val="00B343B0"/>
    <w:rsid w:val="00C04D6A"/>
    <w:rsid w:val="00EB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2584C"/>
  <w15:chartTrackingRefBased/>
  <w15:docId w15:val="{6977A1D3-8E26-4F91-B8BB-F7DE5C05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1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51A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5F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96E37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carts@liverpoo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rpool.ac.uk/intranet/school-of-the-arts/philosophy/undergraduates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Cowin, Ashleigh</dc:creator>
  <cp:keywords/>
  <dc:description/>
  <cp:lastModifiedBy>Myler, Rebecca</cp:lastModifiedBy>
  <cp:revision>3</cp:revision>
  <dcterms:created xsi:type="dcterms:W3CDTF">2023-08-22T14:30:00Z</dcterms:created>
  <dcterms:modified xsi:type="dcterms:W3CDTF">2023-08-22T14:31:00Z</dcterms:modified>
</cp:coreProperties>
</file>