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Pr="00D709F7" w:rsidRDefault="0008299A" w:rsidP="001B0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MA 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t>Architecture</w:t>
      </w:r>
      <w:r w:rsidR="001B0C5B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C264F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8E51A7" w:rsidRPr="00D709F7">
        <w:rPr>
          <w:rFonts w:ascii="Arial" w:eastAsia="Calibri" w:hAnsi="Arial" w:cs="Arial"/>
          <w:b/>
          <w:color w:val="000000"/>
          <w:sz w:val="24"/>
          <w:szCs w:val="24"/>
        </w:rPr>
        <w:t>Registration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Module specifications can be found on the </w:t>
      </w:r>
      <w:r w:rsidR="00DC264F">
        <w:rPr>
          <w:rFonts w:ascii="Arial" w:eastAsia="Times New Roman" w:hAnsi="Arial" w:cs="Arial"/>
        </w:rPr>
        <w:t xml:space="preserve">Architecture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bookmarkStart w:id="0" w:name="_Hlk143680683"/>
      <w:r w:rsidR="002B2BB5" w:rsidRPr="002B2BB5">
        <w:rPr>
          <w:rFonts w:ascii="Arial" w:hAnsi="Arial" w:cs="Arial"/>
        </w:rPr>
        <w:fldChar w:fldCharType="begin"/>
      </w:r>
      <w:r w:rsidR="002B2BB5" w:rsidRPr="002B2BB5">
        <w:rPr>
          <w:rFonts w:ascii="Arial" w:hAnsi="Arial" w:cs="Arial"/>
        </w:rPr>
        <w:instrText xml:space="preserve"> HYPERLINK "https://www.liverpool.ac.uk/architecture/welcome/view-your-programme-details/" </w:instrText>
      </w:r>
      <w:r w:rsidR="002B2BB5" w:rsidRPr="002B2BB5">
        <w:rPr>
          <w:rFonts w:ascii="Arial" w:hAnsi="Arial" w:cs="Arial"/>
        </w:rPr>
        <w:fldChar w:fldCharType="separate"/>
      </w:r>
      <w:r w:rsidR="002B2BB5" w:rsidRPr="002B2BB5">
        <w:rPr>
          <w:rStyle w:val="Hyperlink"/>
          <w:rFonts w:ascii="Arial" w:hAnsi="Arial" w:cs="Arial"/>
        </w:rPr>
        <w:t>View your programme details View your programme details- School of Architecture - University of Liverpool</w:t>
      </w:r>
      <w:r w:rsidR="002B2BB5" w:rsidRPr="002B2BB5">
        <w:rPr>
          <w:rFonts w:ascii="Arial" w:hAnsi="Arial" w:cs="Arial"/>
        </w:rPr>
        <w:fldChar w:fldCharType="end"/>
      </w:r>
      <w:bookmarkEnd w:id="0"/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1B0C5B" w:rsidRDefault="001B0C5B" w:rsidP="001B0C5B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684"/>
        <w:gridCol w:w="1110"/>
        <w:gridCol w:w="1001"/>
        <w:gridCol w:w="1284"/>
        <w:gridCol w:w="1543"/>
      </w:tblGrid>
      <w:tr w:rsidR="0008299A" w:rsidTr="0047144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08299A" w:rsidRDefault="0008299A" w:rsidP="00471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  <w:rPr>
                <w:b/>
              </w:rPr>
            </w:pPr>
          </w:p>
          <w:p w:rsidR="0008299A" w:rsidRDefault="0008299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</w:pPr>
            <w:r>
              <w:t xml:space="preserve"> </w:t>
            </w:r>
            <w:r>
              <w:t xml:space="preserve">Students will register for 15 credits of required modules and choose 45 credits of optional modules in semester 1. </w:t>
            </w:r>
          </w:p>
          <w:p w:rsidR="0008299A" w:rsidRDefault="0008299A" w:rsidP="00471443">
            <w:pPr>
              <w:ind w:left="0" w:firstLine="0"/>
              <w:rPr>
                <w:b/>
              </w:rPr>
            </w:pP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8299A" w:rsidTr="00471443">
        <w:tc>
          <w:tcPr>
            <w:tcW w:w="2091" w:type="dxa"/>
            <w:shd w:val="clear" w:color="auto" w:fill="D9E2F3" w:themeFill="accent1" w:themeFillTint="33"/>
          </w:tcPr>
          <w:p w:rsidR="0008299A" w:rsidRDefault="0008299A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ARCH712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ARCHITECTURAL THEORIES FROM 1900 TO THE PRESENT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ARCH737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Architectural and Urban Forms of the Islamic World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ARCH724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BIM Theory, Practice and Tools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ARCH716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CLIMATIC DESIGN FOR SUSTAINABLE ARCHITECTURE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ARCH777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Computational Design Theory and Practice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ARCH717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ENVIRONMENTAL ASSESSMENT TECHNIQUES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lastRenderedPageBreak/>
              <w:t>ARCH736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Heritage Management: Approaches and Methods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ARCH735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Heritage Perspectives and Policies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ARCH711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MA DESIGN 1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ARCH747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Net Zero Carbon Design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ARCH729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PARAMETRIC DESIGN AND DIGITAL FABRICATION 1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ARCH731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URBAN DESIGN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ARCH708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VIRTUAL ENVIRONMENTS FOR ARCHITECTURE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  <w:rPr>
                <w:b/>
              </w:rPr>
            </w:pPr>
          </w:p>
          <w:p w:rsidR="0008299A" w:rsidRDefault="0008299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</w:pPr>
            <w:r>
              <w:t xml:space="preserve">Students will register for 15 credits of required modules and choose 45 credits of optional modules in semester </w:t>
            </w:r>
            <w:r>
              <w:t>2</w:t>
            </w:r>
            <w:r>
              <w:t>.</w:t>
            </w:r>
          </w:p>
          <w:p w:rsidR="0008299A" w:rsidRDefault="0008299A" w:rsidP="00471443">
            <w:pPr>
              <w:ind w:left="0" w:firstLine="0"/>
              <w:rPr>
                <w:b/>
              </w:rPr>
            </w:pP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8299A" w:rsidTr="00471443">
        <w:tc>
          <w:tcPr>
            <w:tcW w:w="2091" w:type="dxa"/>
            <w:shd w:val="clear" w:color="auto" w:fill="D9E2F3" w:themeFill="accent1" w:themeFillTint="33"/>
          </w:tcPr>
          <w:p w:rsidR="0008299A" w:rsidRDefault="0008299A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ARCH707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Research Methodology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ARCH704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Architectural Theory &amp; Critique. "Outside-In": An Analytic Tool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ARCH725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BIM Implementation in Collaborative Environments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ARCH719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DESIGNING FOR A CHANGING CLIMATE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ARCH743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Digital Transformation and Construction 4.0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ARCH739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Heritage Documentation, Digitization and Presentation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ARCH745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Interoperability and Design Coordination with BIM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ARCH713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MA DESIGN 2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ARCH730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PARAMETRIC DESIGN AND DIGITAL FABRICATION 2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ARCH734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SUSTAINABLE ENVIRONMENTAL DESIGN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  <w:rPr>
                <w:b/>
              </w:rPr>
            </w:pPr>
          </w:p>
          <w:p w:rsidR="0008299A" w:rsidRDefault="0008299A" w:rsidP="0047144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ind w:left="0" w:firstLine="0"/>
            </w:pPr>
            <w:r>
              <w:t xml:space="preserve"> </w:t>
            </w:r>
            <w:r>
              <w:t xml:space="preserve">Students must choose a 60 credit final project module. </w:t>
            </w:r>
            <w:bookmarkStart w:id="1" w:name="_GoBack"/>
            <w:bookmarkEnd w:id="1"/>
          </w:p>
          <w:p w:rsidR="0008299A" w:rsidRDefault="0008299A" w:rsidP="00471443">
            <w:pPr>
              <w:ind w:left="0" w:firstLine="0"/>
              <w:rPr>
                <w:b/>
              </w:rPr>
            </w:pPr>
          </w:p>
        </w:tc>
      </w:tr>
      <w:tr w:rsidR="0008299A" w:rsidTr="00471443">
        <w:tc>
          <w:tcPr>
            <w:tcW w:w="13948" w:type="dxa"/>
            <w:gridSpan w:val="6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08299A" w:rsidTr="00471443">
        <w:tc>
          <w:tcPr>
            <w:tcW w:w="2091" w:type="dxa"/>
            <w:shd w:val="clear" w:color="auto" w:fill="D9E2F3" w:themeFill="accent1" w:themeFillTint="33"/>
          </w:tcPr>
          <w:p w:rsidR="0008299A" w:rsidRDefault="0008299A" w:rsidP="0047144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08299A" w:rsidRDefault="0008299A" w:rsidP="0047144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ARCH721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proofErr w:type="gramStart"/>
            <w:r>
              <w:t>THESIS :</w:t>
            </w:r>
            <w:proofErr w:type="gramEnd"/>
            <w:r>
              <w:t xml:space="preserve"> Dissertation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ARCH723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Thesis: Design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  <w:tr w:rsidR="0008299A" w:rsidTr="00471443">
        <w:tc>
          <w:tcPr>
            <w:tcW w:w="2091" w:type="dxa"/>
          </w:tcPr>
          <w:p w:rsidR="0008299A" w:rsidRDefault="0008299A" w:rsidP="00471443">
            <w:pPr>
              <w:ind w:left="0" w:firstLine="0"/>
            </w:pPr>
            <w:r>
              <w:t>ARCH722</w:t>
            </w:r>
          </w:p>
        </w:tc>
        <w:tc>
          <w:tcPr>
            <w:tcW w:w="4448" w:type="dxa"/>
          </w:tcPr>
          <w:p w:rsidR="0008299A" w:rsidRDefault="0008299A" w:rsidP="00471443">
            <w:pPr>
              <w:ind w:left="0" w:firstLine="0"/>
            </w:pPr>
            <w:r>
              <w:t>Thesis: Research by Design 2023-24</w:t>
            </w:r>
          </w:p>
        </w:tc>
        <w:tc>
          <w:tcPr>
            <w:tcW w:w="1804" w:type="dxa"/>
          </w:tcPr>
          <w:p w:rsidR="0008299A" w:rsidRDefault="0008299A" w:rsidP="00471443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08299A" w:rsidRDefault="0008299A" w:rsidP="00471443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08299A" w:rsidRDefault="0008299A" w:rsidP="00471443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08299A" w:rsidRDefault="0008299A" w:rsidP="00471443">
            <w:pPr>
              <w:ind w:left="0" w:firstLine="0"/>
            </w:pPr>
          </w:p>
        </w:tc>
      </w:tr>
    </w:tbl>
    <w:p w:rsidR="0008299A" w:rsidRDefault="0008299A" w:rsidP="0008299A"/>
    <w:p w:rsidR="001B0C5B" w:rsidRPr="005A0A73" w:rsidRDefault="001B0C5B" w:rsidP="001B0C5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1B0C5B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8299A"/>
    <w:rsid w:val="001B0C5B"/>
    <w:rsid w:val="002B2BB5"/>
    <w:rsid w:val="005D790A"/>
    <w:rsid w:val="008E51A7"/>
    <w:rsid w:val="00AC58BE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46D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1A7"/>
    <w:rPr>
      <w:color w:val="0000FF"/>
      <w:u w:val="single"/>
    </w:rPr>
  </w:style>
  <w:style w:type="table" w:styleId="TableGrid">
    <w:name w:val="Table Grid"/>
    <w:basedOn w:val="TableNormal"/>
    <w:uiPriority w:val="39"/>
    <w:rsid w:val="00DC264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2023-08-23T10:03:00Z</dcterms:created>
  <dcterms:modified xsi:type="dcterms:W3CDTF">2023-08-23T10:03:00Z</dcterms:modified>
</cp:coreProperties>
</file>