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AACE5D" w14:textId="77777777" w:rsidR="00826176" w:rsidRPr="009637CC" w:rsidRDefault="00826176" w:rsidP="00826176">
      <w:pPr>
        <w:pStyle w:val="ListParagraph"/>
        <w:rPr>
          <w:rFonts w:ascii="Times New Roman" w:hAnsi="Times New Roman" w:cs="Times New Roman"/>
          <w:sz w:val="27"/>
          <w:szCs w:val="27"/>
        </w:rPr>
      </w:pPr>
    </w:p>
    <w:p w14:paraId="04BB809C" w14:textId="77777777" w:rsidR="00826176" w:rsidRPr="009637CC" w:rsidRDefault="00826176" w:rsidP="00826176">
      <w:pPr>
        <w:rPr>
          <w:rFonts w:ascii="Times New Roman" w:eastAsia="Times New Roman" w:hAnsi="Times New Roman" w:cs="Times New Roman"/>
          <w:b/>
          <w:bCs/>
          <w:color w:val="000000" w:themeColor="text1"/>
          <w:sz w:val="27"/>
          <w:szCs w:val="27"/>
          <w:lang w:eastAsia="en-GB"/>
        </w:rPr>
      </w:pPr>
      <w:r w:rsidRPr="009637CC">
        <w:rPr>
          <w:rFonts w:ascii="Times New Roman" w:eastAsia="Times New Roman" w:hAnsi="Times New Roman" w:cs="Times New Roman"/>
          <w:b/>
          <w:bCs/>
          <w:color w:val="000000" w:themeColor="text1"/>
          <w:sz w:val="27"/>
          <w:szCs w:val="27"/>
          <w:lang w:eastAsia="en-GB"/>
        </w:rPr>
        <w:t xml:space="preserve">Making vision testing child’s play </w:t>
      </w:r>
    </w:p>
    <w:p w14:paraId="28418457" w14:textId="77777777" w:rsidR="00826176" w:rsidRPr="009637CC" w:rsidRDefault="00826176" w:rsidP="00826176">
      <w:pPr>
        <w:rPr>
          <w:rFonts w:ascii="Times New Roman" w:eastAsia="Times New Roman" w:hAnsi="Times New Roman" w:cs="Times New Roman"/>
          <w:b/>
          <w:bCs/>
          <w:color w:val="000000" w:themeColor="text1"/>
          <w:sz w:val="27"/>
          <w:szCs w:val="27"/>
          <w:lang w:eastAsia="en-GB"/>
        </w:rPr>
      </w:pPr>
      <w:r w:rsidRPr="009637CC">
        <w:rPr>
          <w:rFonts w:ascii="Times New Roman" w:eastAsia="Times New Roman" w:hAnsi="Times New Roman" w:cs="Times New Roman"/>
          <w:b/>
          <w:bCs/>
          <w:color w:val="000000" w:themeColor="text1"/>
          <w:sz w:val="27"/>
          <w:szCs w:val="27"/>
          <w:lang w:eastAsia="en-GB"/>
        </w:rPr>
        <w:t>Anna O’Connor, School of Health Sciences</w:t>
      </w:r>
    </w:p>
    <w:p w14:paraId="747EC2C3" w14:textId="77777777" w:rsidR="00826176" w:rsidRPr="009637CC" w:rsidRDefault="00826176" w:rsidP="00826176">
      <w:pPr>
        <w:rPr>
          <w:rFonts w:ascii="Times New Roman" w:hAnsi="Times New Roman" w:cs="Times New Roman"/>
          <w:sz w:val="27"/>
          <w:szCs w:val="27"/>
        </w:rPr>
      </w:pPr>
    </w:p>
    <w:p w14:paraId="37E81869" w14:textId="36D59FC6" w:rsidR="005922E7" w:rsidRPr="00826176" w:rsidRDefault="00826176">
      <w:pPr>
        <w:rPr>
          <w:rFonts w:ascii="Times New Roman" w:hAnsi="Times New Roman" w:cs="Times New Roman"/>
          <w:sz w:val="27"/>
          <w:szCs w:val="27"/>
        </w:rPr>
      </w:pPr>
      <w:r w:rsidRPr="009637CC">
        <w:rPr>
          <w:rFonts w:ascii="Times New Roman" w:hAnsi="Times New Roman" w:cs="Times New Roman"/>
          <w:sz w:val="27"/>
          <w:szCs w:val="27"/>
        </w:rPr>
        <w:t>During the first lockdown hospital eye clinics significantly reduced their activity, with implications for care of children with amblyopia (often referred to as “lazy eye”). This affects the eyesight of 2-3% of children in the UK. Children are typically treated using an eye patch worn over the unaffected eye. While patching is effective, there is a risk of causing vision loss in the unaffected eye if the patch is worn too much. Regular eye checks are also therefore required. Some clinics chose to cease all amblyopia treatment as there is currently no acceptable way to monitor a child's vision at home. Kay Pictures developed a new app to allow parents to monitor vision changes at home and in collaboration I am leading the research to evaluate it. Working from home, the only children I was able to try the prototype on were my own children, as demonstrated in this picture.</w:t>
      </w:r>
    </w:p>
    <w:sectPr w:rsidR="005922E7" w:rsidRPr="008261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176"/>
    <w:rsid w:val="005756A1"/>
    <w:rsid w:val="00826176"/>
    <w:rsid w:val="009045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735CA48"/>
  <w15:chartTrackingRefBased/>
  <w15:docId w15:val="{D059B081-3367-394D-B1CF-553513166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1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61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2020-12-08T15:32:00Z</dcterms:created>
  <dcterms:modified xsi:type="dcterms:W3CDTF">2020-12-08T15:32:00Z</dcterms:modified>
</cp:coreProperties>
</file>