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xml:space="preserve">
  <w:body>
    <w:p w:rsidRDefault="0039544F"/>
    <w:tbl>
      <w:tblPr>
        <w:tblStyle w:val="TableGrid"/>
        <w:tblW w:w="0" w:type="auto"/>
        <w:tblLook w:val="04A0" w:firstRow="1" w:lastRow="0" w:firstColumn="1" w:lastColumn="0" w:noHBand="0" w:noVBand="1"/>
      </w:tblPr>
      <w:tblGrid>
        <w:gridCol w:w="15304"/>
      </w:tblGrid>
      <w:tr w:rsidTr="00435402">
        <w:tc>
          <w:tcPr>
            <w:tcW w:w="15304" w:type="dxa"/>
            <w:shd w:val="clear" w:color="auto" w:fill="FFF2CC" w:themeFill="accent4" w:themeFillTint="33"/>
          </w:tcPr>
          <w:p w:rsidRDefault="0039544F" w:rsidP="0039544F">
            <w:pPr>
              <w:jc w:val="center"/>
              <w:rPr>
                <w:b/>
                <w:sz w:val="32"/>
                <w:szCs w:val="32"/>
              </w:rPr>
            </w:pPr>
            <w:r>
              <w:rPr>
                <w:b/>
                <w:sz w:val="32"/>
                <w:szCs w:val="32"/>
              </w:rPr>
              <w:t>Module Specification</w:t>
            </w:r>
          </w:p>
          <w:p w:rsidRDefault="001F31B1" w:rsidP="001F31B1">
            <w:pPr>
              <w:jc w:val="center"/>
              <w:rPr>
                <w:b/>
                <w:sz w:val="32"/>
                <w:szCs w:val="32"/>
              </w:rPr>
            </w:pPr>
            <w:r>
              <w:rPr>
                <w:b/>
                <w:sz w:val="32"/>
                <w:szCs w:val="32"/>
              </w:rPr>
              <w:t>RIMB014 – COMPLIANCE AND THE REGULATORY ENVIRONMENT </w:t>
            </w:r>
          </w:p>
        </w:tc>
      </w:tr>
      <w:tr w:rsidTr="000A5247">
        <w:tc>
          <w:tcPr>
            <w:tcW w:w="15304" w:type="dxa"/>
            <w:shd w:val="clear" w:color="auto" w:fill="auto"/>
          </w:tcPr>
          <w:p w:rsidRDefault="0039544F" w:rsidP="0039544F">
            <w:pPr>
              <w:rPr>
                <w:b/>
              </w:rPr>
            </w:pPr>
          </w:p>
        </w:tc>
      </w:tr>
      <w:tr w:rsidTr="000A5247">
        <w:tc>
          <w:tcPr>
            <w:tcW w:w="15304" w:type="dxa"/>
            <w:shd w:val="clear" w:color="auto" w:fill="auto"/>
          </w:tcPr>
          <w:p w:rsidRDefault="0039544F" w:rsidP="0039544F">
            <w:pPr>
              <w:rPr>
                <w:b/>
                <w:sz w:val="28"/>
                <w:szCs w:val="28"/>
              </w:rPr>
            </w:pPr>
            <w:r>
              <w:rPr>
                <w:b/>
                <w:sz w:val="28"/>
                <w:szCs w:val="28"/>
              </w:rPr>
              <w:t>Contents</w:t>
            </w:r>
          </w:p>
        </w:tc>
      </w:tr>
      <w:tr w:rsidTr="000A5247">
        <w:tc>
          <w:tcPr>
            <w:tcW w:w="15304" w:type="dxa"/>
            <w:shd w:val="clear" w:color="auto" w:fill="auto"/>
          </w:tcPr>
          <w:p w:rsidRDefault="0039544F" w:rsidP="008715D7">
            <w:pPr>
              <w:ind w:left="596" w:hanging="596"/>
            </w:pPr>
            <w:r>
              <w:t>1.</w:t>
            </w:r>
            <w:r>
              <w:tab/>
              <w:t>Module Details</w:t>
            </w:r>
          </w:p>
        </w:tc>
      </w:tr>
      <w:tr w:rsidTr="000A5247">
        <w:tc>
          <w:tcPr>
            <w:tcW w:w="15304" w:type="dxa"/>
            <w:shd w:val="clear" w:color="auto" w:fill="auto"/>
          </w:tcPr>
          <w:p w:rsidRDefault="00006D75" w:rsidP="0039544F">
            <w:pPr>
              <w:ind w:left="596" w:hanging="596"/>
            </w:pPr>
            <w:r>
              <w:t>2.</w:t>
            </w:r>
            <w:r>
              <w:tab/>
              <w:t>Aims and Content</w:t>
            </w:r>
          </w:p>
        </w:tc>
      </w:tr>
      <w:tr w:rsidTr="000A5247">
        <w:tc>
          <w:tcPr>
            <w:tcW w:w="15304" w:type="dxa"/>
            <w:shd w:val="clear" w:color="auto" w:fill="auto"/>
          </w:tcPr>
          <w:p w:rsidRDefault="00006D75" w:rsidP="0039544F">
            <w:pPr>
              <w:ind w:left="596" w:hanging="596"/>
            </w:pPr>
            <w:r>
              <w:t>3.</w:t>
            </w:r>
            <w:r>
              <w:tab/>
              <w:t>Module Outcomes (learning outcomes, skills and other attributes)</w:t>
            </w:r>
          </w:p>
        </w:tc>
      </w:tr>
      <w:tr w:rsidTr="000A5247">
        <w:tc>
          <w:tcPr>
            <w:tcW w:w="15304" w:type="dxa"/>
            <w:shd w:val="clear" w:color="auto" w:fill="auto"/>
          </w:tcPr>
          <w:p w:rsidRDefault="00006D75" w:rsidP="0039544F">
            <w:pPr>
              <w:ind w:left="596" w:hanging="596"/>
            </w:pPr>
            <w:r>
              <w:t>4.</w:t>
            </w:r>
            <w:r>
              <w:tab/>
              <w:t>Assessments</w:t>
            </w:r>
          </w:p>
        </w:tc>
      </w:tr>
      <w:tr w:rsidTr="000A5247">
        <w:tc>
          <w:tcPr>
            <w:tcW w:w="15304" w:type="dxa"/>
            <w:shd w:val="clear" w:color="auto" w:fill="auto"/>
          </w:tcPr>
          <w:p w:rsidRDefault="00006D75" w:rsidP="0039544F">
            <w:pPr>
              <w:ind w:left="596" w:hanging="596"/>
            </w:pPr>
            <w:r>
              <w:t>5.</w:t>
            </w:r>
            <w:r>
              <w:tab/>
              <w:t>Learning and Teaching Methods</w:t>
            </w:r>
          </w:p>
        </w:tc>
      </w:tr>
      <w:tr w:rsidTr="000A5247">
        <w:tc>
          <w:tcPr>
            <w:tcW w:w="15304" w:type="dxa"/>
            <w:shd w:val="clear" w:color="auto" w:fill="auto"/>
          </w:tcPr>
          <w:p w:rsidRDefault="00006D75" w:rsidP="0039544F">
            <w:pPr>
              <w:ind w:left="596" w:hanging="596"/>
            </w:pPr>
            <w:r>
              <w:t>6.</w:t>
            </w:r>
            <w:r>
              <w:tab/>
              <w:t>Supplementary Information</w:t>
            </w:r>
          </w:p>
        </w:tc>
      </w:tr>
    </w:tbl>
    <w:p w:rsidRDefault="0039544F"/>
    <w:p w:rsidRDefault="0039544F"/>
    <w:p w:rsidRDefault="0039544F" w:rsidP="0039544F">
      <w:pPr>
        <w:ind w:left="567" w:hanging="567"/>
        <w:rPr>
          <w:sz w:val="28"/>
          <w:szCs w:val="28"/>
        </w:rPr>
      </w:pPr>
      <w:r>
        <w:rPr>
          <w:b/>
          <w:sz w:val="28"/>
          <w:szCs w:val="28"/>
        </w:rPr>
        <w:t>1.</w:t>
      </w:r>
      <w:r>
        <w:rPr>
          <w:b/>
          <w:sz w:val="28"/>
          <w:szCs w:val="28"/>
        </w:rPr>
        <w:tab/>
        <w:t>Module Details</w:t>
      </w:r>
    </w:p>
    <w:p w:rsidRDefault="0039544F" w:rsidP="0039544F"/>
    <w:tbl>
      <w:tblPr>
        <w:tblStyle w:val="TableGrid"/>
        <w:tblW w:w="0" w:type="auto"/>
        <w:tblLook w:val="04A0" w:firstRow="1" w:lastRow="0" w:firstColumn="1" w:lastColumn="0" w:noHBand="0" w:noVBand="1"/>
      </w:tblPr>
      <w:tblGrid>
        <w:gridCol w:w="4106"/>
        <w:gridCol w:w="11198"/>
      </w:tblGrid>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Title:</w:t>
            </w:r>
          </w:p>
        </w:tc>
        <w:tc>
          <w:tcPr>
            <w:tcW w:w="11198" w:type="dxa"/>
            <w:tcBorders>
              <w:bottom w:val="single" w:sz="4" w:space="0" w:color="auto"/>
            </w:tcBorders>
          </w:tcPr>
          <w:p w:rsidRDefault="0039544F" w:rsidP="0039544F">
            <w:pPr>
              <w:spacing w:after="120" w:line="259" w:lineRule="auto"/>
            </w:pPr>
            <w:r>
              <w:t>COMPLIANCE AND THE REGULATORY ENVIRONMENT</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Short Title:</w:t>
            </w:r>
          </w:p>
        </w:tc>
        <w:tc>
          <w:tcPr>
            <w:tcW w:w="11198" w:type="dxa"/>
            <w:tcBorders>
              <w:bottom w:val="single" w:sz="4" w:space="0" w:color="auto"/>
            </w:tcBorders>
          </w:tcPr>
          <w:p w:rsidRDefault="00E0604E" w:rsidP="006425EA">
            <w:pPr>
              <w:spacing w:after="120" w:line="259" w:lineRule="auto"/>
            </w:pPr>
            <w:r>
              <w:t>COMPLIANCE</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6425EA">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Code:</w:t>
            </w:r>
          </w:p>
        </w:tc>
        <w:tc>
          <w:tcPr>
            <w:tcW w:w="11198" w:type="dxa"/>
            <w:tcBorders>
              <w:bottom w:val="single" w:sz="4" w:space="0" w:color="auto"/>
            </w:tcBorders>
          </w:tcPr>
          <w:p w:rsidRDefault="00E0604E" w:rsidP="0039544F">
            <w:pPr>
              <w:spacing w:after="120" w:line="259" w:lineRule="auto"/>
            </w:pPr>
            <w:r>
              <w:t>RIMB014</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1002B4" w:rsidP="0039544F">
            <w:pPr>
              <w:spacing w:after="120" w:line="259" w:lineRule="auto"/>
              <w:rPr>
                <w:b/>
              </w:rPr>
            </w:pPr>
            <w:r>
              <w:rPr>
                <w:b/>
              </w:rPr>
              <w:t>Marketing Module Synopsis:</w:t>
            </w:r>
          </w:p>
        </w:tc>
        <w:tc>
          <w:tcPr>
            <w:tcW w:w="11198" w:type="dxa"/>
            <w:tcBorders>
              <w:bottom w:val="single" w:sz="4" w:space="0" w:color="auto"/>
            </w:tcBorders>
          </w:tcPr>
          <w:p w:rsidRDefault="00E0604E" w:rsidP="0039544F">
            <w:pPr>
              <w:spacing w:after="120" w:line="259" w:lineRule="auto"/>
            </w:pPr>
            <w:r>
              <w:t>Successful completion of the module will demonstrate a student's understanding of the legal and regulatory requirements relating to the management of records and information within their own professional context. </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Credits:</w:t>
            </w:r>
          </w:p>
        </w:tc>
        <w:tc>
          <w:tcPr>
            <w:tcW w:w="11198" w:type="dxa"/>
            <w:tcBorders>
              <w:bottom w:val="single" w:sz="4" w:space="0" w:color="auto"/>
            </w:tcBorders>
          </w:tcPr>
          <w:p w:rsidRDefault="00E0604E" w:rsidP="0039544F">
            <w:pPr>
              <w:spacing w:after="120" w:line="259" w:lineRule="auto"/>
            </w:pPr>
            <w:r>
              <w:t>15</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Level:</w:t>
            </w:r>
          </w:p>
        </w:tc>
        <w:tc>
          <w:tcPr>
            <w:tcW w:w="11198" w:type="dxa"/>
            <w:tcBorders>
              <w:bottom w:val="single" w:sz="4" w:space="0" w:color="auto"/>
            </w:tcBorders>
          </w:tcPr>
          <w:p w:rsidRDefault="00E0604E" w:rsidP="0039544F">
            <w:pPr>
              <w:spacing w:after="120" w:line="259" w:lineRule="auto"/>
            </w:pPr>
            <w:r>
              <w:t>Level 6</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8715D7" w:rsidP="0039544F">
            <w:pPr>
              <w:spacing w:after="120" w:line="259" w:lineRule="auto"/>
              <w:rPr>
                <w:b/>
              </w:rPr>
            </w:pPr>
            <w:r>
              <w:rPr>
                <w:b/>
              </w:rPr>
              <w:t>Delivery Location(s)</w:t>
            </w:r>
          </w:p>
        </w:tc>
        <w:tc>
          <w:tcPr>
            <w:tcW w:w="11198" w:type="dxa"/>
            <w:tcBorders>
              <w:bottom w:val="single" w:sz="4" w:space="0" w:color="auto"/>
            </w:tcBorders>
          </w:tcPr>
          <w:p w:rsidRDefault="00DF332C" w:rsidP="008715D7">
            <w:pPr>
              <w:spacing w:after="120" w:line="259" w:lineRule="auto"/>
            </w:pPr>
            <w:r>
              <w:t>Main Campus, Off-campus</w:t>
            </w:r>
          </w:p>
        </w:tc>
      </w:tr>
      <w:tr w:rsidTr="00764714">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8715D7">
            <w:pPr>
              <w:spacing w:after="120" w:line="259" w:lineRule="auto"/>
            </w:pPr>
          </w:p>
        </w:tc>
      </w:tr>
      <w:tr w:rsidTr="00FE1006">
        <w:tc>
          <w:tcPr>
            <w:tcW w:w="4106" w:type="dxa"/>
            <w:tcBorders>
              <w:bottom w:val="single" w:sz="4" w:space="0" w:color="auto"/>
            </w:tcBorders>
            <w:shd w:val="clear" w:color="auto" w:fill="FFF2CC" w:themeFill="accent4" w:themeFillTint="33"/>
          </w:tcPr>
          <w:p w:rsidRDefault="009E1BFD" w:rsidP="0039544F">
            <w:pPr>
              <w:spacing w:after="120" w:line="259" w:lineRule="auto"/>
              <w:rPr>
                <w:b/>
              </w:rPr>
            </w:pPr>
            <w:r>
              <w:rPr>
                <w:b/>
              </w:rPr>
              <w:t>Semester:</w:t>
            </w:r>
          </w:p>
        </w:tc>
        <w:tc>
          <w:tcPr>
            <w:tcW w:w="11198" w:type="dxa"/>
            <w:tcBorders>
              <w:bottom w:val="single" w:sz="4" w:space="0" w:color="auto"/>
            </w:tcBorders>
          </w:tcPr>
          <w:p w:rsidRDefault="00DF332C">
            <w:pPr>
              <w:spacing w:after="120" w:line="259" w:lineRule="auto"/>
            </w:pPr>
            <w:r>
              <w:t>Whole Session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Academic Year:</w:t>
            </w:r>
          </w:p>
        </w:tc>
        <w:tc>
          <w:tcPr>
            <w:tcW w:w="11198" w:type="dxa"/>
            <w:tcBorders>
              <w:bottom w:val="single" w:sz="4" w:space="0" w:color="auto"/>
            </w:tcBorders>
          </w:tcPr>
          <w:p w:rsidRDefault="00E0604E" w:rsidP="0039544F">
            <w:pPr>
              <w:spacing w:after="120" w:line="259" w:lineRule="auto"/>
            </w:pPr>
            <w:r>
              <w:t>2022-23</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Faculty:</w:t>
            </w:r>
          </w:p>
        </w:tc>
        <w:tc>
          <w:tcPr>
            <w:tcW w:w="11198" w:type="dxa"/>
            <w:tcBorders>
              <w:bottom w:val="single" w:sz="4" w:space="0" w:color="auto"/>
            </w:tcBorders>
          </w:tcPr>
          <w:p w:rsidRDefault="00A83E60" w:rsidP="0039544F">
            <w:pPr>
              <w:spacing w:after="120" w:line="259" w:lineRule="auto"/>
            </w:pPr>
            <w:r>
              <w:t>Faculty of Humanities and Social Sciences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School/Institute (Level 2):</w:t>
            </w:r>
          </w:p>
        </w:tc>
        <w:tc>
          <w:tcPr>
            <w:tcW w:w="11198" w:type="dxa"/>
            <w:tcBorders>
              <w:bottom w:val="single" w:sz="4" w:space="0" w:color="auto"/>
            </w:tcBorders>
          </w:tcPr>
          <w:p w:rsidRDefault="001A798D" w:rsidP="00F67CBF">
            <w:pPr>
              <w:spacing w:after="120" w:line="259" w:lineRule="auto"/>
            </w:pPr>
            <w:r>
              <w:t>School of Histories, Languages and Cultures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F67CB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Curriculum Board (level 1):</w:t>
            </w:r>
          </w:p>
        </w:tc>
        <w:tc>
          <w:tcPr>
            <w:tcW w:w="11198" w:type="dxa"/>
            <w:tcBorders>
              <w:bottom w:val="single" w:sz="4" w:space="0" w:color="auto"/>
            </w:tcBorders>
          </w:tcPr>
          <w:p w:rsidRDefault="00E0604E" w:rsidP="0039544F">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Coordinator:</w:t>
            </w:r>
          </w:p>
        </w:tc>
        <w:tc>
          <w:tcPr>
            <w:tcW w:w="11198" w:type="dxa"/>
            <w:tcBorders>
              <w:bottom w:val="single" w:sz="4" w:space="0" w:color="auto"/>
            </w:tcBorders>
          </w:tcPr>
          <w:p w:rsidRDefault="00E0604E" w:rsidP="0039544F">
            <w:pPr>
              <w:spacing w:after="120" w:line="259" w:lineRule="auto"/>
            </w:pPr>
            <w:r>
              <w:t>Victoria Stobo</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Other staff:</w:t>
            </w:r>
          </w:p>
        </w:tc>
        <w:tc>
          <w:tcPr>
            <w:tcW w:w="11198" w:type="dxa"/>
            <w:tcBorders>
              <w:bottom w:val="single" w:sz="4" w:space="0" w:color="auto"/>
            </w:tcBorders>
          </w:tcPr>
          <w:p w:rsidRDefault="00E0604E" w:rsidP="0039544F">
            <w:pPr>
              <w:spacing w:after="120" w:line="259" w:lineRule="auto"/>
            </w:pPr>
            <w:r>
              <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External Examiner(s):</w:t>
            </w:r>
          </w:p>
        </w:tc>
        <w:tc>
          <w:tcPr>
            <w:tcW w:w="11198" w:type="dxa"/>
            <w:tcBorders>
              <w:bottom w:val="single" w:sz="4" w:space="0" w:color="auto"/>
            </w:tcBorders>
          </w:tcPr>
          <w:p w:rsidRDefault="00E0604E" w:rsidP="0039544F">
            <w:pPr>
              <w:spacing w:after="120" w:line="259" w:lineRule="auto"/>
            </w:pPr>
            <w:r>
              <w:t>Jenny Bunn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Pre-requisites: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Co-requisites: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Barred Combinations:</w:t>
            </w:r>
          </w:p>
        </w:tc>
        <w:tc>
          <w:tcPr>
            <w:tcW w:w="11198" w:type="dxa"/>
            <w:tcBorders>
              <w:bottom w:val="single" w:sz="4" w:space="0" w:color="auto"/>
            </w:tcBorders>
          </w:tcPr>
          <w:p w:rsidRDefault="00006D75" w:rsidP="00006D75">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CE/CPD Provision:</w:t>
            </w:r>
          </w:p>
        </w:tc>
        <w:tc>
          <w:tcPr>
            <w:tcW w:w="11198" w:type="dxa"/>
            <w:tcBorders>
              <w:bottom w:val="single" w:sz="4" w:space="0" w:color="auto"/>
            </w:tcBorders>
          </w:tcPr>
          <w:p w:rsidRDefault="00006D75" w:rsidP="00006D75">
            <w:pPr>
              <w:spacing w:after="120" w:line="259" w:lineRule="auto"/>
            </w:pPr>
            <w:r>
              <w:t>Yes</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pPr>
            <w:r>
              <w:rPr>
                <w:b/>
              </w:rPr>
              <w:t>Overview: </w:t>
            </w:r>
          </w:p>
        </w:tc>
        <w:tc>
          <w:tcPr>
            <w:tcW w:w="11198" w:type="dxa"/>
            <w:tcBorders>
              <w:bottom w:val="single" w:sz="4" w:space="0" w:color="auto"/>
            </w:tcBorders>
          </w:tcPr>
          <w:p w:rsidRDefault="00006D75">
            <w:pPr>
              <w:spacing w:after="120" w:line="259" w:lineRule="auto"/>
            </w:pPr>
            <w:r>
              <w:t/>
            </w:r>
            <w:r>
              <w:rPr>
                <w:color w:val="FF0000"/>
              </w:rPr>
              <w:t>MUST BE COMPLETED FOR APPROVAL</w:t>
            </w:r>
            <w:r>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7031C0" w:rsidP="00006D75">
            <w:pPr>
              <w:spacing w:after="120" w:line="259" w:lineRule="auto"/>
              <w:rPr>
                <w:b/>
              </w:rPr>
            </w:pPr>
            <w:r>
              <w:rPr>
                <w:b/>
              </w:rPr>
              <w:t>Notes:</w:t>
            </w:r>
          </w:p>
        </w:tc>
        <w:tc>
          <w:tcPr>
            <w:tcW w:w="11198" w:type="dxa"/>
            <w:tcBorders>
              <w:bottom w:val="single" w:sz="4" w:space="0" w:color="auto"/>
            </w:tcBorders>
          </w:tcPr>
          <w:p w:rsidRDefault="00006D75" w:rsidP="00006D75">
            <w:pPr>
              <w:spacing w:after="120" w:line="259" w:lineRule="auto"/>
            </w:pPr>
            <w:r>
              <w:t>
                No major or minor modifications, administrative updates only. 24.05.19.
                <w:br/>
                <w:br/>
                Admin updates 17.02.22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Maximum Places:</w:t>
            </w:r>
          </w:p>
        </w:tc>
        <w:tc>
          <w:tcPr>
            <w:tcW w:w="11198" w:type="dxa"/>
            <w:tcBorders>
              <w:bottom w:val="single" w:sz="4" w:space="0" w:color="auto"/>
            </w:tcBorders>
          </w:tcPr>
          <w:p w:rsidRDefault="00006D75" w:rsidP="00006D75">
            <w:pPr>
              <w:spacing w:after="120" w:line="259" w:lineRule="auto"/>
            </w:pPr>
            <w:r>
              <w:t>25</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B14FB8" w:rsidP="00006D75">
            <w:pPr>
              <w:spacing w:after="120" w:line="259" w:lineRule="auto"/>
              <w:rPr>
                <w:b/>
              </w:rPr>
            </w:pPr>
            <w:r>
              <w:rPr>
                <w:b/>
              </w:rPr>
              <w:t>HESA Cost Centre(s):</w:t>
            </w:r>
          </w:p>
        </w:tc>
        <w:tc>
          <w:tcPr>
            <w:tcW w:w="11198" w:type="dxa"/>
            <w:tcBorders>
              <w:bottom w:val="single" w:sz="4" w:space="0" w:color="auto"/>
            </w:tcBorders>
          </w:tcPr>
          <w:p w:rsidRDefault="00B14FB8" w:rsidP="00B14FB8">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B14FB8">
            <w:pPr>
              <w:spacing w:after="120" w:line="259" w:lineRule="auto"/>
            </w:pPr>
          </w:p>
        </w:tc>
      </w:tr>
      <w:tr w:rsidTr="00435402">
        <w:tc>
          <w:tcPr>
            <w:tcW w:w="4106" w:type="dxa"/>
            <w:shd w:val="clear" w:color="auto" w:fill="FFF2CC" w:themeFill="accent4" w:themeFillTint="33"/>
          </w:tcPr>
          <w:p w:rsidRDefault="00006D75" w:rsidP="00006D75">
            <w:pPr>
              <w:spacing w:after="120" w:line="259" w:lineRule="auto"/>
              <w:rPr>
                <w:b/>
              </w:rPr>
            </w:pPr>
            <w:r>
              <w:rPr>
                <w:b/>
              </w:rPr>
              <w:t>Status:</w:t>
            </w:r>
          </w:p>
        </w:tc>
        <w:tc>
          <w:tcPr>
            <w:tcW w:w="11198" w:type="dxa"/>
          </w:tcPr>
          <w:p w:rsidRDefault="00006D75" w:rsidP="00006D75">
            <w:pPr>
              <w:spacing w:after="120" w:line="259" w:lineRule="auto"/>
            </w:pPr>
            <w:r>
              <w:t>Approved</w:t>
            </w:r>
          </w:p>
        </w:tc>
      </w:tr>
    </w:tbl>
    <w:p w:rsidRDefault="0039544F" w:rsidP="0039544F">
      <w:pPr>
        <w:spacing w:after="120" w:line="259" w:lineRule="auto"/>
      </w:pPr>
    </w:p>
    <w:tbl>
      <w:tblPr>
        <w:tblStyle w:val="TableGrid"/>
        <w:tblW w:w="0" w:type="auto"/>
        <w:tblLook w:val="04A0" w:firstRow="1" w:lastRow="0" w:firstColumn="1" w:lastColumn="0" w:noHBand="0" w:noVBand="1"/>
      </w:tblPr>
      <w:tblGrid>
        <w:gridCol w:w="7652"/>
        <w:gridCol w:w="7652"/>
      </w:tblGrid>
      <w:tr w:rsidTr="008F2388">
        <w:tc>
          <w:tcPr>
            <w:tcW w:w="7652" w:type="dxa"/>
            <w:shd w:val="clear" w:color="auto" w:fill="FFF2CC" w:themeFill="accent4" w:themeFillTint="33"/>
          </w:tcPr>
          <w:p w:rsidRDefault="00DF332C" w:rsidP="008F2388">
            <w:pPr>
              <w:spacing w:after="120" w:line="259" w:lineRule="auto"/>
              <w:rPr>
                <w:b/>
              </w:rPr>
            </w:pPr>
            <w:r>
              <w:rPr>
                <w:b/>
              </w:rPr>
              <w:t>HECoS Subject</w:t>
            </w:r>
          </w:p>
        </w:tc>
        <w:tc>
          <w:tcPr>
            <w:tcW w:w="7652" w:type="dxa"/>
            <w:shd w:val="clear" w:color="auto" w:fill="FFF2CC" w:themeFill="accent4" w:themeFillTint="33"/>
          </w:tcPr>
          <w:p w:rsidRDefault="00DF332C" w:rsidP="008F2388">
            <w:pPr>
              <w:spacing w:after="120" w:line="259" w:lineRule="auto"/>
              <w:rPr>
                <w:b/>
              </w:rPr>
            </w:pPr>
            <w:r>
              <w:rPr>
                <w:b/>
              </w:rPr>
              <w:t> Proportion (%)</w:t>
            </w:r>
          </w:p>
        </w:tc>
      </w:tr>
      <w:tr w:rsidTr="008F2388">
        <w:tc>
          <w:tcPr>
            <w:tcW w:w="7652" w:type="dxa"/>
            <w:shd w:val="clear" w:color="auto" w:fill="auto"/>
          </w:tcPr>
          <w:p w:rsidRDefault="00DF332C" w:rsidP="008F2388">
            <w:pPr>
              <w:spacing w:after="120" w:line="259" w:lineRule="auto"/>
            </w:pPr>
            <w:r>
              <w:t>101248: French History</w:t>
            </w:r>
          </w:p>
        </w:tc>
        <w:tc>
          <w:tcPr>
            <w:tcW w:w="7652" w:type="dxa"/>
            <w:shd w:val="clear" w:color="auto" w:fill="auto"/>
          </w:tcPr>
          <w:p w:rsidRDefault="00DF332C" w:rsidP="008F2388">
            <w:pPr>
              <w:spacing w:after="120" w:line="259" w:lineRule="auto"/>
            </w:pPr>
            <w:r>
              <w:t>100 %</w:t>
            </w:r>
          </w:p>
        </w:tc>
      </w:tr>
    </w:tbl>
    <w:p w:rsidRDefault="00DF332C" w:rsidP="0039544F">
      <w:pPr>
        <w:spacing w:after="120" w:line="259" w:lineRule="auto"/>
      </w:pPr>
    </w:p>
    <w:p w:rsidRDefault="00320B93" w:rsidP="0039544F">
      <w:pPr>
        <w:spacing w:after="120" w:line="259" w:lineRule="auto"/>
        <w:rPr>
          <w:b/>
        </w:rPr>
      </w:pPr>
      <w:r>
        <w:rPr>
          <w:b/>
        </w:rPr>
        <w:t>The table below is automatically completed from programme data held in Curriculum Manager; during 2019/20 it is likely to have no data or incomplete data until all programme records are in Curriculum Manager.</w:t>
      </w:r>
    </w:p>
    <w:tbl>
      <w:tblPr>
        <w:tblStyle w:val="TableGrid"/>
        <w:tblW w:w="0" w:type="auto"/>
        <w:tblLook w:val="04A0" w:firstRow="1" w:lastRow="0" w:firstColumn="1" w:lastColumn="0" w:noHBand="0" w:noVBand="1"/>
      </w:tblPr>
      <w:tblGrid>
        <w:gridCol w:w="6974"/>
        <w:gridCol w:w="2660"/>
        <w:gridCol w:w="2835"/>
        <w:gridCol w:w="2835"/>
      </w:tblGrid>
      <w:tr w:rsidTr="001044B2">
        <w:trPr>
          <w:tblHeader/>
        </w:trPr>
        <w:tc>
          <w:tcPr>
            <w:tcW w:w="6974" w:type="dxa"/>
            <w:shd w:val="clear" w:color="auto" w:fill="FFF2CC" w:themeFill="accent4" w:themeFillTint="33"/>
          </w:tcPr>
          <w:p w:rsidRDefault="00C6234C" w:rsidP="0039544F">
            <w:pPr>
              <w:spacing w:after="120" w:line="259" w:lineRule="auto"/>
              <w:rPr>
                <w:b/>
              </w:rPr>
            </w:pPr>
            <w:r>
              <w:rPr>
                <w:b/>
              </w:rPr>
              <w:t>In Programmes:</w:t>
            </w:r>
          </w:p>
        </w:tc>
        <w:tc>
          <w:tcPr>
            <w:tcW w:w="2660" w:type="dxa"/>
            <w:shd w:val="clear" w:color="auto" w:fill="FFF2CC" w:themeFill="accent4" w:themeFillTint="33"/>
          </w:tcPr>
          <w:p w:rsidRDefault="00C6234C" w:rsidP="0039544F">
            <w:pPr>
              <w:spacing w:after="120" w:line="259" w:lineRule="auto"/>
            </w:pPr>
            <w:r>
              <w:rPr>
                <w:b/>
              </w:rPr>
              <w:t>Programme Validation Status</w:t>
            </w:r>
          </w:p>
        </w:tc>
        <w:tc>
          <w:tcPr>
            <w:tcW w:w="2835" w:type="dxa"/>
            <w:shd w:val="clear" w:color="auto" w:fill="FFF2CC" w:themeFill="accent4" w:themeFillTint="33"/>
          </w:tcPr>
          <w:p w:rsidRDefault="00C6234C" w:rsidP="0039544F">
            <w:pPr>
              <w:spacing w:after="120" w:line="259" w:lineRule="auto"/>
            </w:pPr>
            <w:r>
              <w:rPr>
                <w:b/>
              </w:rPr>
              <w:t>Module Status:</w:t>
            </w:r>
          </w:p>
        </w:tc>
        <w:tc>
          <w:tcPr>
            <w:tcW w:w="2835" w:type="dxa"/>
            <w:shd w:val="clear" w:color="auto" w:fill="FFF2CC" w:themeFill="accent4" w:themeFillTint="33"/>
          </w:tcPr>
          <w:p w:rsidRDefault="0010619B">
            <w:pPr>
              <w:spacing w:after="120" w:line="259" w:lineRule="auto"/>
              <w:rPr>
                <w:b/>
              </w:rPr>
            </w:pPr>
            <w:r>
              <w:rPr>
                <w:b/>
              </w:rPr>
              <w:t>Programme Stage / Group / / Sub-group</w:t>
            </w:r>
          </w:p>
        </w:tc>
      </w:tr>
    </w:tbl>
    <w:p w:rsidRDefault="00627D05"/>
    <w:p w:rsidRDefault="00320B93">
      <w:pPr>
        <w:rPr>
          <w:b/>
        </w:rPr>
      </w:pPr>
      <w:r>
        <w:rPr>
          <w:b/>
        </w:rPr>
        <w:t>The table below must be completed for module approval, including confirmation that there are zero costs to the student.</w:t>
      </w:r>
    </w:p>
    <w:tbl>
      <w:tblPr>
        <w:tblStyle w:val="TableGrid"/>
        <w:tblW w:w="0" w:type="auto"/>
        <w:tblLayout w:type="fixed"/>
        <w:tblLook w:val="04A0" w:firstRow="1" w:lastRow="0" w:firstColumn="1" w:lastColumn="0" w:noHBand="0" w:noVBand="1"/>
      </w:tblPr>
      <w:tblGrid>
        <w:gridCol w:w="1980"/>
        <w:gridCol w:w="4961"/>
        <w:gridCol w:w="1843"/>
        <w:gridCol w:w="2021"/>
        <w:gridCol w:w="2373"/>
        <w:gridCol w:w="2210"/>
      </w:tblGrid>
      <w:tr w:rsidTr="00435402">
        <w:trPr>
          <w:tblHeader/>
        </w:trPr>
        <w:tc>
          <w:tcPr>
            <w:tcW w:w="15388" w:type="dxa"/>
            <w:gridSpan w:val="6"/>
            <w:shd w:val="clear" w:color="auto" w:fill="FFF2CC" w:themeFill="accent4" w:themeFillTint="33"/>
          </w:tcPr>
          <w:p w:rsidRDefault="00627D05" w:rsidP="0039544F">
            <w:pPr>
              <w:spacing w:after="120" w:line="259" w:lineRule="auto"/>
              <w:rPr>
                <w:b/>
              </w:rPr>
            </w:pPr>
            <w:r>
              <w:rPr>
                <w:b/>
              </w:rPr>
              <w:t>Student Cost(s)</w:t>
            </w:r>
          </w:p>
        </w:tc>
      </w:tr>
      <w:tr w:rsidTr="00435402">
        <w:trPr>
          <w:tblHeader/>
        </w:trPr>
        <w:tc>
          <w:tcPr>
            <w:tcW w:w="10805" w:type="dxa"/>
            <w:gridSpan w:val="4"/>
            <w:shd w:val="clear" w:color="auto" w:fill="FFF2CC" w:themeFill="accent4" w:themeFillTint="33"/>
          </w:tcPr>
          <w:p w:rsidRDefault="00006D75" w:rsidP="00627D05">
            <w:pPr>
              <w:spacing w:after="120" w:line="259" w:lineRule="auto"/>
              <w:rPr>
                <w:b/>
              </w:rPr>
            </w:pPr>
          </w:p>
        </w:tc>
        <w:tc>
          <w:tcPr>
            <w:tcW w:w="4583" w:type="dxa"/>
            <w:gridSpan w:val="2"/>
            <w:shd w:val="clear" w:color="auto" w:fill="FFF2CC" w:themeFill="accent4" w:themeFillTint="33"/>
          </w:tcPr>
          <w:p w:rsidRDefault="00006D75" w:rsidP="00006D75">
            <w:pPr>
              <w:spacing w:after="120" w:line="259" w:lineRule="auto"/>
              <w:jc w:val="center"/>
              <w:rPr>
                <w:b/>
              </w:rPr>
            </w:pPr>
            <w:r>
              <w:rPr>
                <w:b/>
              </w:rPr>
              <w:t>Costs range:</w:t>
            </w:r>
          </w:p>
        </w:tc>
      </w:tr>
      <w:tr w:rsidTr="00435402">
        <w:trPr>
          <w:tblHeader/>
        </w:trPr>
        <w:tc>
          <w:tcPr>
            <w:tcW w:w="1980" w:type="dxa"/>
            <w:shd w:val="clear" w:color="auto" w:fill="FFF2CC" w:themeFill="accent4" w:themeFillTint="33"/>
          </w:tcPr>
          <w:p w:rsidRDefault="00E93D9E" w:rsidP="00E93D9E">
            <w:pPr>
              <w:spacing w:after="120" w:line="259" w:lineRule="auto"/>
              <w:rPr>
                <w:b/>
              </w:rPr>
            </w:pPr>
            <w:r>
              <w:rPr>
                <w:b/>
              </w:rPr>
              <w:t>Cost Type:</w:t>
            </w:r>
          </w:p>
        </w:tc>
        <w:tc>
          <w:tcPr>
            <w:tcW w:w="4961" w:type="dxa"/>
            <w:shd w:val="clear" w:color="auto" w:fill="FFF2CC" w:themeFill="accent4" w:themeFillTint="33"/>
          </w:tcPr>
          <w:p w:rsidRDefault="00E93D9E" w:rsidP="00E93D9E">
            <w:pPr>
              <w:spacing w:after="120" w:line="259" w:lineRule="auto"/>
              <w:rPr>
                <w:b/>
              </w:rPr>
            </w:pPr>
            <w:r>
              <w:rPr>
                <w:b/>
              </w:rPr>
              <w:t>Description:</w:t>
            </w:r>
          </w:p>
        </w:tc>
        <w:tc>
          <w:tcPr>
            <w:tcW w:w="1843" w:type="dxa"/>
            <w:shd w:val="clear" w:color="auto" w:fill="FFF2CC" w:themeFill="accent4" w:themeFillTint="33"/>
          </w:tcPr>
          <w:p w:rsidRDefault="00E93D9E" w:rsidP="00E93D9E">
            <w:pPr>
              <w:spacing w:after="120" w:line="259" w:lineRule="auto"/>
            </w:pPr>
            <w:r>
              <w:rPr>
                <w:b/>
              </w:rPr>
              <w:t>Value type </w:t>
            </w:r>
            <w:r>
              <w:t>(exact, approximate or max/min range)</w:t>
            </w:r>
            <w:r>
              <w:rPr>
                <w:b/>
              </w:rPr>
              <w:t>:</w:t>
            </w:r>
          </w:p>
        </w:tc>
        <w:tc>
          <w:tcPr>
            <w:tcW w:w="2021" w:type="dxa"/>
            <w:shd w:val="clear" w:color="auto" w:fill="FFF2CC" w:themeFill="accent4" w:themeFillTint="33"/>
          </w:tcPr>
          <w:p w:rsidRDefault="00E93D9E" w:rsidP="00E93D9E">
            <w:pPr>
              <w:spacing w:after="120" w:line="259" w:lineRule="auto"/>
            </w:pPr>
            <w:r>
              <w:rPr>
                <w:b/>
              </w:rPr>
              <w:t>Cost </w:t>
            </w:r>
            <w:r>
              <w:t>(exact or approximate):</w:t>
            </w:r>
          </w:p>
        </w:tc>
        <w:tc>
          <w:tcPr>
            <w:tcW w:w="2373" w:type="dxa"/>
            <w:shd w:val="clear" w:color="auto" w:fill="FFF2CC" w:themeFill="accent4" w:themeFillTint="33"/>
          </w:tcPr>
          <w:p w:rsidRDefault="00E93D9E" w:rsidP="00E93D9E">
            <w:pPr>
              <w:spacing w:after="120" w:line="259" w:lineRule="auto"/>
              <w:rPr>
                <w:b/>
              </w:rPr>
            </w:pPr>
            <w:r>
              <w:rPr>
                <w:b/>
              </w:rPr>
              <w:t>Minimum Cost:</w:t>
            </w:r>
          </w:p>
        </w:tc>
        <w:tc>
          <w:tcPr>
            <w:tcW w:w="2210" w:type="dxa"/>
            <w:shd w:val="clear" w:color="auto" w:fill="FFF2CC" w:themeFill="accent4" w:themeFillTint="33"/>
          </w:tcPr>
          <w:p w:rsidRDefault="00E93D9E" w:rsidP="00E93D9E">
            <w:pPr>
              <w:spacing w:after="120" w:line="259" w:lineRule="auto"/>
              <w:rPr>
                <w:b/>
              </w:rPr>
            </w:pPr>
            <w:r>
              <w:rPr>
                <w:b/>
              </w:rPr>
              <w:t>Maximum Cost:</w:t>
            </w:r>
          </w:p>
        </w:tc>
      </w:tr>
      <w:tr w:rsidTr="00E93D9E">
        <w:tc>
          <w:tcPr>
            <w:tcW w:w="1980" w:type="dxa"/>
          </w:tcPr>
          <w:p w:rsidRDefault="00627D05" w:rsidP="00627D05">
            <w:pPr>
              <w:spacing w:after="120" w:line="259" w:lineRule="auto"/>
            </w:pPr>
            <w:r>
              <w:t>Student Cost</w:t>
            </w:r>
          </w:p>
        </w:tc>
        <w:tc>
          <w:tcPr>
            <w:tcW w:w="4961" w:type="dxa"/>
          </w:tcPr>
          <w:p w:rsidRDefault="00627D05" w:rsidP="00627D05">
            <w:pPr>
              <w:spacing w:after="120" w:line="259" w:lineRule="auto"/>
            </w:pPr>
            <w:r>
              <w:t>Reasonable costs including printing and text books.</w:t>
            </w:r>
          </w:p>
        </w:tc>
        <w:tc>
          <w:tcPr>
            <w:tcW w:w="1843" w:type="dxa"/>
          </w:tcPr>
          <w:p w:rsidRDefault="00627D05" w:rsidP="00627D05">
            <w:pPr>
              <w:spacing w:after="120" w:line="259" w:lineRule="auto"/>
            </w:pPr>
            <w:r>
              <w:t/>
            </w:r>
            <w:r>
              <w:rPr>
                <w:color w:val="FF0000"/>
              </w:rPr>
              <w:t>MUST BE COMPLETED FOR APPROVAL</w:t>
            </w:r>
            <w:r>
              <w:t/>
            </w:r>
          </w:p>
        </w:tc>
        <w:tc>
          <w:tcPr>
            <w:tcW w:w="2021" w:type="dxa"/>
          </w:tcPr>
          <w:p w:rsidRDefault="00627D05" w:rsidP="00627D05">
            <w:pPr>
              <w:spacing w:after="120" w:line="259" w:lineRule="auto"/>
            </w:pPr>
            <w:r>
              <w:t/>
            </w:r>
          </w:p>
        </w:tc>
        <w:tc>
          <w:tcPr>
            <w:tcW w:w="2373" w:type="dxa"/>
          </w:tcPr>
          <w:p w:rsidRDefault="00627D05" w:rsidP="00627D05">
            <w:pPr>
              <w:spacing w:after="120" w:line="259" w:lineRule="auto"/>
            </w:pPr>
            <w:r>
              <w:t/>
            </w:r>
          </w:p>
        </w:tc>
        <w:tc>
          <w:tcPr>
            <w:tcW w:w="2210" w:type="dxa"/>
          </w:tcPr>
          <w:p w:rsidRDefault="00627D05" w:rsidP="00627D05">
            <w:pPr>
              <w:spacing w:after="120" w:line="259" w:lineRule="auto"/>
            </w:pPr>
            <w:r>
              <w:t/>
            </w:r>
          </w:p>
        </w:tc>
      </w:tr>
    </w:tbl>
    <w:p w:rsidRDefault="00626432" w:rsidP="0039544F">
      <w:pPr>
        <w:spacing w:after="120" w:line="259" w:lineRule="auto"/>
      </w:pPr>
    </w:p>
    <w:p w:rsidRDefault="00006D75" w:rsidP="00626432">
      <w:pPr>
        <w:spacing w:after="120" w:line="259" w:lineRule="auto"/>
        <w:ind w:left="567" w:hanging="567"/>
        <w:rPr>
          <w:sz w:val="28"/>
          <w:szCs w:val="28"/>
        </w:rPr>
      </w:pPr>
      <w:r>
        <w:rPr>
          <w:b/>
          <w:sz w:val="28"/>
          <w:szCs w:val="28"/>
        </w:rPr>
        <w:t>2.</w:t>
      </w:r>
      <w:r>
        <w:rPr>
          <w:b/>
          <w:sz w:val="28"/>
          <w:szCs w:val="28"/>
        </w:rPr>
        <w:tab/>
        <w:t>Aims and Content</w:t>
      </w:r>
    </w:p>
    <w:tbl>
      <w:tblPr>
        <w:tblStyle w:val="TableGrid"/>
        <w:tblW w:w="0" w:type="auto"/>
        <w:tblLook w:val="04A0" w:firstRow="1" w:lastRow="0" w:firstColumn="1" w:lastColumn="0" w:noHBand="0" w:noVBand="1"/>
      </w:tblPr>
      <w:tblGrid>
        <w:gridCol w:w="2689"/>
        <w:gridCol w:w="2409"/>
        <w:gridCol w:w="2835"/>
        <w:gridCol w:w="7371"/>
      </w:tblGrid>
      <w:tr w:rsidTr="00B9419E">
        <w:tc>
          <w:tcPr>
            <w:tcW w:w="15304" w:type="dxa"/>
            <w:gridSpan w:val="4"/>
            <w:shd w:val="clear" w:color="auto" w:fill="FFF2CC" w:themeFill="accent4" w:themeFillTint="33"/>
          </w:tcPr>
          <w:p w:rsidRDefault="00026E18" w:rsidP="00626432">
            <w:pPr>
              <w:spacing w:after="120" w:line="259" w:lineRule="auto"/>
            </w:pPr>
            <w:r>
              <w:rPr>
                <w:b/>
              </w:rPr>
              <w:t>Educational Aims:</w:t>
            </w:r>
          </w:p>
        </w:tc>
      </w:tr>
      <w:tr w:rsidTr="00FE1006">
        <w:tc>
          <w:tcPr>
            <w:tcW w:w="15304" w:type="dxa"/>
            <w:gridSpan w:val="4"/>
            <w:tcBorders>
              <w:bottom w:val="single" w:sz="4" w:space="0" w:color="auto"/>
            </w:tcBorders>
            <w:shd w:val="clear" w:color="auto" w:fill="auto"/>
          </w:tcPr>
          <w:p w:rsidRDefault="00C52F44" w:rsidP="00026E18">
            <w:pPr>
              <w:spacing w:after="120" w:line="259" w:lineRule="auto"/>
            </w:pPr>
            <w:r>
              <w:t>The module will provide students with an understanding of the regulatory requirement relating to the management of records and information within the UK public sector, within the context of generic tensions between access, privacy and information security. The module will demonstrate the central role of Record and Information Management practice in keeping organisations compliance and encourage students to consider how to introduce good practice within their organisations. </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BC7304">
        <w:tc>
          <w:tcPr>
            <w:tcW w:w="15304" w:type="dxa"/>
            <w:gridSpan w:val="4"/>
            <w:shd w:val="clear" w:color="auto" w:fill="FFF2CC" w:themeFill="accent4" w:themeFillTint="33"/>
          </w:tcPr>
          <w:p w:rsidRDefault="00C52F44" w:rsidP="00626432">
            <w:pPr>
              <w:spacing w:after="120" w:line="259" w:lineRule="auto"/>
            </w:pPr>
            <w:r>
              <w:rPr>
                <w:b/>
              </w:rPr>
              <w:t>Outline Syllabus:</w:t>
            </w:r>
          </w:p>
        </w:tc>
      </w:tr>
      <w:tr w:rsidTr="00FE1006">
        <w:tc>
          <w:tcPr>
            <w:tcW w:w="15304" w:type="dxa"/>
            <w:gridSpan w:val="4"/>
            <w:tcBorders>
              <w:bottom w:val="single" w:sz="4" w:space="0" w:color="auto"/>
            </w:tcBorders>
            <w:shd w:val="clear" w:color="auto" w:fill="auto"/>
          </w:tcPr>
          <w:p w:rsidRDefault="00C52F44" w:rsidP="00626432">
            <w:pPr>
              <w:spacing w:after="120" w:line="259" w:lineRule="auto"/>
            </w:pPr>
            <w:r>
              <w:t>
                Topics covered during this module may include: 
                <w:br/>
                <w:br/>
                Data Protection; 
                <w:br/>
                <w:br/>
                Freedom of Information provisions and their impact on records management practice; privacy versus access issues; 
                <w:br/>
                <w:br/>
                The wider regulatory environment; other information-related legislation; international / national / European standards, codes of best practice, codes of conduct and ethics; 
                <w:br/>
                <w:br/>
                The role of the records professional in ensuring organisational compliance and accountability; 
                <w:br/>
                <w:br/>
                Legal issues within the life-cycle framework; 
                <w:br/>
                <w:br/>
                Ethical issues; 
                <w:br/>
                <w:br/>
                Legal admissibility; information security developing technologies and their impact on the admisibility of records and records systems;
                <w:br/>
                <w:br/>
                Sources of information and sector-specific guidance.
              </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923483">
        <w:tc>
          <w:tcPr>
            <w:tcW w:w="15304" w:type="dxa"/>
            <w:gridSpan w:val="4"/>
            <w:shd w:val="clear" w:color="auto" w:fill="auto"/>
          </w:tcPr>
          <w:p w:rsidRDefault="00923483" w:rsidP="001B1181">
            <w:pPr>
              <w:spacing w:after="120" w:line="259" w:lineRule="auto"/>
              <w:rPr>
                <w:b/>
              </w:rPr>
            </w:pPr>
            <w:r>
              <w:rPr>
                <w:b/>
              </w:rPr>
              <w:t>Reading lists and resources:</w:t>
            </w:r>
          </w:p>
        </w:tc>
      </w:tr>
      <w:tr w:rsidTr="00DE3646">
        <w:tc>
          <w:tcPr>
            <w:tcW w:w="2689" w:type="dxa"/>
            <w:shd w:val="clear" w:color="auto" w:fill="FFF2CC" w:themeFill="accent4" w:themeFillTint="33"/>
          </w:tcPr>
          <w:p w:rsidRDefault="007716BC" w:rsidP="00626432">
            <w:pPr>
              <w:spacing w:after="120" w:line="259" w:lineRule="auto"/>
              <w:rPr>
                <w:b/>
              </w:rPr>
            </w:pPr>
            <w:r>
              <w:rPr>
                <w:b/>
              </w:rPr>
              <w:t>Type</w:t>
            </w:r>
          </w:p>
        </w:tc>
        <w:tc>
          <w:tcPr>
            <w:tcW w:w="2409" w:type="dxa"/>
            <w:shd w:val="clear" w:color="auto" w:fill="FFF2CC" w:themeFill="accent4" w:themeFillTint="33"/>
          </w:tcPr>
          <w:p w:rsidRDefault="007716BC" w:rsidP="001B1181">
            <w:pPr>
              <w:spacing w:after="120" w:line="259" w:lineRule="auto"/>
              <w:rPr>
                <w:b/>
              </w:rPr>
            </w:pPr>
            <w:r>
              <w:rPr>
                <w:b/>
              </w:rPr>
              <w:t>Category</w:t>
            </w:r>
          </w:p>
        </w:tc>
        <w:tc>
          <w:tcPr>
            <w:tcW w:w="2835" w:type="dxa"/>
            <w:shd w:val="clear" w:color="auto" w:fill="FFF2CC" w:themeFill="accent4" w:themeFillTint="33"/>
          </w:tcPr>
          <w:p w:rsidRDefault="007716BC" w:rsidP="001B1181">
            <w:pPr>
              <w:spacing w:after="120" w:line="259" w:lineRule="auto"/>
              <w:rPr>
                <w:b/>
              </w:rPr>
            </w:pPr>
            <w:r>
              <w:rPr>
                <w:b/>
              </w:rPr>
              <w:t>Title</w:t>
            </w:r>
          </w:p>
        </w:tc>
        <w:tc>
          <w:tcPr>
            <w:tcW w:w="7371" w:type="dxa"/>
            <w:shd w:val="clear" w:color="auto" w:fill="FFF2CC" w:themeFill="accent4" w:themeFillTint="33"/>
          </w:tcPr>
          <w:p w:rsidRDefault="007716BC" w:rsidP="001B1181">
            <w:pPr>
              <w:spacing w:after="120" w:line="259" w:lineRule="auto"/>
              <w:rPr>
                <w:b/>
              </w:rPr>
            </w:pPr>
            <w:r>
              <w:rPr>
                <w:b/>
              </w:rPr>
              <w:t>Description</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http://readinglists.liverpool.ac.uk/modules/rimb014.html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http://readinglists.liverpool.ac.uk/modules/rimb014.html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http://readinglists.liverpool.ac.uk/modules/rimb014.html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http://readinglists.liverpool.ac.uk/modules/rimb014.html
              </w:t>
            </w:r>
          </w:p>
        </w:tc>
      </w:tr>
    </w:tbl>
    <w:p w:rsidRDefault="00626432" w:rsidP="00626432">
      <w:pPr>
        <w:spacing w:after="120" w:line="259" w:lineRule="auto"/>
      </w:pPr>
    </w:p>
    <w:p w:rsidRDefault="00006D75" w:rsidP="00626432">
      <w:pPr>
        <w:spacing w:after="120" w:line="259" w:lineRule="auto"/>
        <w:ind w:left="567" w:hanging="567"/>
        <w:rPr>
          <w:b/>
          <w:sz w:val="28"/>
          <w:szCs w:val="28"/>
        </w:rPr>
      </w:pPr>
      <w:r>
        <w:rPr>
          <w:b/>
          <w:sz w:val="28"/>
          <w:szCs w:val="28"/>
        </w:rPr>
        <w:t>3.</w:t>
      </w:r>
      <w:r>
        <w:rPr>
          <w:b/>
          <w:sz w:val="28"/>
          <w:szCs w:val="28"/>
        </w:rPr>
        <w:tab/>
        <w:t>Module Outcomes (learning outcomes, skills and other attributes)</w:t>
      </w:r>
    </w:p>
    <w:tbl>
      <w:tblPr>
        <w:tblStyle w:val="TableGrid"/>
        <w:tblW w:w="0" w:type="auto"/>
        <w:tblLook w:val="04A0" w:firstRow="1" w:lastRow="0" w:firstColumn="1" w:lastColumn="0" w:noHBand="0" w:noVBand="1"/>
      </w:tblPr>
      <w:tblGrid>
        <w:gridCol w:w="2164"/>
        <w:gridCol w:w="10022"/>
        <w:gridCol w:w="3118"/>
      </w:tblGrid>
      <w:tr w:rsidTr="00627D2F">
        <w:trPr>
          <w:tblHeader/>
        </w:trPr>
        <w:tc>
          <w:tcPr>
            <w:tcW w:w="2164" w:type="dxa"/>
            <w:shd w:val="clear" w:color="auto" w:fill="FFF2CC" w:themeFill="accent4" w:themeFillTint="33"/>
          </w:tcPr>
          <w:p w:rsidRDefault="00626432" w:rsidP="0039544F">
            <w:pPr>
              <w:spacing w:after="120" w:line="259" w:lineRule="auto"/>
              <w:rPr>
                <w:b/>
              </w:rPr>
            </w:pPr>
            <w:r>
              <w:rPr>
                <w:b/>
              </w:rPr>
              <w:t>Ref No.</w:t>
            </w:r>
          </w:p>
        </w:tc>
        <w:tc>
          <w:tcPr>
            <w:tcW w:w="10022" w:type="dxa"/>
            <w:shd w:val="clear" w:color="auto" w:fill="FFF2CC" w:themeFill="accent4" w:themeFillTint="33"/>
          </w:tcPr>
          <w:p w:rsidRDefault="00626432" w:rsidP="0039544F">
            <w:pPr>
              <w:spacing w:after="120" w:line="259" w:lineRule="auto"/>
              <w:rPr>
                <w:b/>
              </w:rPr>
            </w:pPr>
            <w:r>
              <w:rPr>
                <w:b/>
              </w:rPr>
              <w:t>Learning Outcome / Skill:</w:t>
            </w:r>
          </w:p>
        </w:tc>
        <w:tc>
          <w:tcPr>
            <w:tcW w:w="3118" w:type="dxa"/>
            <w:shd w:val="clear" w:color="auto" w:fill="FFF2CC" w:themeFill="accent4" w:themeFillTint="33"/>
          </w:tcPr>
          <w:p w:rsidRDefault="00626432" w:rsidP="0039544F">
            <w:pPr>
              <w:spacing w:after="120" w:line="259" w:lineRule="auto"/>
              <w:rPr>
                <w:b/>
              </w:rPr>
            </w:pPr>
            <w:r>
              <w:rPr>
                <w:b/>
              </w:rPr>
              <w:t>Category:</w:t>
            </w:r>
          </w:p>
        </w:tc>
      </w:tr>
      <w:tr w:rsidTr="00627D2F">
        <w:tc>
          <w:tcPr>
            <w:tcW w:w="2164" w:type="dxa"/>
          </w:tcPr>
          <w:p w:rsidRDefault="00626432" w:rsidP="0039544F">
            <w:pPr>
              <w:spacing w:after="120" w:line="259" w:lineRule="auto"/>
            </w:pPr>
            <w:r>
              <w:t>LO1</w:t>
            </w:r>
          </w:p>
        </w:tc>
        <w:tc>
          <w:tcPr>
            <w:tcW w:w="10022" w:type="dxa"/>
          </w:tcPr>
          <w:p w:rsidRDefault="00626432" w:rsidP="0039544F">
            <w:pPr>
              <w:spacing w:after="120" w:line="259" w:lineRule="auto"/>
            </w:pPr>
            <w:r>
              <w:t>Identify, understand and comply with relevant legal and regulatory requirements relating to records and information management (RIM) in the workplace.</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LO2</w:t>
            </w:r>
          </w:p>
        </w:tc>
        <w:tc>
          <w:tcPr>
            <w:tcW w:w="10022" w:type="dxa"/>
          </w:tcPr>
          <w:p w:rsidRDefault="00626432" w:rsidP="0039544F">
            <w:pPr>
              <w:spacing w:after="120" w:line="259" w:lineRule="auto"/>
            </w:pPr>
            <w:r>
              <w:t>Minimise the risk exposure associated with legal and regulatory requirements relating to RIM</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LO3</w:t>
            </w:r>
          </w:p>
        </w:tc>
        <w:tc>
          <w:tcPr>
            <w:tcW w:w="10022" w:type="dxa"/>
          </w:tcPr>
          <w:p w:rsidRDefault="00626432" w:rsidP="0039544F">
            <w:pPr>
              <w:spacing w:after="120" w:line="259" w:lineRule="auto"/>
            </w:pPr>
            <w:r>
              <w:t>Use compliance requirements to enhance the effectiveness of a RIM programme </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LO4</w:t>
            </w:r>
          </w:p>
        </w:tc>
        <w:tc>
          <w:tcPr>
            <w:tcW w:w="10022" w:type="dxa"/>
          </w:tcPr>
          <w:p w:rsidRDefault="00626432" w:rsidP="0039544F">
            <w:pPr>
              <w:spacing w:after="120" w:line="259" w:lineRule="auto"/>
            </w:pPr>
            <w:r>
              <w:t>Understand some of the particular issues relating to compliance in the e-environment. </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S1</w:t>
            </w:r>
          </w:p>
        </w:tc>
        <w:tc>
          <w:tcPr>
            <w:tcW w:w="10022" w:type="dxa"/>
          </w:tcPr>
          <w:p w:rsidRDefault="00626432" w:rsidP="0039544F">
            <w:pPr>
              <w:spacing w:after="120" w:line="259" w:lineRule="auto"/>
            </w:pPr>
            <w:r>
              <w:t>Business and customer awareness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S2</w:t>
            </w:r>
          </w:p>
        </w:tc>
        <w:tc>
          <w:tcPr>
            <w:tcW w:w="10022" w:type="dxa"/>
          </w:tcPr>
          <w:p w:rsidRDefault="00626432" w:rsidP="0039544F">
            <w:pPr>
              <w:spacing w:after="120" w:line="259" w:lineRule="auto"/>
            </w:pPr>
            <w:r>
              <w:t>Problem solving/ critical thinking/ creativity analysing facts and situations and applying creative thinking to develop appropriate solutions.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S3</w:t>
            </w:r>
          </w:p>
        </w:tc>
        <w:tc>
          <w:tcPr>
            <w:tcW w:w="10022" w:type="dxa"/>
          </w:tcPr>
          <w:p w:rsidRDefault="00626432" w:rsidP="0039544F">
            <w:pPr>
              <w:spacing w:after="120" w:line="259" w:lineRule="auto"/>
            </w:pPr>
            <w:r>
              <w:t>Self-management, flexibility, self-starting, time management</w:t>
            </w:r>
          </w:p>
        </w:tc>
        <w:tc>
          <w:tcPr>
            <w:tcW w:w="3118" w:type="dxa"/>
          </w:tcPr>
          <w:p w:rsidRDefault="00626432" w:rsidP="0039544F">
            <w:pPr>
              <w:spacing w:after="120" w:line="259" w:lineRule="auto"/>
            </w:pPr>
            <w:r>
              <w:t>Skills</w:t>
            </w:r>
          </w:p>
        </w:tc>
      </w:tr>
    </w:tbl>
    <w:p w:rsidRDefault="00006D75" w:rsidP="005046A8">
      <w:pPr>
        <w:spacing w:after="120" w:line="259" w:lineRule="auto"/>
        <w:ind w:left="567" w:hanging="567"/>
        <w:rPr>
          <w:b/>
        </w:rPr>
      </w:pPr>
    </w:p>
    <w:p w:rsidRDefault="00006D75" w:rsidP="005046A8">
      <w:pPr>
        <w:spacing w:after="120" w:line="259" w:lineRule="auto"/>
        <w:ind w:left="567" w:hanging="567"/>
        <w:rPr>
          <w:sz w:val="28"/>
          <w:szCs w:val="28"/>
        </w:rPr>
      </w:pPr>
      <w:r>
        <w:rPr>
          <w:b/>
          <w:sz w:val="28"/>
          <w:szCs w:val="28"/>
        </w:rPr>
        <w:t>4.</w:t>
      </w:r>
      <w:r>
        <w:rPr>
          <w:b/>
          <w:sz w:val="28"/>
          <w:szCs w:val="28"/>
        </w:rPr>
        <w:tab/>
        <w:t>Assessments</w:t>
      </w:r>
    </w:p>
    <w:tbl>
      <w:tblPr>
        <w:tblStyle w:val="TableGrid"/>
        <w:tblW w:w="0" w:type="auto"/>
        <w:tblLook w:val="04A0" w:firstRow="1" w:lastRow="0" w:firstColumn="1" w:lastColumn="0" w:noHBand="0" w:noVBand="1"/>
      </w:tblPr>
      <w:tblGrid>
        <w:gridCol w:w="15304"/>
      </w:tblGrid>
      <w:tr w:rsidTr="00A52C72">
        <w:tc>
          <w:tcPr>
            <w:tcW w:w="15304" w:type="dxa"/>
            <w:shd w:val="clear" w:color="auto" w:fill="FFF2CC" w:themeFill="accent4" w:themeFillTint="33"/>
          </w:tcPr>
          <w:p w:rsidRDefault="00C52F44" w:rsidP="005046A8">
            <w:pPr>
              <w:spacing w:after="120" w:line="259" w:lineRule="auto"/>
              <w:rPr>
                <w:b/>
              </w:rPr>
            </w:pPr>
            <w:r>
              <w:rPr>
                <w:b/>
              </w:rPr>
              <w:t>Assessment Strategy:</w:t>
            </w:r>
          </w:p>
          <w:p w:rsidRDefault="00C52F44" w:rsidP="005046A8">
            <w:pPr>
              <w:spacing w:after="120" w:line="259" w:lineRule="auto"/>
            </w:pPr>
          </w:p>
        </w:tc>
      </w:tr>
      <w:tr w:rsidTr="00627D2F">
        <w:tc>
          <w:tcPr>
            <w:tcW w:w="15304" w:type="dxa"/>
            <w:shd w:val="clear" w:color="auto" w:fill="auto"/>
          </w:tcPr>
          <w:p w:rsidRDefault="00C52F44" w:rsidP="005046A8">
            <w:pPr>
              <w:spacing w:after="120" w:line="259" w:lineRule="auto"/>
            </w:pPr>
            <w:r>
              <w:t>
                Submission at end of week 10 following start of module
                <w:br/>
                <w:br/>
                Anonymous assessment is not possible due to it being workplace specific.
              </w:t>
            </w:r>
          </w:p>
        </w:tc>
      </w:tr>
    </w:tbl>
    <w:p w:rsidRDefault="005046A8" w:rsidP="005046A8">
      <w:pPr>
        <w:spacing w:after="120" w:line="259" w:lineRule="auto"/>
      </w:pPr>
    </w:p>
    <w:p w:rsidRDefault="00320B93" w:rsidP="005046A8">
      <w:pPr>
        <w:spacing w:after="120" w:line="259" w:lineRule="auto"/>
        <w:rPr>
          <w:b/>
        </w:rPr>
      </w:pPr>
      <w:r>
        <w:rPr>
          <w:b/>
        </w:rPr>
        <w:t>All fields in the table below must be completed for module approval. </w:t>
      </w:r>
    </w:p>
    <w:tbl>
      <w:tblPr>
        <w:tblStyle w:val="TableGrid"/>
        <w:tblW w:w="15304" w:type="dxa"/>
        <w:tblLayout w:type="fixed"/>
        <w:tblLook w:val="04A0" w:firstRow="1" w:lastRow="0" w:firstColumn="1" w:lastColumn="0" w:noHBand="0" w:noVBand="1"/>
      </w:tblPr>
      <w:tblGrid>
        <w:gridCol w:w="1413"/>
        <w:gridCol w:w="2410"/>
        <w:gridCol w:w="1275"/>
        <w:gridCol w:w="993"/>
        <w:gridCol w:w="850"/>
        <w:gridCol w:w="992"/>
        <w:gridCol w:w="1134"/>
        <w:gridCol w:w="1418"/>
        <w:gridCol w:w="992"/>
        <w:gridCol w:w="1276"/>
        <w:gridCol w:w="709"/>
        <w:gridCol w:w="850"/>
        <w:gridCol w:w="992"/>
      </w:tblGrid>
      <w:tr w:rsidTr="00435402">
        <w:trPr>
          <w:cantSplit/>
          <w:trHeight w:val="1408"/>
          <w:tblHeader/>
        </w:trPr>
        <w:tc>
          <w:tcPr>
            <w:tcW w:w="1413" w:type="dxa"/>
            <w:shd w:val="clear" w:color="auto" w:fill="FFF2CC" w:themeFill="accent4" w:themeFillTint="33"/>
            <w:textDirection w:val="btLr"/>
          </w:tcPr>
          <w:p w:rsidRDefault="000A5247" w:rsidP="00F7321C">
            <w:pPr>
              <w:spacing w:after="120" w:line="259" w:lineRule="auto"/>
              <w:ind w:left="113" w:right="113"/>
              <w:rPr>
                <w:b/>
              </w:rPr>
            </w:pPr>
            <w:r>
              <w:rPr>
                <w:b/>
              </w:rPr>
              <w:t>Method</w:t>
            </w:r>
          </w:p>
        </w:tc>
        <w:tc>
          <w:tcPr>
            <w:tcW w:w="2410" w:type="dxa"/>
            <w:shd w:val="clear" w:color="auto" w:fill="FFF2CC" w:themeFill="accent4" w:themeFillTint="33"/>
            <w:textDirection w:val="btLr"/>
          </w:tcPr>
          <w:p w:rsidRDefault="000A5247" w:rsidP="00F7321C">
            <w:pPr>
              <w:spacing w:after="120" w:line="259" w:lineRule="auto"/>
              <w:ind w:left="113" w:right="113"/>
              <w:rPr>
                <w:b/>
              </w:rPr>
            </w:pPr>
            <w:r>
              <w:rPr>
                <w:b/>
              </w:rPr>
              <w:t>Description</w:t>
            </w:r>
          </w:p>
        </w:tc>
        <w:tc>
          <w:tcPr>
            <w:tcW w:w="1275" w:type="dxa"/>
            <w:shd w:val="clear" w:color="auto" w:fill="FFF2CC" w:themeFill="accent4" w:themeFillTint="33"/>
            <w:textDirection w:val="btLr"/>
          </w:tcPr>
          <w:p w:rsidRDefault="000A5247" w:rsidP="00F7321C">
            <w:pPr>
              <w:spacing w:after="120" w:line="259" w:lineRule="auto"/>
              <w:ind w:left="113" w:right="113"/>
              <w:rPr>
                <w:b/>
              </w:rPr>
            </w:pPr>
            <w:r>
              <w:rPr>
                <w:b/>
              </w:rPr>
              <w:t>Type</w:t>
            </w:r>
          </w:p>
        </w:tc>
        <w:tc>
          <w:tcPr>
            <w:tcW w:w="993" w:type="dxa"/>
            <w:shd w:val="clear" w:color="auto" w:fill="FFF2CC" w:themeFill="accent4" w:themeFillTint="33"/>
            <w:textDirection w:val="btLr"/>
          </w:tcPr>
          <w:p w:rsidRDefault="000A5247" w:rsidP="00F7321C">
            <w:pPr>
              <w:spacing w:after="120" w:line="259" w:lineRule="auto"/>
              <w:ind w:left="113" w:right="113"/>
              <w:rPr>
                <w:b/>
              </w:rPr>
            </w:pPr>
            <w:r>
              <w:rPr>
                <w:b/>
              </w:rPr>
              <w:t>Units of Length</w:t>
            </w:r>
          </w:p>
        </w:tc>
        <w:tc>
          <w:tcPr>
            <w:tcW w:w="850" w:type="dxa"/>
            <w:shd w:val="clear" w:color="auto" w:fill="FFF2CC" w:themeFill="accent4" w:themeFillTint="33"/>
            <w:textDirection w:val="btLr"/>
          </w:tcPr>
          <w:p w:rsidRDefault="00823E1F" w:rsidP="00F7321C">
            <w:pPr>
              <w:spacing w:after="120" w:line="259" w:lineRule="auto"/>
              <w:ind w:left="113" w:right="113"/>
              <w:rPr>
                <w:b/>
              </w:rPr>
            </w:pPr>
            <w:r>
              <w:rPr>
                <w:b/>
              </w:rPr>
              <w:t>Length</w:t>
            </w:r>
          </w:p>
        </w:tc>
        <w:tc>
          <w:tcPr>
            <w:tcW w:w="992" w:type="dxa"/>
            <w:shd w:val="clear" w:color="auto" w:fill="FFF2CC" w:themeFill="accent4" w:themeFillTint="33"/>
            <w:textDirection w:val="btLr"/>
          </w:tcPr>
          <w:p w:rsidRDefault="00823E1F" w:rsidP="00F7321C">
            <w:pPr>
              <w:spacing w:after="120" w:line="259" w:lineRule="auto"/>
              <w:ind w:left="113" w:right="113"/>
              <w:rPr>
                <w:b/>
              </w:rPr>
            </w:pPr>
            <w:r>
              <w:rPr>
                <w:b/>
              </w:rPr>
              <w:t>Min</w:t>
            </w:r>
          </w:p>
        </w:tc>
        <w:tc>
          <w:tcPr>
            <w:tcW w:w="1134" w:type="dxa"/>
            <w:shd w:val="clear" w:color="auto" w:fill="FFF2CC" w:themeFill="accent4" w:themeFillTint="33"/>
            <w:textDirection w:val="btLr"/>
          </w:tcPr>
          <w:p w:rsidRDefault="00823E1F" w:rsidP="00F7321C">
            <w:pPr>
              <w:spacing w:after="120" w:line="259" w:lineRule="auto"/>
              <w:ind w:left="113" w:right="113"/>
              <w:rPr>
                <w:b/>
              </w:rPr>
            </w:pPr>
            <w:r>
              <w:rPr>
                <w:b/>
              </w:rPr>
              <w:t>Max</w:t>
            </w:r>
          </w:p>
        </w:tc>
        <w:tc>
          <w:tcPr>
            <w:tcW w:w="1418" w:type="dxa"/>
            <w:shd w:val="clear" w:color="auto" w:fill="FFF2CC" w:themeFill="accent4" w:themeFillTint="33"/>
            <w:textDirection w:val="btLr"/>
          </w:tcPr>
          <w:p w:rsidRDefault="00823E1F" w:rsidP="00F7321C">
            <w:pPr>
              <w:spacing w:after="120" w:line="259" w:lineRule="auto"/>
              <w:ind w:left="113" w:right="113"/>
              <w:rPr>
                <w:b/>
              </w:rPr>
            </w:pPr>
            <w:r>
              <w:rPr>
                <w:b/>
              </w:rPr>
              <w:t>Description (re length)</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Weighting</w:t>
            </w:r>
          </w:p>
          <w:p w:rsidRDefault="000A5247" w:rsidP="00F7321C">
            <w:pPr>
              <w:ind w:left="113" w:right="113"/>
            </w:pPr>
          </w:p>
        </w:tc>
        <w:tc>
          <w:tcPr>
            <w:tcW w:w="1276" w:type="dxa"/>
            <w:shd w:val="clear" w:color="auto" w:fill="FFF2CC" w:themeFill="accent4" w:themeFillTint="33"/>
            <w:textDirection w:val="btLr"/>
          </w:tcPr>
          <w:p w:rsidRDefault="000A5247" w:rsidP="00F7321C">
            <w:pPr>
              <w:spacing w:after="120" w:line="259" w:lineRule="auto"/>
              <w:ind w:left="113" w:right="113"/>
              <w:rPr>
                <w:b/>
              </w:rPr>
            </w:pPr>
            <w:r>
              <w:rPr>
                <w:b/>
              </w:rPr>
              <w:t>Assessment period(s)</w:t>
            </w:r>
          </w:p>
        </w:tc>
        <w:tc>
          <w:tcPr>
            <w:tcW w:w="709" w:type="dxa"/>
            <w:shd w:val="clear" w:color="auto" w:fill="FFF2CC" w:themeFill="accent4" w:themeFillTint="33"/>
            <w:textDirection w:val="btLr"/>
          </w:tcPr>
          <w:p w:rsidRDefault="000A5247" w:rsidP="00F7321C">
            <w:pPr>
              <w:spacing w:after="120" w:line="259" w:lineRule="auto"/>
              <w:ind w:left="113" w:right="113"/>
              <w:rPr>
                <w:b/>
              </w:rPr>
            </w:pPr>
            <w:r>
              <w:rPr>
                <w:b/>
              </w:rPr>
              <w:t>Group Work</w:t>
            </w:r>
          </w:p>
        </w:tc>
        <w:tc>
          <w:tcPr>
            <w:tcW w:w="850" w:type="dxa"/>
            <w:shd w:val="clear" w:color="auto" w:fill="FFF2CC" w:themeFill="accent4" w:themeFillTint="33"/>
            <w:textDirection w:val="btLr"/>
          </w:tcPr>
          <w:p w:rsidRDefault="000A5247" w:rsidP="00F7321C">
            <w:pPr>
              <w:spacing w:after="120" w:line="259" w:lineRule="auto"/>
              <w:ind w:left="113" w:right="113"/>
              <w:rPr>
                <w:b/>
              </w:rPr>
            </w:pPr>
            <w:r>
              <w:rPr>
                <w:b/>
              </w:rPr>
              <w:t>Must Pass</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Final Assessment</w:t>
            </w:r>
          </w:p>
        </w:tc>
      </w:tr>
      <w:tr w:rsidTr="00A86BCC">
        <w:tc>
          <w:tcPr>
            <w:tcW w:w="1413" w:type="dxa"/>
          </w:tcPr>
          <w:p w:rsidRDefault="000A5247">
            <w:pPr>
              <w:spacing w:after="120" w:line="259" w:lineRule="auto"/>
            </w:pPr>
            <w:r>
              <w:t>Coursework</w:t>
            </w:r>
          </w:p>
        </w:tc>
        <w:tc>
          <w:tcPr>
            <w:tcW w:w="2410" w:type="dxa"/>
          </w:tcPr>
          <w:p w:rsidRDefault="000A5247" w:rsidP="005046A8">
            <w:pPr>
              <w:spacing w:after="120" w:line="259" w:lineRule="auto"/>
            </w:pPr>
            <w:r>
              <w:t>
                There is a resit opportunity. 
                <w:br/>
                Standard UoL penalty applies for late submission. 
                <w:br/>
                This is not an anonymous assessment.
              </w:t>
            </w:r>
          </w:p>
        </w:tc>
        <w:tc>
          <w:tcPr>
            <w:tcW w:w="1275" w:type="dxa"/>
          </w:tcPr>
          <w:p w:rsidRDefault="000A5247" w:rsidP="005046A8">
            <w:pPr>
              <w:spacing w:after="120" w:line="259" w:lineRule="auto"/>
            </w:pPr>
            <w:r>
              <w:t>Summative</w:t>
            </w:r>
          </w:p>
        </w:tc>
        <w:tc>
          <w:tcPr>
            <w:tcW w:w="993" w:type="dxa"/>
          </w:tcPr>
          <w:p w:rsidRDefault="000A5247" w:rsidP="005046A8">
            <w:pPr>
              <w:spacing w:after="120" w:line="259" w:lineRule="auto"/>
            </w:pPr>
            <w:r>
              <w:t>Words</w:t>
            </w:r>
          </w:p>
        </w:tc>
        <w:tc>
          <w:tcPr>
            <w:tcW w:w="850" w:type="dxa"/>
          </w:tcPr>
          <w:p w:rsidRDefault="001002B4" w:rsidP="005046A8">
            <w:pPr>
              <w:spacing w:after="120" w:line="259" w:lineRule="auto"/>
            </w:pPr>
            <w:r>
              <w:t>N/A</w:t>
            </w:r>
          </w:p>
        </w:tc>
        <w:tc>
          <w:tcPr>
            <w:tcW w:w="992" w:type="dxa"/>
          </w:tcPr>
          <w:p w:rsidRDefault="001002B4" w:rsidP="005046A8">
            <w:pPr>
              <w:spacing w:after="120" w:line="259" w:lineRule="auto"/>
            </w:pPr>
            <w:r>
              <w:t>N/A</w:t>
            </w:r>
          </w:p>
        </w:tc>
        <w:tc>
          <w:tcPr>
            <w:tcW w:w="1134" w:type="dxa"/>
          </w:tcPr>
          <w:p w:rsidRDefault="001002B4" w:rsidP="005046A8">
            <w:pPr>
              <w:spacing w:after="120" w:line="259" w:lineRule="auto"/>
            </w:pPr>
            <w:r>
              <w:t>3000</w:t>
            </w:r>
          </w:p>
        </w:tc>
        <w:tc>
          <w:tcPr>
            <w:tcW w:w="1418" w:type="dxa"/>
          </w:tcPr>
          <w:p w:rsidRDefault="00682570" w:rsidP="005046A8">
            <w:pPr>
              <w:spacing w:after="120" w:line="259" w:lineRule="auto"/>
            </w:pPr>
            <w:r>
              <w:t>3000 words</w:t>
            </w:r>
          </w:p>
        </w:tc>
        <w:tc>
          <w:tcPr>
            <w:tcW w:w="992" w:type="dxa"/>
          </w:tcPr>
          <w:p w:rsidRDefault="000A5247" w:rsidP="005046A8">
            <w:pPr>
              <w:spacing w:after="120" w:line="259" w:lineRule="auto"/>
            </w:pPr>
            <w:r>
              <w:t>100 %</w:t>
            </w:r>
          </w:p>
        </w:tc>
        <w:tc>
          <w:tcPr>
            <w:tcW w:w="1276" w:type="dxa"/>
          </w:tcPr>
          <w:p w:rsidRDefault="00C45AE4" w:rsidP="005046A8">
            <w:pPr>
              <w:spacing w:after="120" w:line="259" w:lineRule="auto"/>
            </w:pPr>
            <w:r>
              <w:t>Sem 2</w:t>
            </w:r>
          </w:p>
        </w:tc>
        <w:tc>
          <w:tcPr>
            <w:tcW w:w="709" w:type="dxa"/>
          </w:tcPr>
          <w:p w:rsidRDefault="000A5247" w:rsidP="005046A8">
            <w:pPr>
              <w:spacing w:after="120" w:line="259" w:lineRule="auto"/>
            </w:pPr>
            <w:r>
              <w:t>No</w:t>
            </w:r>
          </w:p>
        </w:tc>
        <w:tc>
          <w:tcPr>
            <w:tcW w:w="850" w:type="dxa"/>
          </w:tcPr>
          <w:p w:rsidRDefault="000A5247" w:rsidP="005046A8">
            <w:pPr>
              <w:spacing w:after="120" w:line="259" w:lineRule="auto"/>
            </w:pPr>
            <w:r>
              <w:t>No</w:t>
            </w:r>
          </w:p>
        </w:tc>
        <w:tc>
          <w:tcPr>
            <w:tcW w:w="992" w:type="dxa"/>
          </w:tcPr>
          <w:p w:rsidRDefault="000A5247" w:rsidP="005046A8">
            <w:pPr>
              <w:spacing w:after="120" w:line="259" w:lineRule="auto"/>
            </w:pPr>
            <w:r>
              <w:t>Yes</w:t>
            </w:r>
          </w:p>
        </w:tc>
      </w:tr>
    </w:tbl>
    <w:p w:rsidRDefault="005C3217" w:rsidP="0039544F">
      <w:pPr>
        <w:spacing w:after="120" w:line="259" w:lineRule="auto"/>
        <w:rPr>
          <w:b/>
          <w:i/>
        </w:rPr>
      </w:pPr>
      <w:r>
        <w:rPr>
          <w:b/>
          <w:i/>
        </w:rPr>
        <w:t>Please see Appendix 1 for details of the outcomes tested by the above assessments.</w:t>
      </w:r>
    </w:p>
    <w:p w:rsidRDefault="00006D75" w:rsidP="0039544F">
      <w:pPr>
        <w:spacing w:after="120" w:line="259" w:lineRule="auto"/>
        <w:rPr>
          <w:b/>
        </w:rPr>
      </w:pPr>
    </w:p>
    <w:p w:rsidRDefault="00006D75" w:rsidP="009E5838">
      <w:pPr>
        <w:spacing w:after="120" w:line="259" w:lineRule="auto"/>
        <w:ind w:left="567" w:hanging="567"/>
        <w:rPr>
          <w:b/>
          <w:sz w:val="28"/>
          <w:szCs w:val="28"/>
        </w:rPr>
      </w:pPr>
      <w:r>
        <w:rPr>
          <w:b/>
          <w:sz w:val="28"/>
          <w:szCs w:val="28"/>
        </w:rPr>
        <w:t>5.</w:t>
      </w:r>
      <w:r>
        <w:rPr>
          <w:b/>
          <w:sz w:val="28"/>
          <w:szCs w:val="28"/>
        </w:rPr>
        <w:tab/>
        <w:t>Learning and Teaching Methods</w:t>
      </w:r>
    </w:p>
    <w:tbl>
      <w:tblPr>
        <w:tblStyle w:val="TableGrid"/>
        <w:tblW w:w="0" w:type="auto"/>
        <w:tblLook w:val="04A0" w:firstRow="1" w:lastRow="0" w:firstColumn="1" w:lastColumn="0" w:noHBand="0" w:noVBand="1"/>
      </w:tblPr>
      <w:tblGrid>
        <w:gridCol w:w="15304"/>
      </w:tblGrid>
      <w:tr w:rsidTr="00413F27">
        <w:tc>
          <w:tcPr>
            <w:tcW w:w="15304" w:type="dxa"/>
            <w:shd w:val="clear" w:color="auto" w:fill="FFF2CC" w:themeFill="accent4" w:themeFillTint="33"/>
          </w:tcPr>
          <w:p w:rsidRDefault="00C52F44" w:rsidP="00006D75">
            <w:pPr>
              <w:spacing w:after="120" w:line="259" w:lineRule="auto"/>
              <w:rPr>
                <w:b/>
              </w:rPr>
            </w:pPr>
            <w:r>
              <w:rPr>
                <w:b/>
              </w:rPr>
              <w:t>Summary of Learning and Teaching Methods:</w:t>
            </w:r>
          </w:p>
          <w:p w:rsidRDefault="00C52F44" w:rsidP="0039544F">
            <w:pPr>
              <w:spacing w:after="120" w:line="259" w:lineRule="auto"/>
            </w:pPr>
          </w:p>
        </w:tc>
      </w:tr>
      <w:tr w:rsidTr="00627D2F">
        <w:tc>
          <w:tcPr>
            <w:tcW w:w="15304" w:type="dxa"/>
            <w:shd w:val="clear" w:color="auto" w:fill="auto"/>
          </w:tcPr>
          <w:p w:rsidRDefault="00C52F44" w:rsidP="0039544F">
            <w:pPr>
              <w:spacing w:after="120" w:line="259" w:lineRule="auto"/>
            </w:pPr>
            <w:r>
              <w:t>
                Group-work:
                <w:br/>
                A campus-based intro to the module syllabus.
                <w:br/>
                Unscheduled Directed Student Hours (time spent away from the timetabled sessions but directed by the teaching staff): Distance learning
                <w:br/>
                <w:br/>
                Self-Directed Learning: Students work through  a series of directed readings, information gathering and analytical exercises, and reflective exercises which both tests of directed readings, information gathering and analytical exercises, and reflective exercises which both test their academic understanding and ability to relate theory to its implementation in practice.
              </w:t>
            </w:r>
          </w:p>
        </w:tc>
      </w:tr>
    </w:tbl>
    <w:p w:rsidRDefault="005046A8" w:rsidP="0039544F">
      <w:pPr>
        <w:spacing w:after="120" w:line="259" w:lineRule="auto"/>
      </w:pPr>
    </w:p>
    <w:p w:rsidRDefault="007F0868" w:rsidP="0039544F">
      <w:pPr>
        <w:spacing w:after="120" w:line="259" w:lineRule="auto"/>
        <w:rPr>
          <w:b/>
        </w:rPr>
      </w:pPr>
      <w:r>
        <w:rPr>
          <w:b/>
        </w:rPr>
        <w:t>The following table must be completed for module approval, accounting for all hours associated with the credit value of the module, e.g. for 15 credits there should be 150 hours of learning and teaching activity, including independent learning.</w:t>
      </w:r>
    </w:p>
    <w:tbl>
      <w:tblPr>
        <w:tblStyle w:val="TableGrid"/>
        <w:tblW w:w="0" w:type="auto"/>
        <w:tblLook w:val="04A0" w:firstRow="1" w:lastRow="0" w:firstColumn="1" w:lastColumn="0" w:noHBand="0" w:noVBand="1"/>
      </w:tblPr>
      <w:tblGrid>
        <w:gridCol w:w="2324"/>
        <w:gridCol w:w="2325"/>
        <w:gridCol w:w="2325"/>
        <w:gridCol w:w="2324"/>
        <w:gridCol w:w="2325"/>
        <w:gridCol w:w="3681"/>
      </w:tblGrid>
      <w:tr w:rsidTr="00435402">
        <w:trPr>
          <w:tblHeader/>
        </w:trPr>
        <w:tc>
          <w:tcPr>
            <w:tcW w:w="2324" w:type="dxa"/>
            <w:shd w:val="clear" w:color="auto" w:fill="FFF2CC" w:themeFill="accent4" w:themeFillTint="33"/>
          </w:tcPr>
          <w:p w:rsidRDefault="009E5838" w:rsidP="00006D75">
            <w:pPr>
              <w:spacing w:after="120" w:line="259" w:lineRule="auto"/>
              <w:rPr>
                <w:b/>
              </w:rPr>
            </w:pPr>
            <w:r>
              <w:rPr>
                <w:b/>
              </w:rPr>
              <w:t>Learning and Teaching Method:</w:t>
            </w:r>
          </w:p>
        </w:tc>
        <w:tc>
          <w:tcPr>
            <w:tcW w:w="2325" w:type="dxa"/>
            <w:shd w:val="clear" w:color="auto" w:fill="FFF2CC" w:themeFill="accent4" w:themeFillTint="33"/>
          </w:tcPr>
          <w:p w:rsidRDefault="009E5838" w:rsidP="0039544F">
            <w:pPr>
              <w:spacing w:after="120" w:line="259" w:lineRule="auto"/>
              <w:rPr>
                <w:b/>
              </w:rPr>
            </w:pPr>
            <w:r>
              <w:rPr>
                <w:b/>
              </w:rPr>
              <w:t>Length (Minutes):</w:t>
            </w:r>
          </w:p>
        </w:tc>
        <w:tc>
          <w:tcPr>
            <w:tcW w:w="2325" w:type="dxa"/>
            <w:shd w:val="clear" w:color="auto" w:fill="FFF2CC" w:themeFill="accent4" w:themeFillTint="33"/>
          </w:tcPr>
          <w:p w:rsidRDefault="009E5838" w:rsidP="00006D75">
            <w:pPr>
              <w:spacing w:after="120" w:line="259" w:lineRule="auto"/>
            </w:pPr>
            <w:r>
              <w:rPr>
                <w:b/>
              </w:rPr>
              <w:t>Times per Week </w:t>
            </w:r>
            <w:r>
              <w:t>(if applicable):</w:t>
            </w:r>
          </w:p>
        </w:tc>
        <w:tc>
          <w:tcPr>
            <w:tcW w:w="2324" w:type="dxa"/>
            <w:shd w:val="clear" w:color="auto" w:fill="FFF2CC" w:themeFill="accent4" w:themeFillTint="33"/>
          </w:tcPr>
          <w:p w:rsidRDefault="009E5838" w:rsidP="00006D75">
            <w:pPr>
              <w:spacing w:after="120" w:line="259" w:lineRule="auto"/>
            </w:pPr>
            <w:r>
              <w:rPr>
                <w:b/>
              </w:rPr>
              <w:t>Number of Weeks </w:t>
            </w:r>
            <w:r>
              <w:t>(if applicable):</w:t>
            </w:r>
          </w:p>
        </w:tc>
        <w:tc>
          <w:tcPr>
            <w:tcW w:w="2325" w:type="dxa"/>
            <w:shd w:val="clear" w:color="auto" w:fill="FFF2CC" w:themeFill="accent4" w:themeFillTint="33"/>
          </w:tcPr>
          <w:p w:rsidRDefault="009E5838" w:rsidP="0039544F">
            <w:pPr>
              <w:spacing w:after="120" w:line="259" w:lineRule="auto"/>
            </w:pPr>
            <w:r>
              <w:rPr>
                <w:b/>
              </w:rPr>
              <w:t>Calculated Hours</w:t>
            </w:r>
            <w:r>
              <w:t> (if applicable):</w:t>
            </w:r>
          </w:p>
        </w:tc>
        <w:tc>
          <w:tcPr>
            <w:tcW w:w="3681" w:type="dxa"/>
            <w:shd w:val="clear" w:color="auto" w:fill="FFF2CC" w:themeFill="accent4" w:themeFillTint="33"/>
          </w:tcPr>
          <w:p w:rsidRDefault="009E5838" w:rsidP="0039544F">
            <w:pPr>
              <w:spacing w:after="120" w:line="259" w:lineRule="auto"/>
              <w:rPr>
                <w:b/>
              </w:rPr>
            </w:pPr>
            <w:r>
              <w:rPr>
                <w:b/>
              </w:rPr>
              <w:t>Hours:</w:t>
            </w:r>
          </w:p>
        </w:tc>
      </w:tr>
      <w:tr w:rsidTr="000A5247">
        <w:tc>
          <w:tcPr>
            <w:tcW w:w="2324" w:type="dxa"/>
          </w:tcPr>
          <w:p w:rsidRDefault="009E5838" w:rsidP="0039544F">
            <w:pPr>
              <w:spacing w:after="120" w:line="259" w:lineRule="auto"/>
            </w:pPr>
            <w:r>
              <w:t>Self-Directed Learning</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144</w:t>
            </w:r>
          </w:p>
        </w:tc>
      </w:tr>
      <w:tr w:rsidTr="000A5247">
        <w:tc>
          <w:tcPr>
            <w:tcW w:w="2324" w:type="dxa"/>
          </w:tcPr>
          <w:p w:rsidRDefault="009E5838" w:rsidP="0039544F">
            <w:pPr>
              <w:spacing w:after="120" w:line="259" w:lineRule="auto"/>
            </w:pPr>
            <w:r>
              <w:t>Group Work</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6</w:t>
            </w:r>
          </w:p>
        </w:tc>
      </w:tr>
    </w:tbl>
    <w:p w:rsidRDefault="009E5838" w:rsidP="0039544F">
      <w:pPr>
        <w:spacing w:after="120" w:line="259" w:lineRule="auto"/>
      </w:pPr>
    </w:p>
    <w:p w:rsidRDefault="00006D75" w:rsidP="002E767B">
      <w:pPr>
        <w:spacing w:after="120" w:line="259" w:lineRule="auto"/>
        <w:ind w:left="567" w:hanging="567"/>
        <w:rPr>
          <w:sz w:val="28"/>
          <w:szCs w:val="28"/>
        </w:rPr>
      </w:pPr>
      <w:r>
        <w:rPr>
          <w:b/>
          <w:sz w:val="28"/>
          <w:szCs w:val="28"/>
        </w:rPr>
        <w:t>6.</w:t>
      </w:r>
      <w:r>
        <w:rPr>
          <w:b/>
          <w:sz w:val="28"/>
          <w:szCs w:val="28"/>
        </w:rPr>
        <w:tab/>
        <w:t>Supplementary Information</w:t>
      </w:r>
    </w:p>
    <w:tbl>
      <w:tblPr>
        <w:tblStyle w:val="TableGrid"/>
        <w:tblW w:w="0" w:type="auto"/>
        <w:tblLook w:val="04A0" w:firstRow="1" w:lastRow="0" w:firstColumn="1" w:lastColumn="0" w:noHBand="0" w:noVBand="1"/>
      </w:tblPr>
      <w:tblGrid>
        <w:gridCol w:w="4106"/>
        <w:gridCol w:w="11198"/>
      </w:tblGrid>
      <w:tr w:rsidTr="00435402">
        <w:tc>
          <w:tcPr>
            <w:tcW w:w="4106" w:type="dxa"/>
            <w:shd w:val="clear" w:color="auto" w:fill="FFF2CC" w:themeFill="accent4" w:themeFillTint="33"/>
          </w:tcPr>
          <w:p w:rsidRDefault="002E767B" w:rsidP="0039544F">
            <w:pPr>
              <w:spacing w:after="120" w:line="259" w:lineRule="auto"/>
              <w:rPr>
                <w:b/>
              </w:rPr>
            </w:pPr>
            <w:r>
              <w:rPr>
                <w:b/>
              </w:rPr>
              <w:t>If a risk assessment is required for this module for students under 18, please record a summary of the risks:</w:t>
            </w:r>
          </w:p>
        </w:tc>
        <w:tc>
          <w:tcPr>
            <w:tcW w:w="11198" w:type="dxa"/>
          </w:tcPr>
          <w:p w:rsidRDefault="002E767B" w:rsidP="0039544F">
            <w:pPr>
              <w:spacing w:after="120" w:line="259" w:lineRule="auto"/>
            </w:pPr>
            <w:r>
              <w:t>N/A</w:t>
            </w:r>
          </w:p>
        </w:tc>
      </w:tr>
    </w:tbl>
    <w:p w:rsidRDefault="00626432" w:rsidP="0039544F">
      <w:pPr>
        <w:spacing w:after="120" w:line="259" w:lineRule="auto"/>
      </w:pPr>
    </w:p>
    <w:sectPr w:rsidSect="000A5247">
      <w:headerReference w:type="default" r:id="rId7"/>
      <w:footerReference w:type="default" r:id="rId8"/>
      <w:pgSz w:w="16838" w:h="11906" w:orient="landscape"/>
      <w:pgMar w:top="1457" w:right="720" w:bottom="720" w:left="72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4F" w:rsidRDefault="0039544F" w:rsidP="0039544F">
      <w:r>
        <w:separator/>
      </w:r>
    </w:p>
  </w:endnote>
  <w:endnote w:type="continuationSeparator" w:id="0">
    <w:p w:rsidR="0039544F" w:rsidRDefault="0039544F" w:rsidP="0039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684901" w:rsidP="00684901">
    <w:pPr>
      <w:pStyle w:val="Footer"/>
      <w:jc w:val="center"/>
    </w:pPr>
    <w:r>
      <w:fldChar w:fldCharType="begin"/>
    </w:r>
    <w:r>
      <w:instrText xml:space="preserve"> PAGE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4F" w:rsidRDefault="0039544F" w:rsidP="0039544F">
      <w:r>
        <w:separator/>
      </w:r>
    </w:p>
  </w:footnote>
  <w:footnote w:type="continuationSeparator" w:id="0">
    <w:p w:rsidR="0039544F" w:rsidRDefault="0039544F" w:rsidP="00395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39544F">
    <w:pPr>
      <w:pStyle w:val="Header"/>
    </w:pPr>
    <w:r>
      <w:rPr>
        <w:rFonts w:ascii="Verdana" w:hAnsi="Verdana"/>
      </w:rPr>
      <w:drawing>
        <wp:anchor distT="0" distB="0" distL="114300" distR="114300" simplePos="0" relativeHeight="251659264" behindDoc="0" locked="0" layoutInCell="1" allowOverlap="1" wp14:anchorId="2EEB523A" wp14:editId="14BE4028">
          <wp:simplePos x="0" y="0"/>
          <wp:positionH relativeFrom="column">
            <wp:posOffset>2395</wp:posOffset>
          </wp:positionH>
          <wp:positionV relativeFrom="paragraph">
            <wp:posOffset>-162560</wp:posOffset>
          </wp:positionV>
          <wp:extent cx="2296381" cy="532737"/>
          <wp:effectExtent l="19050" t="0" r="8669" b="0"/>
          <wp:wrapNone/>
          <wp:docPr id="18" name="Picture 18"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P_UNI_LOGO_Black"/>
                  <pic:cNvPicPr>
                    <a:picLocks noChangeAspect="1" noChangeArrowheads="1"/>
                  </pic:cNvPicPr>
                </pic:nvPicPr>
                <pic:blipFill>
                  <a:blip r:embed="rId1" cstate="print"/>
                  <a:srcRect/>
                  <a:stretch>
                    <a:fillRect/>
                  </a:stretch>
                </pic:blipFill>
                <pic:spPr bwMode="auto">
                  <a:xfrm>
                    <a:off x="0" y="0"/>
                    <a:ext cx="2296381" cy="53273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3C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4F"/>
    <w:rsid w:val="00006D75"/>
    <w:rsid w:val="00026E18"/>
    <w:rsid w:val="000A5247"/>
    <w:rsid w:val="000D28E0"/>
    <w:rsid w:val="000E093F"/>
    <w:rsid w:val="001002B4"/>
    <w:rsid w:val="0010619B"/>
    <w:rsid w:val="001079E8"/>
    <w:rsid w:val="00116451"/>
    <w:rsid w:val="00133B22"/>
    <w:rsid w:val="00145A4A"/>
    <w:rsid w:val="00186293"/>
    <w:rsid w:val="001A798D"/>
    <w:rsid w:val="001B1181"/>
    <w:rsid w:val="001C7F1B"/>
    <w:rsid w:val="001F31B1"/>
    <w:rsid w:val="00235CD1"/>
    <w:rsid w:val="00237B12"/>
    <w:rsid w:val="00252163"/>
    <w:rsid w:val="002571A2"/>
    <w:rsid w:val="002670E3"/>
    <w:rsid w:val="002C2FF2"/>
    <w:rsid w:val="002D3FBE"/>
    <w:rsid w:val="002E767B"/>
    <w:rsid w:val="00310AB1"/>
    <w:rsid w:val="00320060"/>
    <w:rsid w:val="00320B93"/>
    <w:rsid w:val="003269BA"/>
    <w:rsid w:val="00337FDC"/>
    <w:rsid w:val="00362C86"/>
    <w:rsid w:val="0038076E"/>
    <w:rsid w:val="00386CB8"/>
    <w:rsid w:val="00394419"/>
    <w:rsid w:val="0039544F"/>
    <w:rsid w:val="00416DC3"/>
    <w:rsid w:val="00435402"/>
    <w:rsid w:val="004469B4"/>
    <w:rsid w:val="0047097D"/>
    <w:rsid w:val="00482825"/>
    <w:rsid w:val="004B433E"/>
    <w:rsid w:val="004D1668"/>
    <w:rsid w:val="004D71F0"/>
    <w:rsid w:val="005046A8"/>
    <w:rsid w:val="00523886"/>
    <w:rsid w:val="00530C1F"/>
    <w:rsid w:val="00570375"/>
    <w:rsid w:val="0057637C"/>
    <w:rsid w:val="005C0A3E"/>
    <w:rsid w:val="005C3217"/>
    <w:rsid w:val="005E15E6"/>
    <w:rsid w:val="00606C6C"/>
    <w:rsid w:val="006257E6"/>
    <w:rsid w:val="00626432"/>
    <w:rsid w:val="00627D05"/>
    <w:rsid w:val="00627D2F"/>
    <w:rsid w:val="00636843"/>
    <w:rsid w:val="006425EA"/>
    <w:rsid w:val="00654BC7"/>
    <w:rsid w:val="00670C01"/>
    <w:rsid w:val="006748F2"/>
    <w:rsid w:val="00682570"/>
    <w:rsid w:val="00684901"/>
    <w:rsid w:val="006B53C2"/>
    <w:rsid w:val="006D1A4F"/>
    <w:rsid w:val="006D223C"/>
    <w:rsid w:val="006F1C92"/>
    <w:rsid w:val="007031C0"/>
    <w:rsid w:val="00711D61"/>
    <w:rsid w:val="00747058"/>
    <w:rsid w:val="00764714"/>
    <w:rsid w:val="0076775F"/>
    <w:rsid w:val="007716BC"/>
    <w:rsid w:val="007C5BD3"/>
    <w:rsid w:val="007C600E"/>
    <w:rsid w:val="007F0868"/>
    <w:rsid w:val="00823E1F"/>
    <w:rsid w:val="00833D5B"/>
    <w:rsid w:val="008425A6"/>
    <w:rsid w:val="00853CCA"/>
    <w:rsid w:val="008715D7"/>
    <w:rsid w:val="008A353E"/>
    <w:rsid w:val="008D58F6"/>
    <w:rsid w:val="00914FB9"/>
    <w:rsid w:val="00923483"/>
    <w:rsid w:val="00933DE5"/>
    <w:rsid w:val="009350E4"/>
    <w:rsid w:val="00936954"/>
    <w:rsid w:val="0097336F"/>
    <w:rsid w:val="009D5A84"/>
    <w:rsid w:val="009E1BFD"/>
    <w:rsid w:val="009E5838"/>
    <w:rsid w:val="00A13C90"/>
    <w:rsid w:val="00A40993"/>
    <w:rsid w:val="00A42D3C"/>
    <w:rsid w:val="00A674D2"/>
    <w:rsid w:val="00A83E60"/>
    <w:rsid w:val="00A86BCC"/>
    <w:rsid w:val="00AE041D"/>
    <w:rsid w:val="00B14FB8"/>
    <w:rsid w:val="00B41E6C"/>
    <w:rsid w:val="00B52087"/>
    <w:rsid w:val="00B55D37"/>
    <w:rsid w:val="00B96C15"/>
    <w:rsid w:val="00BC4A27"/>
    <w:rsid w:val="00C24076"/>
    <w:rsid w:val="00C31A92"/>
    <w:rsid w:val="00C45AE4"/>
    <w:rsid w:val="00C50972"/>
    <w:rsid w:val="00C52F44"/>
    <w:rsid w:val="00C6234C"/>
    <w:rsid w:val="00C83EE0"/>
    <w:rsid w:val="00CA5458"/>
    <w:rsid w:val="00CC62AA"/>
    <w:rsid w:val="00D026A0"/>
    <w:rsid w:val="00D142F2"/>
    <w:rsid w:val="00D75BB4"/>
    <w:rsid w:val="00D97F73"/>
    <w:rsid w:val="00DA35D6"/>
    <w:rsid w:val="00DB69BB"/>
    <w:rsid w:val="00DD078B"/>
    <w:rsid w:val="00DD32FE"/>
    <w:rsid w:val="00DD4D63"/>
    <w:rsid w:val="00DD62EF"/>
    <w:rsid w:val="00DD757F"/>
    <w:rsid w:val="00DE3646"/>
    <w:rsid w:val="00DF332C"/>
    <w:rsid w:val="00DF73D8"/>
    <w:rsid w:val="00E0604E"/>
    <w:rsid w:val="00E12D7E"/>
    <w:rsid w:val="00E17E5D"/>
    <w:rsid w:val="00E3283F"/>
    <w:rsid w:val="00E51908"/>
    <w:rsid w:val="00E57153"/>
    <w:rsid w:val="00E65FB4"/>
    <w:rsid w:val="00E73897"/>
    <w:rsid w:val="00E766FB"/>
    <w:rsid w:val="00E779E8"/>
    <w:rsid w:val="00E93D9E"/>
    <w:rsid w:val="00F01D75"/>
    <w:rsid w:val="00F21989"/>
    <w:rsid w:val="00F248C4"/>
    <w:rsid w:val="00F35A26"/>
    <w:rsid w:val="00F47B50"/>
    <w:rsid w:val="00F50269"/>
    <w:rsid w:val="00F67CBF"/>
    <w:rsid w:val="00F7321C"/>
    <w:rsid w:val="00F84352"/>
    <w:rsid w:val="00F92176"/>
    <w:rsid w:val="00FB509E"/>
    <w:rsid w:val="00FD266F"/>
    <w:rsid w:val="00FE1006"/>
    <w:rsid w:val="00FE4A69"/>
    <w:rsid w:val="00FF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AF97C68F-39A7-4D66-AB3A-5CB80E56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F"/>
    <w:pPr>
      <w:tabs>
        <w:tab w:val="center" w:pos="4513"/>
        <w:tab w:val="right" w:pos="9026"/>
      </w:tabs>
    </w:pPr>
  </w:style>
  <w:style w:type="character" w:customStyle="1" w:styleId="HeaderChar">
    <w:name w:val="Header Char"/>
    <w:basedOn w:val="DefaultParagraphFont"/>
    <w:link w:val="Header"/>
    <w:uiPriority w:val="99"/>
    <w:rsid w:val="0039544F"/>
  </w:style>
  <w:style w:type="paragraph" w:styleId="Footer">
    <w:name w:val="footer"/>
    <w:basedOn w:val="Normal"/>
    <w:link w:val="FooterChar"/>
    <w:uiPriority w:val="99"/>
    <w:unhideWhenUsed/>
    <w:rsid w:val="0039544F"/>
    <w:pPr>
      <w:tabs>
        <w:tab w:val="center" w:pos="4513"/>
        <w:tab w:val="right" w:pos="9026"/>
      </w:tabs>
    </w:pPr>
  </w:style>
  <w:style w:type="character" w:customStyle="1" w:styleId="FooterChar">
    <w:name w:val="Footer Char"/>
    <w:basedOn w:val="DefaultParagraphFont"/>
    <w:link w:val="Footer"/>
    <w:uiPriority w:val="99"/>
    <w:rsid w:val="0039544F"/>
  </w:style>
  <w:style w:type="table" w:styleId="TableGrid">
    <w:name w:val="Table Grid"/>
    <w:basedOn w:val="TableNormal"/>
    <w:uiPriority w:val="39"/>
    <w:rsid w:val="0039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9544F"/>
    <w:pPr>
      <w:numPr>
        <w:numId w:val="1"/>
      </w:numPr>
      <w:contextualSpacing/>
    </w:pPr>
  </w:style>
  <w:style w:type="paragraph" w:styleId="BalloonText">
    <w:name w:val="Balloon Text"/>
    <w:basedOn w:val="Normal"/>
    <w:link w:val="BalloonTextChar"/>
    <w:uiPriority w:val="99"/>
    <w:semiHidden/>
    <w:unhideWhenUsed/>
    <w:rsid w:val="00006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75"/>
    <w:rPr>
      <w:rFonts w:ascii="Segoe UI" w:hAnsi="Segoe UI" w:cs="Segoe UI"/>
      <w:sz w:val="18"/>
      <w:szCs w:val="18"/>
    </w:rPr>
  </w:style>
  <w:style w:type="character" w:styleId="CommentReference">
    <w:name w:val="annotation reference"/>
    <w:basedOn w:val="DefaultParagraphFont"/>
    <w:uiPriority w:val="99"/>
    <w:semiHidden/>
    <w:unhideWhenUsed/>
    <w:rsid w:val="008715D7"/>
    <w:rPr>
      <w:sz w:val="16"/>
      <w:szCs w:val="16"/>
    </w:rPr>
  </w:style>
  <w:style w:type="paragraph" w:styleId="CommentText">
    <w:name w:val="annotation text"/>
    <w:basedOn w:val="Normal"/>
    <w:link w:val="CommentTextChar"/>
    <w:uiPriority w:val="99"/>
    <w:semiHidden/>
    <w:unhideWhenUsed/>
    <w:rsid w:val="008715D7"/>
    <w:rPr>
      <w:sz w:val="20"/>
      <w:szCs w:val="20"/>
    </w:rPr>
  </w:style>
  <w:style w:type="character" w:customStyle="1" w:styleId="CommentTextChar">
    <w:name w:val="Comment Text Char"/>
    <w:basedOn w:val="DefaultParagraphFont"/>
    <w:link w:val="CommentText"/>
    <w:uiPriority w:val="99"/>
    <w:semiHidden/>
    <w:rsid w:val="008715D7"/>
    <w:rPr>
      <w:sz w:val="20"/>
      <w:szCs w:val="20"/>
    </w:rPr>
  </w:style>
  <w:style w:type="paragraph" w:styleId="CommentSubject">
    <w:name w:val="annotation subject"/>
    <w:basedOn w:val="CommentText"/>
    <w:next w:val="CommentText"/>
    <w:link w:val="CommentSubjectChar"/>
    <w:uiPriority w:val="99"/>
    <w:semiHidden/>
    <w:unhideWhenUsed/>
    <w:rsid w:val="008715D7"/>
    <w:rPr>
      <w:b/>
      <w:bCs/>
    </w:rPr>
  </w:style>
  <w:style w:type="character" w:customStyle="1" w:styleId="CommentSubjectChar">
    <w:name w:val="Comment Subject Char"/>
    <w:basedOn w:val="CommentTextChar"/>
    <w:link w:val="CommentSubject"/>
    <w:uiPriority w:val="99"/>
    <w:semiHidden/>
    <w:rsid w:val="00871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Liz;OpenTBS 1.9.5</dc:creator>
  <cp:keywords/>
  <dc:description/>
  <cp:lastModifiedBy>McAleer, Liz</cp:lastModifiedBy>
  <cp:revision>5</cp:revision>
  <dcterms:created xsi:type="dcterms:W3CDTF">2021-03-12T15:20:00Z</dcterms:created>
  <dcterms:modified xsi:type="dcterms:W3CDTF">2021-11-05T12:18:00Z</dcterms:modified>
</cp:coreProperties>
</file>