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ARIM010 – BUSINESS ARCHIVES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BUSINESS ARCHIVES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BUSINESS ARCHIVES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ARIM010</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optional module will give students a more detailed understanding of the nature and value of business archives and of the practicalities of keeping and exploiting archives in a corporate environment. As students work through this module they will see how the concepts and practices described in earlier modules relate to managing an archive in one particular kind of specialist repository.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Online</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Alexandrina Buchanan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INTRODUCTION TO ARCHIVES AND RECORDS MANAGEMENT 2021-22, PRESERVATION MANAGEMENT 2021-22, PROCESSING RECORDS AND ARCHIVES 2021-22, REFERENCE AND USER SERVICES 2021-22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There are the following non-modular requirements: 
                <w:br/>
                Students must complete modules ARIM001-004 before commencing this module.  ARIM001-004 are the core modules required before continuing to diploma level where the student must complete four out of the seven specialist module choices.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26.07.19.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30</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100302: History</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For costs information, please visit the University's website.</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To provide an in-depth view of practice in the business and corporate archives environment, and the nature of business archives and methods of exploitation.</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Topics covered during the module may include:
                <w:br/>
                <w:br/>
                Business and corporate archives in arange of contexts and settings; 
                <w:br/>
                <w:br/>
                Development of the modern corporation and associated records; 
                <w:br/>
                <w:br/>
                Compliance and accountability and business records; 
                <w:br/>
                <w:br/>
                Main types of business records;
                <w:br/>
                <w:br/>
                Managing and promoting business archives.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http://readinglists.liverpool.ac.uk/modules/arim010.html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http://readinglists.liverpool.ac.uk/modules/arim010.html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http://readinglists.liverpool.ac.uk/modules/arim010.html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http://readinglists.liverpool.ac.uk/modules/arim010.html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http://readinglists.liverpool.ac.uk/modules/arim010.html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Describe where business archives are found in Britain and how this compares with other countries.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Outline the history and development of British business and company law since 1750.</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Understand how the history of office technology relates to record-keeping.</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Demonstrate a clear knowledge of the main types of business records.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Explain differing emphases in record keeping between different industry types.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LO6</w:t>
            </w:r>
          </w:p>
        </w:tc>
        <w:tc>
          <w:tcPr>
            <w:tcW w:w="10022" w:type="dxa"/>
          </w:tcPr>
          <w:p w:rsidRDefault="00626432" w:rsidP="0039544F">
            <w:pPr>
              <w:spacing w:after="120" w:line="259" w:lineRule="auto"/>
            </w:pPr>
            <w:r>
              <w:t>Describe the research uses of business archives.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 basic understanding of the key drivers for business success – including the importance of innovation and taking calculated risks – and the need to provide customer satisfaction and build customer loyalty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Communication and collaboration online participating in digital networks for learning and research</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Global perspectives demonstrate international perspectives as professionals/citizens; locate, discuss, analyse, evaluate information from international sources; consider issues from a variety of cultural perspectives, consider ethical and social responsibility issues in international settings; value diversity of language and culture</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S4</w:t>
            </w:r>
          </w:p>
        </w:tc>
        <w:tc>
          <w:tcPr>
            <w:tcW w:w="10022" w:type="dxa"/>
          </w:tcPr>
          <w:p w:rsidRDefault="00626432" w:rsidP="0039544F">
            <w:pPr>
              <w:spacing w:after="120" w:line="259" w:lineRule="auto"/>
            </w:pPr>
            <w:r>
              <w:t>Media literacy online critically reading and creatively producing academic and professional communications in a range of media</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S5</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S6</w:t>
            </w:r>
          </w:p>
        </w:tc>
        <w:tc>
          <w:tcPr>
            <w:tcW w:w="10022" w:type="dxa"/>
          </w:tcPr>
          <w:p w:rsidRDefault="00626432" w:rsidP="0039544F">
            <w:pPr>
              <w:spacing w:after="120" w:line="259" w:lineRule="auto"/>
            </w:pPr>
            <w:r>
              <w:t>Positive attitude/ self-confidence A 'can-do' approach, a readiness to take part and contribute; openness to new ideas and the drive to make these happen</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Report on organizational archives and their exploitation.</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3000</w:t>
            </w:r>
          </w:p>
        </w:tc>
        <w:tc>
          <w:tcPr>
            <w:tcW w:w="1418" w:type="dxa"/>
          </w:tcPr>
          <w:p w:rsidRDefault="00682570" w:rsidP="005046A8">
            <w:pPr>
              <w:spacing w:after="120" w:line="259" w:lineRule="auto"/>
            </w:pPr>
            <w:r>
              <w:t>No more than 3000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1</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Online Discussions:
                <w:br/>
                Learning blog.
                <w:br/>
                Notes: Online learning blog in Canvas designed to encourage student interaction.
                <w:br/>
                <w:br/>
                Online Quiz:
                <w:br/>
                Xerte based test your learning quizzes.
                <w:br/>
                Notes: Online test your learning quizzes designed to test whether learning outcomes have been achieved.
                <w:br/>
                <w:br/>
                Practical:
                <w:br/>
                Suggested activities designed to explore practical implications of theoretical learning.
                <w:br/>
                Notes: Activities are suggested to enable students to put into practice what they have learned and/or to learn through doing.
                <w:br/>
                <w:br/>
                Self-Directed Learning: Students are given access to online learning materials which include reading, quizzes, a learning blog and suggested activities which are undertaken according to the student's requirements.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150</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