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ARIM009 – RECORDS MANAGEMENT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RECORDS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RECORDS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ARIM009</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module is intended to build on the understanding of Records Management developed in ARIM002 by going into more detail on systems and processes involved with managing both analogue and digital records in an organizational environment.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Online</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w:r>
            <w:r>
              <w:rPr>
                <w:color w:val="FF0000"/>
              </w:rPr>
              <w:t>MUST BE COMPLETED FOR APPROVAL</w:t>
            </w:r>
            <w:r>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06.07.19.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30</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100916: Information Services</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For full costs information, please visit the University's webpage.</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To explore issues relating to records management practice and theory and to enable the student to apply these within their own organization.</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he purposes and benefits of records management; 
                <w:br/>
                <w:br/>
                Identifying record keeping requirements;
                <w:br/>
                <w:br/>
                Identifying user requirements; 
                <w:br/>
                <w:br/>
                Principles of records and record keeping systems design;
                <w:br/>
                <w:br/>
                Surveying and appraisal;
                <w:br/>
                <w:br/>
                Retention schedules;
                <w:br/>
                <w:br/>
                Managing the movement of records;
                <w:br/>
                <w:br/>
                Classification, indexing and metadata capture;
                <w:br/>
                <w:br/>
                Managing electronic records.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Articulate the concepts underpinning records management within the workplace.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Start and maintain a records management programme within an organization.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Describe the legal background and apply the law as it applies to records management.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Apply standards to records management programmes.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Understand the principles behind electronic records management.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LO6</w:t>
            </w:r>
          </w:p>
        </w:tc>
        <w:tc>
          <w:tcPr>
            <w:tcW w:w="10022" w:type="dxa"/>
          </w:tcPr>
          <w:p w:rsidRDefault="00626432" w:rsidP="0039544F">
            <w:pPr>
              <w:spacing w:after="120" w:line="259" w:lineRule="auto"/>
            </w:pPr>
            <w:r>
              <w:t>Undertake some indexing and prepare classification schemes.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LO7</w:t>
            </w:r>
          </w:p>
        </w:tc>
        <w:tc>
          <w:tcPr>
            <w:tcW w:w="10022" w:type="dxa"/>
          </w:tcPr>
          <w:p w:rsidRDefault="00626432" w:rsidP="0039544F">
            <w:pPr>
              <w:spacing w:after="120" w:line="259" w:lineRule="auto"/>
            </w:pPr>
            <w:r>
              <w:t>Demonstrate awareness of key issues which face the records management profession today.</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LO8</w:t>
            </w:r>
          </w:p>
        </w:tc>
        <w:tc>
          <w:tcPr>
            <w:tcW w:w="10022" w:type="dxa"/>
          </w:tcPr>
          <w:p w:rsidRDefault="00626432" w:rsidP="0039544F">
            <w:pPr>
              <w:spacing w:after="120" w:line="259" w:lineRule="auto"/>
            </w:pPr>
            <w:r>
              <w:t>Articulate the benefits and risks associated with good and poor records management.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Information technology (application of) adopting, adapting and using digital devices, applications and services.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Learning skills online studying and learning effectively in technology-rich environments, formal and informal.</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Positive attitude /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
                Online learning blog in Canvas designed to encourage interaction with other students;
                <w:br/>
                <w:br/>
                Online test your learning quizzes designed to test whether learning outcomes have been achieved;
                <w:br/>
                <w:br/>
                Activities are suggested for students to undertake in their workplace in order to test theory and reflect on learning achieved.
              </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Standard UoL penalties will apply. 
                <w:br/>
                There will be a resit opportunity.
                <w:br/>
                This will be marked anonymously.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3000</w:t>
            </w:r>
          </w:p>
        </w:tc>
        <w:tc>
          <w:tcPr>
            <w:tcW w:w="1418" w:type="dxa"/>
          </w:tcPr>
          <w:p w:rsidRDefault="00682570" w:rsidP="005046A8">
            <w:pPr>
              <w:spacing w:after="120" w:line="259" w:lineRule="auto"/>
            </w:pPr>
            <w:r>
              <w:t>N/A</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Blog:
                <w:br/>
                Learning blog.
                <w:br/>
                <w:br/>
                Online Quiz:
                <w:br/>
                Xerte-based online test your learning quizzes.
                <w:br/>
                <w:br/>
                Work Based Learning:
                <w:br/>
                Activities designed to be carried out in the workplace.
                <w:br/>
                <w:br/>
                Self-Directed Learning: Students are given access to online learning materials which include reading, quizzes, blog and suggested activities which are carried out according to the student's requirements.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150</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