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4F" w:rsidRDefault="008730DD" w:rsidP="008730DD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584709" cy="1179578"/>
            <wp:effectExtent l="0" t="0" r="0" b="0"/>
            <wp:docPr id="1" name="Picture 0" descr="colour_logo_08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084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709" cy="1179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0DD" w:rsidRDefault="008730DD" w:rsidP="008730DD">
      <w:pPr>
        <w:pStyle w:val="Heading1"/>
        <w:pBdr>
          <w:bottom w:val="single" w:sz="4" w:space="1" w:color="auto"/>
        </w:pBdr>
      </w:pPr>
      <w:r>
        <w:t>Liverpool Student, 14</w:t>
      </w:r>
      <w:r w:rsidRPr="008730DD">
        <w:rPr>
          <w:vertAlign w:val="superscript"/>
        </w:rPr>
        <w:t>th</w:t>
      </w:r>
      <w:r>
        <w:t xml:space="preserve"> February 2000, p1</w:t>
      </w:r>
    </w:p>
    <w:p w:rsidR="008730DD" w:rsidRDefault="008730DD" w:rsidP="008730DD"/>
    <w:p w:rsidR="008730DD" w:rsidRDefault="008730DD" w:rsidP="008730DD">
      <w:pPr>
        <w:pStyle w:val="Heading2"/>
      </w:pPr>
      <w:r>
        <w:t>City Bishop in Gay Row</w:t>
      </w:r>
    </w:p>
    <w:p w:rsidR="008730DD" w:rsidRDefault="008730DD" w:rsidP="008730DD"/>
    <w:p w:rsidR="008730DD" w:rsidRDefault="008730DD" w:rsidP="008730DD">
      <w:pPr>
        <w:rPr>
          <w:i/>
        </w:rPr>
      </w:pPr>
      <w:proofErr w:type="spellStart"/>
      <w:r w:rsidRPr="008730DD">
        <w:rPr>
          <w:i/>
        </w:rPr>
        <w:t>Phillipa</w:t>
      </w:r>
      <w:proofErr w:type="spellEnd"/>
      <w:r w:rsidRPr="008730DD">
        <w:rPr>
          <w:i/>
        </w:rPr>
        <w:t xml:space="preserve"> Cook</w:t>
      </w:r>
    </w:p>
    <w:p w:rsidR="008730DD" w:rsidRDefault="008730DD" w:rsidP="008730DD">
      <w:r>
        <w:t xml:space="preserve">THE </w:t>
      </w:r>
      <w:proofErr w:type="spellStart"/>
      <w:r>
        <w:t>Rt</w:t>
      </w:r>
      <w:proofErr w:type="spellEnd"/>
      <w:r>
        <w:t xml:space="preserve"> Rev James Jones, Anglican Bishop of Liverpool and a Governor at Liverpool Hope University College hit the front page of the Telegraph recently in connection with his seemingly ‘homophobic’ comments regarding the repeal of Section 28.</w:t>
      </w:r>
    </w:p>
    <w:p w:rsidR="008730DD" w:rsidRDefault="008730DD" w:rsidP="008730DD">
      <w:r>
        <w:t>Section 28 bans the promotion of homosexuality in schools, and is at the heart of a debate into the values of society. A campaign by Cardinal Winning, a Roman Catholic leader, against the repeal of Section 28 was announced during a recent speech whilst in Malta.</w:t>
      </w:r>
    </w:p>
    <w:p w:rsidR="008730DD" w:rsidRDefault="008730DD" w:rsidP="008730DD">
      <w:r>
        <w:t xml:space="preserve">The </w:t>
      </w:r>
      <w:proofErr w:type="spellStart"/>
      <w:r>
        <w:t>Rt</w:t>
      </w:r>
      <w:proofErr w:type="spellEnd"/>
      <w:r>
        <w:t xml:space="preserve"> Rev James Jones, writing in the telegraph rejects allegations that Cardinal Winning was being ‘homophobic’ in challenging the Scottish parliament to remove the prohibition on promoting homosexuality.</w:t>
      </w:r>
    </w:p>
    <w:p w:rsidR="008730DD" w:rsidRDefault="008730DD" w:rsidP="008730DD">
      <w:r>
        <w:t xml:space="preserve">According to the Telegraph, Bishop Jones is the first senior non-catholic figure </w:t>
      </w:r>
      <w:proofErr w:type="gramStart"/>
      <w:r>
        <w:t>South</w:t>
      </w:r>
      <w:proofErr w:type="gramEnd"/>
      <w:r>
        <w:t xml:space="preserve"> of the border to add his support to Cardinal Winning’s recent comments. </w:t>
      </w:r>
      <w:proofErr w:type="spellStart"/>
      <w:r>
        <w:t>Rt</w:t>
      </w:r>
      <w:proofErr w:type="spellEnd"/>
      <w:r>
        <w:t xml:space="preserve"> Rev Jones calls for a debate into the ethics of whether there are any moral differences between gay and straight relationships.</w:t>
      </w:r>
      <w:r w:rsidR="005D21E0">
        <w:t xml:space="preserve"> </w:t>
      </w:r>
      <w:r>
        <w:t>He encourages this debate throughout society “not least in our schools” arguing that section 28 does not outlaw such discourse. Section 28 seeks to prevent “the promotion of a gay lifestyle as a moral equivalent to heterosexual marriage”.</w:t>
      </w:r>
    </w:p>
    <w:p w:rsidR="008730DD" w:rsidRDefault="008730DD" w:rsidP="008730DD">
      <w:r>
        <w:t xml:space="preserve">There has been much national outrage towards Bishop Jones’s comments. However, much closer to home, former Liverpool Hope Students’ Union President, </w:t>
      </w:r>
      <w:proofErr w:type="spellStart"/>
      <w:r>
        <w:t>Zoran</w:t>
      </w:r>
      <w:proofErr w:type="spellEnd"/>
      <w:r>
        <w:t xml:space="preserve"> Blackie, gave Liverpool Student his views on the matter:</w:t>
      </w:r>
    </w:p>
    <w:p w:rsidR="008730DD" w:rsidRDefault="008730DD" w:rsidP="005D21E0">
      <w:r>
        <w:t>“I was horrified that Bishop Jones would lend h</w:t>
      </w:r>
      <w:r w:rsidR="005D21E0">
        <w:t>is support to the discriminatory policy that is section 28.” He went on to say, “As an openly gay man who has g</w:t>
      </w:r>
      <w:r>
        <w:t>rown up under the shadow of section 28, I have witnessed its true effect on young gay people, and bisexuals are isolated and marginalised, as the clause outlaws the promotion of the ‘acceptability’ of homosexuality.”</w:t>
      </w:r>
    </w:p>
    <w:p w:rsidR="008730DD" w:rsidRDefault="008730DD">
      <w:r>
        <w:rPr>
          <w:noProof/>
          <w:lang w:eastAsia="en-GB"/>
        </w:rPr>
        <w:lastRenderedPageBreak/>
        <w:drawing>
          <wp:inline distT="0" distB="0" distL="0" distR="0">
            <wp:extent cx="5731510" cy="7952740"/>
            <wp:effectExtent l="19050" t="19050" r="21590" b="10160"/>
            <wp:docPr id="2" name="Picture 1" descr="bishop 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hop ro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527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730DD" w:rsidRDefault="008730DD"/>
    <w:p w:rsidR="008730DD" w:rsidRDefault="008730DD"/>
    <w:sectPr w:rsidR="008730DD" w:rsidSect="00CB7D4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1E0" w:rsidRDefault="005D21E0" w:rsidP="005D21E0">
      <w:pPr>
        <w:spacing w:after="0" w:line="240" w:lineRule="auto"/>
      </w:pPr>
      <w:r>
        <w:separator/>
      </w:r>
    </w:p>
  </w:endnote>
  <w:endnote w:type="continuationSeparator" w:id="0">
    <w:p w:rsidR="005D21E0" w:rsidRDefault="005D21E0" w:rsidP="005D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1E0" w:rsidRPr="005D21E0" w:rsidRDefault="005D21E0">
    <w:pPr>
      <w:pStyle w:val="Footer"/>
      <w:rPr>
        <w:sz w:val="22"/>
      </w:rPr>
    </w:pPr>
    <w:r w:rsidRPr="005D21E0">
      <w:rPr>
        <w:sz w:val="22"/>
      </w:rPr>
      <w:t>PINK BRICK: LGBT Histories of the University of Liverpool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1E0" w:rsidRDefault="005D21E0" w:rsidP="005D21E0">
      <w:pPr>
        <w:spacing w:after="0" w:line="240" w:lineRule="auto"/>
      </w:pPr>
      <w:r>
        <w:separator/>
      </w:r>
    </w:p>
  </w:footnote>
  <w:footnote w:type="continuationSeparator" w:id="0">
    <w:p w:rsidR="005D21E0" w:rsidRDefault="005D21E0" w:rsidP="005D2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D1"/>
    <w:multiLevelType w:val="multilevel"/>
    <w:tmpl w:val="ECD8D1E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0DD"/>
    <w:rsid w:val="00131B47"/>
    <w:rsid w:val="001E485F"/>
    <w:rsid w:val="002B7024"/>
    <w:rsid w:val="004457BB"/>
    <w:rsid w:val="005D21E0"/>
    <w:rsid w:val="006B68EF"/>
    <w:rsid w:val="0076780A"/>
    <w:rsid w:val="00844A7D"/>
    <w:rsid w:val="008730DD"/>
    <w:rsid w:val="00967BDA"/>
    <w:rsid w:val="00B95E50"/>
    <w:rsid w:val="00C11551"/>
    <w:rsid w:val="00CB7D4F"/>
    <w:rsid w:val="00D025D2"/>
    <w:rsid w:val="00DD0C94"/>
    <w:rsid w:val="00EC3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55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30D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30D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15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15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15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15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15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155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155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30DD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155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155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155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155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1551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15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15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155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115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15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1155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730DD"/>
    <w:rPr>
      <w:rFonts w:ascii="Arial" w:eastAsiaTheme="majorEastAsia" w:hAnsi="Arial" w:cstheme="majorBidi"/>
      <w:b/>
      <w:bCs/>
      <w:sz w:val="40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11551"/>
    <w:pPr>
      <w:outlineLvl w:val="9"/>
    </w:pPr>
    <w:rPr>
      <w:rFonts w:asciiTheme="majorHAnsi" w:hAnsiTheme="majorHAnsi"/>
      <w:color w:val="365F91" w:themeColor="accent1" w:themeShade="BF"/>
      <w:lang w:val="en-US"/>
    </w:rPr>
  </w:style>
  <w:style w:type="character" w:styleId="Strong">
    <w:name w:val="Strong"/>
    <w:basedOn w:val="DefaultParagraphFont"/>
    <w:uiPriority w:val="22"/>
    <w:qFormat/>
    <w:rsid w:val="00C11551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0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2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21E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D2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21E0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Bishop in Gay Row</dc:title>
  <dc:subject>LGBT</dc:subject>
  <dc:creator>Liverpool Student</dc:creator>
  <cp:keywords>Pink Brick, LGBT, Gay, Lesbian, Bisexual, Guild, Gazette</cp:keywords>
  <dc:description/>
  <cp:lastModifiedBy>dmooney</cp:lastModifiedBy>
  <cp:revision>3</cp:revision>
  <cp:lastPrinted>2012-02-20T16:26:00Z</cp:lastPrinted>
  <dcterms:created xsi:type="dcterms:W3CDTF">2012-02-20T16:10:00Z</dcterms:created>
  <dcterms:modified xsi:type="dcterms:W3CDTF">2012-02-20T16:26:00Z</dcterms:modified>
  <cp:category>News paper</cp:category>
</cp:coreProperties>
</file>