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EA6E" w14:textId="77777777" w:rsidR="0048579D" w:rsidRDefault="0048579D" w:rsidP="0048579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FACULTY OF HEALTH AND LIFE SCIENCES</w:t>
      </w:r>
    </w:p>
    <w:p w14:paraId="19067360" w14:textId="77777777" w:rsidR="0048579D" w:rsidRDefault="0048579D" w:rsidP="00D72CD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84F58E" w14:textId="77777777" w:rsidR="00D72CD2" w:rsidRPr="003B2B0D" w:rsidRDefault="00171528" w:rsidP="0048579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Recommended </w:t>
      </w:r>
      <w:r w:rsidR="00D72CD2" w:rsidRPr="003B2B0D">
        <w:rPr>
          <w:rFonts w:asciiTheme="majorHAnsi" w:hAnsiTheme="majorHAnsi" w:cstheme="majorHAnsi"/>
          <w:b/>
          <w:sz w:val="22"/>
          <w:szCs w:val="22"/>
        </w:rPr>
        <w:t>Teaching and Educational Contribution for Clinical Honorary Appointment Holders</w:t>
      </w:r>
    </w:p>
    <w:p w14:paraId="32CD0D99" w14:textId="77777777" w:rsidR="00D72CD2" w:rsidRPr="003B2B0D" w:rsidRDefault="00D72CD2" w:rsidP="00D72CD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F8F6538" w14:textId="77777777" w:rsidR="00D72CD2" w:rsidRDefault="00171528" w:rsidP="00D72CD2">
      <w:pPr>
        <w:jc w:val="both"/>
        <w:rPr>
          <w:rFonts w:asciiTheme="majorHAnsi" w:hAnsiTheme="majorHAnsi" w:cstheme="majorHAnsi"/>
          <w:sz w:val="22"/>
          <w:szCs w:val="22"/>
        </w:rPr>
      </w:pPr>
      <w:r w:rsidRPr="00171528">
        <w:rPr>
          <w:rFonts w:asciiTheme="majorHAnsi" w:hAnsiTheme="majorHAnsi" w:cstheme="majorHAnsi"/>
          <w:sz w:val="22"/>
          <w:szCs w:val="22"/>
        </w:rPr>
        <w:t xml:space="preserve">NHS Clinical Staff, General Practitioners or others working </w:t>
      </w:r>
      <w:r w:rsidR="002B5B82">
        <w:rPr>
          <w:rFonts w:asciiTheme="majorHAnsi" w:hAnsiTheme="majorHAnsi" w:cstheme="majorHAnsi"/>
          <w:sz w:val="22"/>
          <w:szCs w:val="22"/>
        </w:rPr>
        <w:t xml:space="preserve">substantively </w:t>
      </w:r>
      <w:r w:rsidRPr="00171528">
        <w:rPr>
          <w:rFonts w:asciiTheme="majorHAnsi" w:hAnsiTheme="majorHAnsi" w:cstheme="majorHAnsi"/>
          <w:sz w:val="22"/>
          <w:szCs w:val="22"/>
        </w:rPr>
        <w:t>in a clinical setting</w:t>
      </w:r>
      <w:r w:rsidR="002B5B82">
        <w:rPr>
          <w:rFonts w:asciiTheme="majorHAnsi" w:hAnsiTheme="majorHAnsi" w:cstheme="majorHAnsi"/>
          <w:sz w:val="22"/>
          <w:szCs w:val="22"/>
        </w:rPr>
        <w:t xml:space="preserve"> and participating in professional revalidation,</w:t>
      </w:r>
      <w:r w:rsidRPr="00171528">
        <w:rPr>
          <w:rFonts w:asciiTheme="majorHAnsi" w:hAnsiTheme="majorHAnsi" w:cstheme="majorHAnsi"/>
          <w:sz w:val="22"/>
          <w:szCs w:val="22"/>
        </w:rPr>
        <w:t xml:space="preserve"> who </w:t>
      </w:r>
      <w:r w:rsidR="00E6148B">
        <w:rPr>
          <w:rFonts w:asciiTheme="majorHAnsi" w:hAnsiTheme="majorHAnsi" w:cstheme="majorHAnsi"/>
          <w:sz w:val="22"/>
          <w:szCs w:val="22"/>
        </w:rPr>
        <w:t xml:space="preserve">would like to apply for an Honorary Clinical Appointment with the University of Liverpool, or who would like to apply for a renewal of an Honorary Appointment at a higher level, </w:t>
      </w:r>
      <w:r>
        <w:rPr>
          <w:rFonts w:asciiTheme="majorHAnsi" w:hAnsiTheme="majorHAnsi" w:cstheme="majorHAnsi"/>
          <w:sz w:val="22"/>
          <w:szCs w:val="22"/>
        </w:rPr>
        <w:t>should use the e</w:t>
      </w:r>
      <w:r w:rsidR="00D72CD2" w:rsidRPr="00171528">
        <w:rPr>
          <w:rFonts w:asciiTheme="majorHAnsi" w:hAnsiTheme="majorHAnsi" w:cstheme="majorHAnsi"/>
          <w:sz w:val="22"/>
          <w:szCs w:val="22"/>
        </w:rPr>
        <w:t xml:space="preserve">xamples of </w:t>
      </w:r>
      <w:r w:rsidR="00E6148B">
        <w:rPr>
          <w:rFonts w:asciiTheme="majorHAnsi" w:hAnsiTheme="majorHAnsi" w:cstheme="majorHAnsi"/>
          <w:sz w:val="22"/>
          <w:szCs w:val="22"/>
        </w:rPr>
        <w:t xml:space="preserve">teaching/educational </w:t>
      </w:r>
      <w:r w:rsidR="00D72CD2" w:rsidRPr="00171528">
        <w:rPr>
          <w:rFonts w:asciiTheme="majorHAnsi" w:hAnsiTheme="majorHAnsi" w:cstheme="majorHAnsi"/>
          <w:sz w:val="22"/>
          <w:szCs w:val="22"/>
        </w:rPr>
        <w:t>contribution</w:t>
      </w:r>
      <w:r w:rsidR="00E6148B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26D8D">
        <w:rPr>
          <w:rFonts w:asciiTheme="majorHAnsi" w:hAnsiTheme="majorHAnsi" w:cstheme="majorHAnsi"/>
          <w:sz w:val="22"/>
          <w:szCs w:val="22"/>
        </w:rPr>
        <w:t>as</w:t>
      </w:r>
      <w:r w:rsidRPr="00171528">
        <w:rPr>
          <w:rFonts w:asciiTheme="majorHAnsi" w:hAnsiTheme="majorHAnsi" w:cstheme="majorHAnsi"/>
          <w:sz w:val="22"/>
          <w:szCs w:val="22"/>
        </w:rPr>
        <w:t xml:space="preserve"> outlined in this guidance document</w:t>
      </w:r>
      <w:r w:rsidR="00E6148B">
        <w:rPr>
          <w:rFonts w:asciiTheme="majorHAnsi" w:hAnsiTheme="majorHAnsi" w:cstheme="majorHAnsi"/>
          <w:sz w:val="22"/>
          <w:szCs w:val="22"/>
        </w:rPr>
        <w:t>,</w:t>
      </w:r>
      <w:r w:rsidR="00726D8D">
        <w:rPr>
          <w:rFonts w:asciiTheme="majorHAnsi" w:hAnsiTheme="majorHAnsi" w:cstheme="majorHAnsi"/>
          <w:sz w:val="22"/>
          <w:szCs w:val="22"/>
        </w:rPr>
        <w:t xml:space="preserve"> to determine the level of honorary appointment</w:t>
      </w:r>
      <w:r w:rsidR="00E6148B">
        <w:rPr>
          <w:rFonts w:asciiTheme="majorHAnsi" w:hAnsiTheme="majorHAnsi" w:cstheme="majorHAnsi"/>
          <w:sz w:val="22"/>
          <w:szCs w:val="22"/>
        </w:rPr>
        <w:t xml:space="preserve"> requested</w:t>
      </w:r>
      <w:r w:rsidRPr="00171528">
        <w:rPr>
          <w:rFonts w:asciiTheme="majorHAnsi" w:hAnsiTheme="majorHAnsi" w:cstheme="majorHAnsi"/>
          <w:sz w:val="22"/>
          <w:szCs w:val="22"/>
        </w:rPr>
        <w:t>.</w:t>
      </w:r>
    </w:p>
    <w:p w14:paraId="3B2B0FDA" w14:textId="77777777" w:rsidR="00E6148B" w:rsidRDefault="00E6148B" w:rsidP="00D72CD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2043FA" w14:textId="69554D1E" w:rsidR="00C44849" w:rsidRDefault="00D131F1" w:rsidP="00D72CD2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Core educational teaching activity relevant to UoL Honorary applications:</w:t>
      </w:r>
    </w:p>
    <w:p w14:paraId="673E59E5" w14:textId="087C74EC" w:rsidR="008B3EB1" w:rsidRPr="003B2B0D" w:rsidRDefault="008B3EB1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2B0D">
        <w:rPr>
          <w:rFonts w:asciiTheme="majorHAnsi" w:hAnsiTheme="majorHAnsi" w:cstheme="majorHAnsi"/>
          <w:bCs/>
          <w:sz w:val="22"/>
          <w:szCs w:val="22"/>
        </w:rPr>
        <w:t xml:space="preserve">Lectures </w:t>
      </w:r>
      <w:r w:rsidR="002B5B82">
        <w:rPr>
          <w:rFonts w:asciiTheme="majorHAnsi" w:hAnsiTheme="majorHAnsi" w:cstheme="majorHAnsi"/>
          <w:bCs/>
          <w:sz w:val="22"/>
          <w:szCs w:val="22"/>
        </w:rPr>
        <w:t xml:space="preserve">delivered </w:t>
      </w:r>
      <w:r w:rsidR="002B5B82" w:rsidRPr="003B2B0D">
        <w:rPr>
          <w:rFonts w:asciiTheme="majorHAnsi" w:hAnsiTheme="majorHAnsi" w:cstheme="majorHAnsi"/>
          <w:bCs/>
          <w:sz w:val="22"/>
          <w:szCs w:val="22"/>
        </w:rPr>
        <w:t>at the University</w:t>
      </w:r>
      <w:r w:rsidR="002B5B82">
        <w:rPr>
          <w:rFonts w:asciiTheme="majorHAnsi" w:hAnsiTheme="majorHAnsi" w:cstheme="majorHAnsi"/>
          <w:bCs/>
          <w:sz w:val="22"/>
          <w:szCs w:val="22"/>
        </w:rPr>
        <w:t>,</w:t>
      </w:r>
      <w:r w:rsidR="002B5B82" w:rsidRPr="003B2B0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to </w:t>
      </w:r>
      <w:r w:rsidR="00C44849"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students </w:t>
      </w:r>
    </w:p>
    <w:p w14:paraId="5E0B8606" w14:textId="77777777" w:rsidR="008B3EB1" w:rsidRPr="003B2B0D" w:rsidRDefault="008B3EB1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2B0D">
        <w:rPr>
          <w:rFonts w:asciiTheme="majorHAnsi" w:hAnsiTheme="majorHAnsi" w:cstheme="majorHAnsi"/>
          <w:bCs/>
          <w:sz w:val="22"/>
          <w:szCs w:val="22"/>
        </w:rPr>
        <w:t xml:space="preserve">‘Formal’ teaching </w:t>
      </w:r>
      <w:r w:rsidR="002B5B82">
        <w:rPr>
          <w:rFonts w:asciiTheme="majorHAnsi" w:hAnsiTheme="majorHAnsi" w:cstheme="majorHAnsi"/>
          <w:bCs/>
          <w:sz w:val="22"/>
          <w:szCs w:val="22"/>
        </w:rPr>
        <w:t xml:space="preserve">sessions </w:t>
      </w:r>
      <w:r w:rsidR="00C44849">
        <w:rPr>
          <w:rFonts w:asciiTheme="majorHAnsi" w:hAnsiTheme="majorHAnsi" w:cstheme="majorHAnsi"/>
          <w:bCs/>
          <w:sz w:val="22"/>
          <w:szCs w:val="22"/>
        </w:rPr>
        <w:t>for UoL Undergraduate students</w:t>
      </w:r>
      <w:r w:rsidR="002B5B82">
        <w:rPr>
          <w:rFonts w:asciiTheme="majorHAnsi" w:hAnsiTheme="majorHAnsi" w:cstheme="majorHAnsi"/>
          <w:bCs/>
          <w:sz w:val="22"/>
          <w:szCs w:val="22"/>
        </w:rPr>
        <w:t>,</w:t>
      </w:r>
      <w:r w:rsidR="00C4484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e.g. small group, skills, simulation, to </w:t>
      </w:r>
      <w:r w:rsidR="002B5B82">
        <w:rPr>
          <w:rFonts w:asciiTheme="majorHAnsi" w:hAnsiTheme="majorHAnsi" w:cstheme="majorHAnsi"/>
          <w:bCs/>
          <w:sz w:val="22"/>
          <w:szCs w:val="22"/>
        </w:rPr>
        <w:t xml:space="preserve">UoL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students as the primary recipients </w:t>
      </w:r>
    </w:p>
    <w:p w14:paraId="7B217A3B" w14:textId="77777777" w:rsidR="008B3EB1" w:rsidRPr="003B2B0D" w:rsidRDefault="002B5B82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Designated ‘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 xml:space="preserve">Bedside </w:t>
      </w:r>
      <w:r>
        <w:rPr>
          <w:rFonts w:asciiTheme="majorHAnsi" w:hAnsiTheme="majorHAnsi" w:cstheme="majorHAnsi"/>
          <w:bCs/>
          <w:sz w:val="22"/>
          <w:szCs w:val="22"/>
        </w:rPr>
        <w:t xml:space="preserve">style’ 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>teaching session</w:t>
      </w:r>
      <w:r>
        <w:rPr>
          <w:rFonts w:asciiTheme="majorHAnsi" w:hAnsiTheme="majorHAnsi" w:cstheme="majorHAnsi"/>
          <w:bCs/>
          <w:sz w:val="22"/>
          <w:szCs w:val="22"/>
        </w:rPr>
        <w:t>s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 xml:space="preserve"> (separate to the delivery of service ward rounds)</w:t>
      </w:r>
      <w:r w:rsidR="00C44849">
        <w:rPr>
          <w:rFonts w:asciiTheme="majorHAnsi" w:hAnsiTheme="majorHAnsi" w:cstheme="majorHAnsi"/>
          <w:bCs/>
          <w:sz w:val="22"/>
          <w:szCs w:val="22"/>
        </w:rPr>
        <w:t xml:space="preserve"> for UoL UG students</w:t>
      </w:r>
    </w:p>
    <w:p w14:paraId="4E5B1268" w14:textId="77777777" w:rsidR="008B3EB1" w:rsidRPr="003B2B0D" w:rsidRDefault="008B3EB1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2B0D">
        <w:rPr>
          <w:rFonts w:asciiTheme="majorHAnsi" w:hAnsiTheme="majorHAnsi" w:cstheme="majorHAnsi"/>
          <w:bCs/>
          <w:sz w:val="22"/>
          <w:szCs w:val="22"/>
        </w:rPr>
        <w:t xml:space="preserve">Administration / organisation / management of teaching for </w:t>
      </w:r>
      <w:r w:rsidR="00C44849"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Pr="003B2B0D">
        <w:rPr>
          <w:rFonts w:asciiTheme="majorHAnsi" w:hAnsiTheme="majorHAnsi" w:cstheme="majorHAnsi"/>
          <w:bCs/>
          <w:sz w:val="22"/>
          <w:szCs w:val="22"/>
        </w:rPr>
        <w:t>students</w:t>
      </w:r>
    </w:p>
    <w:p w14:paraId="16DE0C0E" w14:textId="77777777" w:rsidR="008B3EB1" w:rsidRPr="003B2B0D" w:rsidRDefault="008B3EB1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2B0D">
        <w:rPr>
          <w:rFonts w:asciiTheme="majorHAnsi" w:hAnsiTheme="majorHAnsi" w:cstheme="majorHAnsi"/>
          <w:bCs/>
          <w:sz w:val="22"/>
          <w:szCs w:val="22"/>
        </w:rPr>
        <w:t>Delivery of induction</w:t>
      </w:r>
      <w:r w:rsidR="00C44849">
        <w:rPr>
          <w:rFonts w:asciiTheme="majorHAnsi" w:hAnsiTheme="majorHAnsi" w:cstheme="majorHAnsi"/>
          <w:bCs/>
          <w:sz w:val="22"/>
          <w:szCs w:val="22"/>
        </w:rPr>
        <w:t xml:space="preserve"> for UoL students</w:t>
      </w:r>
    </w:p>
    <w:p w14:paraId="5F813A9E" w14:textId="77777777" w:rsidR="008B3EB1" w:rsidRPr="003B2B0D" w:rsidRDefault="00C44849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>Examinations / marking and assessing</w:t>
      </w:r>
    </w:p>
    <w:p w14:paraId="7BB2AED0" w14:textId="77777777" w:rsidR="008B3EB1" w:rsidRPr="003B2B0D" w:rsidRDefault="008B3EB1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2B0D">
        <w:rPr>
          <w:rFonts w:asciiTheme="majorHAnsi" w:hAnsiTheme="majorHAnsi" w:cstheme="majorHAnsi"/>
          <w:bCs/>
          <w:sz w:val="22"/>
          <w:szCs w:val="22"/>
        </w:rPr>
        <w:t xml:space="preserve">Writing assessment questions or scenarios for formal </w:t>
      </w:r>
      <w:r w:rsidR="00C44849">
        <w:rPr>
          <w:rFonts w:asciiTheme="majorHAnsi" w:hAnsiTheme="majorHAnsi" w:cstheme="majorHAnsi"/>
          <w:bCs/>
          <w:sz w:val="22"/>
          <w:szCs w:val="22"/>
        </w:rPr>
        <w:t xml:space="preserve">UoL </w:t>
      </w:r>
      <w:r w:rsidRPr="003B2B0D">
        <w:rPr>
          <w:rFonts w:asciiTheme="majorHAnsi" w:hAnsiTheme="majorHAnsi" w:cstheme="majorHAnsi"/>
          <w:bCs/>
          <w:sz w:val="22"/>
          <w:szCs w:val="22"/>
        </w:rPr>
        <w:t>University assessments</w:t>
      </w:r>
    </w:p>
    <w:p w14:paraId="10E96597" w14:textId="77777777" w:rsidR="008B3EB1" w:rsidRPr="003B2B0D" w:rsidRDefault="008B3EB1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2B0D">
        <w:rPr>
          <w:rFonts w:asciiTheme="majorHAnsi" w:hAnsiTheme="majorHAnsi" w:cstheme="majorHAnsi"/>
          <w:bCs/>
          <w:sz w:val="22"/>
          <w:szCs w:val="22"/>
        </w:rPr>
        <w:t xml:space="preserve">Developing online content approved for placing on the University system  </w:t>
      </w:r>
    </w:p>
    <w:p w14:paraId="64EB076D" w14:textId="77777777" w:rsidR="008B3EB1" w:rsidRPr="003B2B0D" w:rsidRDefault="00C44849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>Educational Supervisor review and case discussion meetings</w:t>
      </w:r>
    </w:p>
    <w:p w14:paraId="2788DBEE" w14:textId="77777777" w:rsidR="008B3EB1" w:rsidRPr="003B2B0D" w:rsidRDefault="00C44849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>Academic Advisor meetings</w:t>
      </w:r>
    </w:p>
    <w:p w14:paraId="486A128D" w14:textId="77777777" w:rsidR="002B1431" w:rsidRDefault="00C44849" w:rsidP="002B143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>RS Supervisor meetings</w:t>
      </w:r>
    </w:p>
    <w:p w14:paraId="285683F1" w14:textId="77777777" w:rsidR="008B3EB1" w:rsidRPr="002B1431" w:rsidRDefault="00C44849" w:rsidP="002B143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="008B3EB1" w:rsidRPr="002B1431">
        <w:rPr>
          <w:rFonts w:asciiTheme="majorHAnsi" w:hAnsiTheme="majorHAnsi" w:cstheme="majorHAnsi"/>
          <w:bCs/>
          <w:sz w:val="22"/>
          <w:szCs w:val="22"/>
        </w:rPr>
        <w:t>Supervisor and project review meetings as part of student selected</w:t>
      </w:r>
      <w:r w:rsidR="002B1431" w:rsidRPr="002B143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B3EB1" w:rsidRPr="002B1431">
        <w:rPr>
          <w:rFonts w:asciiTheme="majorHAnsi" w:hAnsiTheme="majorHAnsi" w:cstheme="majorHAnsi"/>
          <w:bCs/>
          <w:sz w:val="22"/>
          <w:szCs w:val="22"/>
        </w:rPr>
        <w:t>components</w:t>
      </w:r>
    </w:p>
    <w:p w14:paraId="1A106A6D" w14:textId="77777777" w:rsidR="008B3EB1" w:rsidRPr="003B2B0D" w:rsidRDefault="00C44849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>Portfolio case discussion as part of attachment to GP practice</w:t>
      </w:r>
    </w:p>
    <w:p w14:paraId="02CFA215" w14:textId="77777777" w:rsidR="008B3EB1" w:rsidRPr="003B2B0D" w:rsidRDefault="00C44849" w:rsidP="008B3EB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>Admissions statement reading or interviews</w:t>
      </w:r>
    </w:p>
    <w:p w14:paraId="7289A1DE" w14:textId="77777777" w:rsidR="003B2B0D" w:rsidRDefault="00C44849" w:rsidP="0017152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UoL Undergraduate </w:t>
      </w:r>
      <w:r w:rsidR="008B3EB1" w:rsidRPr="003B2B0D">
        <w:rPr>
          <w:rFonts w:asciiTheme="majorHAnsi" w:hAnsiTheme="majorHAnsi" w:cstheme="majorHAnsi"/>
          <w:bCs/>
          <w:sz w:val="22"/>
          <w:szCs w:val="22"/>
        </w:rPr>
        <w:t>Educational quality improvement activity, including acquisition of an appropriate teaching qualification within a defined period (to be arranged by UoL)</w:t>
      </w:r>
    </w:p>
    <w:p w14:paraId="2513C23B" w14:textId="10B00830" w:rsidR="00C44849" w:rsidRPr="00171528" w:rsidRDefault="00C44849" w:rsidP="0017152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Supervision, co-ordination or assessment of UoL </w:t>
      </w:r>
      <w:r w:rsidR="006F0B55">
        <w:rPr>
          <w:rFonts w:asciiTheme="majorHAnsi" w:hAnsiTheme="majorHAnsi" w:cstheme="majorHAnsi"/>
          <w:bCs/>
          <w:sz w:val="22"/>
          <w:szCs w:val="22"/>
        </w:rPr>
        <w:t xml:space="preserve">postgraduate </w:t>
      </w:r>
      <w:r>
        <w:rPr>
          <w:rFonts w:asciiTheme="majorHAnsi" w:hAnsiTheme="majorHAnsi" w:cstheme="majorHAnsi"/>
          <w:bCs/>
          <w:sz w:val="22"/>
          <w:szCs w:val="22"/>
        </w:rPr>
        <w:t>certificate, diploma or masters level courses.</w:t>
      </w:r>
    </w:p>
    <w:p w14:paraId="020F104D" w14:textId="77777777" w:rsidR="003B2B0D" w:rsidRPr="003B2B0D" w:rsidRDefault="003B2B0D">
      <w:pPr>
        <w:rPr>
          <w:rFonts w:asciiTheme="majorHAnsi" w:hAnsiTheme="majorHAnsi" w:cstheme="majorHAnsi"/>
          <w:sz w:val="22"/>
          <w:szCs w:val="22"/>
        </w:rPr>
      </w:pPr>
    </w:p>
    <w:p w14:paraId="7542F881" w14:textId="26A95104" w:rsidR="00D131F1" w:rsidRDefault="00D131F1" w:rsidP="00D131F1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C44B6">
        <w:rPr>
          <w:rFonts w:asciiTheme="majorHAnsi" w:hAnsiTheme="majorHAnsi" w:cstheme="majorHAnsi"/>
          <w:sz w:val="22"/>
          <w:szCs w:val="22"/>
        </w:rPr>
        <w:t xml:space="preserve">Evidence </w:t>
      </w:r>
      <w:r w:rsidR="00E44720" w:rsidRPr="009C44B6">
        <w:rPr>
          <w:rFonts w:asciiTheme="majorHAnsi" w:hAnsiTheme="majorHAnsi" w:cstheme="majorHAnsi"/>
          <w:sz w:val="22"/>
          <w:szCs w:val="22"/>
        </w:rPr>
        <w:t xml:space="preserve">(or </w:t>
      </w:r>
      <w:r w:rsidR="00487E0D" w:rsidRPr="009C44B6">
        <w:rPr>
          <w:rFonts w:asciiTheme="majorHAnsi" w:hAnsiTheme="majorHAnsi" w:cstheme="majorHAnsi"/>
          <w:sz w:val="22"/>
          <w:szCs w:val="22"/>
        </w:rPr>
        <w:t>for</w:t>
      </w:r>
      <w:r w:rsidR="00E44720" w:rsidRPr="009C44B6">
        <w:rPr>
          <w:rFonts w:asciiTheme="majorHAnsi" w:hAnsiTheme="majorHAnsi" w:cstheme="majorHAnsi"/>
          <w:sz w:val="22"/>
          <w:szCs w:val="22"/>
        </w:rPr>
        <w:t xml:space="preserve"> new applications </w:t>
      </w:r>
      <w:r w:rsidR="00487E0D" w:rsidRPr="009C44B6">
        <w:rPr>
          <w:rFonts w:asciiTheme="majorHAnsi" w:hAnsiTheme="majorHAnsi" w:cstheme="majorHAnsi"/>
          <w:sz w:val="22"/>
          <w:szCs w:val="22"/>
        </w:rPr>
        <w:t xml:space="preserve">a </w:t>
      </w:r>
      <w:r w:rsidR="00E44720" w:rsidRPr="009C44B6">
        <w:rPr>
          <w:rFonts w:asciiTheme="majorHAnsi" w:hAnsiTheme="majorHAnsi" w:cstheme="majorHAnsi"/>
          <w:sz w:val="22"/>
          <w:szCs w:val="22"/>
        </w:rPr>
        <w:t xml:space="preserve">commitment to) </w:t>
      </w:r>
      <w:r w:rsidRPr="009C44B6">
        <w:rPr>
          <w:rFonts w:asciiTheme="majorHAnsi" w:hAnsiTheme="majorHAnsi" w:cstheme="majorHAnsi"/>
          <w:bCs/>
          <w:sz w:val="22"/>
          <w:szCs w:val="22"/>
        </w:rPr>
        <w:t xml:space="preserve">one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or more of the defined teaching activities, </w:t>
      </w:r>
      <w:r>
        <w:rPr>
          <w:rFonts w:asciiTheme="majorHAnsi" w:hAnsiTheme="majorHAnsi" w:cstheme="majorHAnsi"/>
          <w:bCs/>
          <w:sz w:val="22"/>
          <w:szCs w:val="22"/>
        </w:rPr>
        <w:t>outlined above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, for a </w:t>
      </w:r>
      <w:r w:rsidRPr="003B2B0D">
        <w:rPr>
          <w:rFonts w:asciiTheme="majorHAnsi" w:hAnsiTheme="majorHAnsi" w:cstheme="majorHAnsi"/>
          <w:b/>
          <w:bCs/>
          <w:sz w:val="22"/>
          <w:szCs w:val="22"/>
        </w:rPr>
        <w:t>minimum of 20 hours per annum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, </w:t>
      </w:r>
      <w:r>
        <w:rPr>
          <w:rFonts w:asciiTheme="majorHAnsi" w:hAnsiTheme="majorHAnsi" w:cstheme="majorHAnsi"/>
          <w:bCs/>
          <w:sz w:val="22"/>
          <w:szCs w:val="22"/>
        </w:rPr>
        <w:t xml:space="preserve">in respect of Undergraduate UoL students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will warrant the </w:t>
      </w:r>
      <w:r>
        <w:rPr>
          <w:rFonts w:asciiTheme="majorHAnsi" w:hAnsiTheme="majorHAnsi" w:cstheme="majorHAnsi"/>
          <w:bCs/>
          <w:sz w:val="22"/>
          <w:szCs w:val="22"/>
        </w:rPr>
        <w:t xml:space="preserve">consideration of the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conferment of the title of </w:t>
      </w:r>
      <w:r w:rsidRPr="00726D8D">
        <w:rPr>
          <w:rFonts w:asciiTheme="majorHAnsi" w:hAnsiTheme="majorHAnsi" w:cstheme="majorHAnsi"/>
          <w:b/>
          <w:bCs/>
          <w:sz w:val="22"/>
          <w:szCs w:val="22"/>
          <w:u w:val="single"/>
        </w:rPr>
        <w:t>Honorary Clinical Lecturer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.</w:t>
      </w:r>
    </w:p>
    <w:p w14:paraId="43A789E2" w14:textId="77777777" w:rsidR="00D131F1" w:rsidRDefault="00D131F1" w:rsidP="00D131F1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6F11CA9" w14:textId="446336DA" w:rsidR="003B2B0D" w:rsidRPr="003B2B0D" w:rsidRDefault="00BB6422" w:rsidP="003B2B0D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the applicants with minimal Research Excellence Framework REF academic activity, e</w:t>
      </w:r>
      <w:r w:rsidR="00C44849">
        <w:rPr>
          <w:rFonts w:asciiTheme="majorHAnsi" w:hAnsiTheme="majorHAnsi" w:cstheme="majorHAnsi"/>
          <w:sz w:val="22"/>
          <w:szCs w:val="22"/>
        </w:rPr>
        <w:t xml:space="preserve">vidence of </w:t>
      </w:r>
      <w:r w:rsidR="00D131F1">
        <w:rPr>
          <w:rFonts w:asciiTheme="majorHAnsi" w:hAnsiTheme="majorHAnsi" w:cstheme="majorHAnsi"/>
          <w:sz w:val="22"/>
          <w:szCs w:val="22"/>
        </w:rPr>
        <w:t xml:space="preserve">the following </w:t>
      </w:r>
      <w:r w:rsidR="00C44849">
        <w:rPr>
          <w:rFonts w:asciiTheme="majorHAnsi" w:hAnsiTheme="majorHAnsi" w:cstheme="majorHAnsi"/>
          <w:sz w:val="22"/>
          <w:szCs w:val="22"/>
        </w:rPr>
        <w:t>activity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44849">
        <w:rPr>
          <w:rFonts w:asciiTheme="majorHAnsi" w:hAnsiTheme="majorHAnsi" w:cstheme="majorHAnsi"/>
          <w:sz w:val="22"/>
          <w:szCs w:val="22"/>
        </w:rPr>
        <w:t>will</w:t>
      </w:r>
      <w:r w:rsidR="00726D8D" w:rsidRPr="003B2B0D">
        <w:rPr>
          <w:rFonts w:asciiTheme="majorHAnsi" w:hAnsiTheme="majorHAnsi" w:cstheme="majorHAnsi"/>
          <w:bCs/>
          <w:sz w:val="22"/>
          <w:szCs w:val="22"/>
        </w:rPr>
        <w:t xml:space="preserve"> warrant the </w:t>
      </w:r>
      <w:r w:rsidR="00C44849">
        <w:rPr>
          <w:rFonts w:asciiTheme="majorHAnsi" w:hAnsiTheme="majorHAnsi" w:cstheme="majorHAnsi"/>
          <w:bCs/>
          <w:sz w:val="22"/>
          <w:szCs w:val="22"/>
        </w:rPr>
        <w:t xml:space="preserve">consideration of </w:t>
      </w:r>
      <w:r w:rsidR="00726D8D" w:rsidRPr="003B2B0D">
        <w:rPr>
          <w:rFonts w:asciiTheme="majorHAnsi" w:hAnsiTheme="majorHAnsi" w:cstheme="majorHAnsi"/>
          <w:bCs/>
          <w:sz w:val="22"/>
          <w:szCs w:val="22"/>
        </w:rPr>
        <w:t>conferment of the title of</w:t>
      </w:r>
      <w:r w:rsidR="003B2B0D" w:rsidRPr="003B2B0D">
        <w:rPr>
          <w:rFonts w:asciiTheme="majorHAnsi" w:hAnsiTheme="majorHAnsi" w:cstheme="majorHAnsi"/>
          <w:bCs/>
          <w:sz w:val="22"/>
          <w:szCs w:val="22"/>
        </w:rPr>
        <w:t xml:space="preserve"> title of </w:t>
      </w:r>
      <w:r w:rsidR="003B2B0D" w:rsidRPr="00726D8D">
        <w:rPr>
          <w:rFonts w:asciiTheme="majorHAnsi" w:hAnsiTheme="majorHAnsi" w:cstheme="majorHAnsi"/>
          <w:b/>
          <w:sz w:val="22"/>
          <w:szCs w:val="22"/>
          <w:u w:val="single"/>
        </w:rPr>
        <w:t>Honorary Clinical Senior Lecturer</w:t>
      </w:r>
      <w:r w:rsidR="00D131F1">
        <w:rPr>
          <w:rFonts w:asciiTheme="majorHAnsi" w:hAnsiTheme="majorHAnsi" w:cstheme="majorHAnsi"/>
          <w:sz w:val="22"/>
          <w:szCs w:val="22"/>
        </w:rPr>
        <w:t>:</w:t>
      </w:r>
    </w:p>
    <w:p w14:paraId="3AE54C33" w14:textId="0991C185" w:rsidR="00C44849" w:rsidRPr="00487E0D" w:rsidRDefault="00C44849" w:rsidP="001B700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87E0D">
        <w:rPr>
          <w:rFonts w:asciiTheme="majorHAnsi" w:hAnsiTheme="majorHAnsi" w:cstheme="majorHAnsi"/>
          <w:color w:val="000000" w:themeColor="text1"/>
          <w:sz w:val="22"/>
          <w:szCs w:val="22"/>
        </w:rPr>
        <w:t>Two</w:t>
      </w:r>
      <w:r w:rsidRPr="00487E0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or more of the UoL </w:t>
      </w:r>
      <w:r w:rsidR="002B5B82" w:rsidRPr="00487E0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course</w:t>
      </w:r>
      <w:r w:rsidR="00D131F1" w:rsidRPr="00487E0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-</w:t>
      </w:r>
      <w:r w:rsidR="002B5B82" w:rsidRPr="00487E0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specific</w:t>
      </w:r>
      <w:r w:rsidRPr="00487E0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2B5B82" w:rsidRPr="00487E0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educational</w:t>
      </w:r>
      <w:r w:rsidRPr="00487E0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activities, defined above, for a </w:t>
      </w:r>
      <w:r w:rsidRPr="00487E0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minimum of 40 hours activity per annum</w:t>
      </w:r>
      <w:r w:rsidR="00E44720" w:rsidRPr="00487E0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,</w:t>
      </w:r>
    </w:p>
    <w:p w14:paraId="09A911FA" w14:textId="77777777" w:rsidR="00C44849" w:rsidRPr="00BB6422" w:rsidRDefault="00C44849" w:rsidP="00BB6422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</w:t>
      </w:r>
      <w:r w:rsidRPr="00BB6422">
        <w:rPr>
          <w:rFonts w:asciiTheme="majorHAnsi" w:hAnsiTheme="majorHAnsi" w:cstheme="majorHAnsi"/>
          <w:bCs/>
          <w:sz w:val="22"/>
          <w:szCs w:val="22"/>
        </w:rPr>
        <w:t xml:space="preserve">nd /or </w:t>
      </w:r>
    </w:p>
    <w:p w14:paraId="3623684E" w14:textId="77777777" w:rsidR="00C44849" w:rsidRPr="00BB6422" w:rsidRDefault="00C44849" w:rsidP="001B700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holding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 a defined educational role </w:t>
      </w:r>
      <w:r>
        <w:rPr>
          <w:rFonts w:asciiTheme="majorHAnsi" w:hAnsiTheme="majorHAnsi" w:cstheme="majorHAnsi"/>
          <w:bCs/>
          <w:sz w:val="22"/>
          <w:szCs w:val="22"/>
        </w:rPr>
        <w:t xml:space="preserve">for the University of Liverpool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(e.g. </w:t>
      </w:r>
      <w:r>
        <w:rPr>
          <w:rFonts w:asciiTheme="majorHAnsi" w:hAnsiTheme="majorHAnsi" w:cstheme="majorHAnsi"/>
          <w:bCs/>
          <w:sz w:val="22"/>
          <w:szCs w:val="22"/>
        </w:rPr>
        <w:t xml:space="preserve">UoL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Sub-dean, </w:t>
      </w:r>
      <w:r>
        <w:rPr>
          <w:rFonts w:asciiTheme="majorHAnsi" w:hAnsiTheme="majorHAnsi" w:cstheme="majorHAnsi"/>
          <w:bCs/>
          <w:sz w:val="22"/>
          <w:szCs w:val="22"/>
        </w:rPr>
        <w:t>d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esignated </w:t>
      </w:r>
      <w:r>
        <w:rPr>
          <w:rFonts w:asciiTheme="majorHAnsi" w:hAnsiTheme="majorHAnsi" w:cstheme="majorHAnsi"/>
          <w:bCs/>
          <w:sz w:val="22"/>
          <w:szCs w:val="22"/>
        </w:rPr>
        <w:t xml:space="preserve">UoL Undergraduate Student </w:t>
      </w:r>
      <w:r w:rsidRPr="003B2B0D">
        <w:rPr>
          <w:rFonts w:asciiTheme="majorHAnsi" w:hAnsiTheme="majorHAnsi" w:cstheme="majorHAnsi"/>
          <w:bCs/>
          <w:sz w:val="22"/>
          <w:szCs w:val="22"/>
        </w:rPr>
        <w:t xml:space="preserve">Educational Supervisor) </w:t>
      </w:r>
    </w:p>
    <w:p w14:paraId="10180467" w14:textId="77777777" w:rsidR="009C44B6" w:rsidRDefault="009C44B6" w:rsidP="00BB642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6552EE" w14:textId="7B914BDB" w:rsidR="00C44849" w:rsidRPr="00BB6422" w:rsidRDefault="00C44849" w:rsidP="00BB642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 in addition, evidence of the following:</w:t>
      </w:r>
    </w:p>
    <w:p w14:paraId="552B18BA" w14:textId="04857726" w:rsidR="001B7000" w:rsidRPr="003B2B0D" w:rsidRDefault="00C44849" w:rsidP="001B700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</w:t>
      </w:r>
      <w:r w:rsidR="001B7000" w:rsidRPr="003B2B0D">
        <w:rPr>
          <w:rFonts w:asciiTheme="majorHAnsi" w:hAnsiTheme="majorHAnsi" w:cstheme="majorHAnsi"/>
          <w:sz w:val="22"/>
          <w:szCs w:val="22"/>
        </w:rPr>
        <w:t xml:space="preserve"> commitment to learning and teaching by having attended or committing to attend annual CPD relevant to your </w:t>
      </w:r>
      <w:r>
        <w:rPr>
          <w:rFonts w:asciiTheme="majorHAnsi" w:hAnsiTheme="majorHAnsi" w:cstheme="majorHAnsi"/>
          <w:sz w:val="22"/>
          <w:szCs w:val="22"/>
        </w:rPr>
        <w:t xml:space="preserve">UoL </w:t>
      </w:r>
      <w:r w:rsidR="001B7000" w:rsidRPr="003B2B0D">
        <w:rPr>
          <w:rFonts w:asciiTheme="majorHAnsi" w:hAnsiTheme="majorHAnsi" w:cstheme="majorHAnsi"/>
          <w:sz w:val="22"/>
          <w:szCs w:val="22"/>
        </w:rPr>
        <w:t>undergraduate medical education activity. This may include, for example, training in lecturing, student assessment or, peer reviewing;</w:t>
      </w:r>
    </w:p>
    <w:p w14:paraId="71606E1C" w14:textId="4E7134F8" w:rsidR="001B7000" w:rsidRPr="003B2B0D" w:rsidRDefault="00C44849" w:rsidP="001B700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1B7000" w:rsidRPr="003B2B0D">
        <w:rPr>
          <w:rFonts w:asciiTheme="majorHAnsi" w:hAnsiTheme="majorHAnsi" w:cstheme="majorHAnsi"/>
          <w:sz w:val="22"/>
          <w:szCs w:val="22"/>
        </w:rPr>
        <w:t xml:space="preserve">valuation of </w:t>
      </w:r>
      <w:r w:rsidR="002B5B82" w:rsidRPr="003B2B0D">
        <w:rPr>
          <w:rFonts w:asciiTheme="majorHAnsi" w:hAnsiTheme="majorHAnsi" w:cstheme="majorHAnsi"/>
          <w:sz w:val="22"/>
          <w:szCs w:val="22"/>
        </w:rPr>
        <w:t xml:space="preserve"> </w:t>
      </w:r>
      <w:r w:rsidR="001B7000" w:rsidRPr="003B2B0D">
        <w:rPr>
          <w:rFonts w:asciiTheme="majorHAnsi" w:hAnsiTheme="majorHAnsi" w:cstheme="majorHAnsi"/>
          <w:sz w:val="22"/>
          <w:szCs w:val="22"/>
        </w:rPr>
        <w:t xml:space="preserve">contribution to </w:t>
      </w:r>
      <w:r>
        <w:rPr>
          <w:rFonts w:asciiTheme="majorHAnsi" w:hAnsiTheme="majorHAnsi" w:cstheme="majorHAnsi"/>
          <w:sz w:val="22"/>
          <w:szCs w:val="22"/>
        </w:rPr>
        <w:t xml:space="preserve">UoL </w:t>
      </w:r>
      <w:r w:rsidR="001B7000" w:rsidRPr="003B2B0D">
        <w:rPr>
          <w:rFonts w:asciiTheme="majorHAnsi" w:hAnsiTheme="majorHAnsi" w:cstheme="majorHAnsi"/>
          <w:sz w:val="22"/>
          <w:szCs w:val="22"/>
        </w:rPr>
        <w:t>undergraduate education and reflection on this annually;</w:t>
      </w:r>
    </w:p>
    <w:p w14:paraId="1B6D2082" w14:textId="3C502FE5" w:rsidR="001B7000" w:rsidRPr="003B2B0D" w:rsidRDefault="00C44849" w:rsidP="001B7000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</w:t>
      </w:r>
      <w:r w:rsidR="001B7000" w:rsidRPr="003B2B0D">
        <w:rPr>
          <w:rFonts w:asciiTheme="majorHAnsi" w:hAnsiTheme="majorHAnsi" w:cstheme="majorHAnsi"/>
          <w:sz w:val="22"/>
          <w:szCs w:val="22"/>
        </w:rPr>
        <w:t xml:space="preserve">ommitment </w:t>
      </w:r>
      <w:r w:rsidRPr="003B2B0D">
        <w:rPr>
          <w:rFonts w:asciiTheme="majorHAnsi" w:hAnsiTheme="majorHAnsi" w:cstheme="majorHAnsi"/>
          <w:sz w:val="22"/>
          <w:szCs w:val="22"/>
        </w:rPr>
        <w:t xml:space="preserve">every 2 years </w:t>
      </w:r>
      <w:r w:rsidR="001B7000" w:rsidRPr="003B2B0D">
        <w:rPr>
          <w:rFonts w:asciiTheme="majorHAnsi" w:hAnsiTheme="majorHAnsi" w:cstheme="majorHAnsi"/>
          <w:sz w:val="22"/>
          <w:szCs w:val="22"/>
        </w:rPr>
        <w:t xml:space="preserve">to </w:t>
      </w:r>
      <w:r>
        <w:rPr>
          <w:rFonts w:asciiTheme="majorHAnsi" w:hAnsiTheme="majorHAnsi" w:cstheme="majorHAnsi"/>
          <w:sz w:val="22"/>
          <w:szCs w:val="22"/>
        </w:rPr>
        <w:t xml:space="preserve">one or more of UoL </w:t>
      </w:r>
      <w:r w:rsidR="001B7000" w:rsidRPr="003B2B0D">
        <w:rPr>
          <w:rFonts w:asciiTheme="majorHAnsi" w:hAnsiTheme="majorHAnsi" w:cstheme="majorHAnsi"/>
          <w:sz w:val="22"/>
          <w:szCs w:val="22"/>
        </w:rPr>
        <w:t>educational quality improvement activity, innovation in medical education</w:t>
      </w:r>
      <w:r>
        <w:rPr>
          <w:rFonts w:asciiTheme="majorHAnsi" w:hAnsiTheme="majorHAnsi" w:cstheme="majorHAnsi"/>
          <w:sz w:val="22"/>
          <w:szCs w:val="22"/>
        </w:rPr>
        <w:t xml:space="preserve"> related to the UoL curriculum delivery</w:t>
      </w:r>
      <w:r w:rsidR="001B7000" w:rsidRPr="003B2B0D">
        <w:rPr>
          <w:rFonts w:asciiTheme="majorHAnsi" w:hAnsiTheme="majorHAnsi" w:cstheme="majorHAnsi"/>
          <w:sz w:val="22"/>
          <w:szCs w:val="22"/>
        </w:rPr>
        <w:t xml:space="preserve"> or educational research activity </w:t>
      </w:r>
      <w:r>
        <w:rPr>
          <w:rFonts w:asciiTheme="majorHAnsi" w:hAnsiTheme="majorHAnsi" w:cstheme="majorHAnsi"/>
          <w:sz w:val="22"/>
          <w:szCs w:val="22"/>
        </w:rPr>
        <w:t>that enhances the UoL course delivery</w:t>
      </w:r>
      <w:r w:rsidR="001B7000" w:rsidRPr="003B2B0D">
        <w:rPr>
          <w:rFonts w:asciiTheme="majorHAnsi" w:hAnsiTheme="majorHAnsi" w:cstheme="majorHAnsi"/>
          <w:sz w:val="22"/>
          <w:szCs w:val="22"/>
        </w:rPr>
        <w:t>.</w:t>
      </w:r>
    </w:p>
    <w:p w14:paraId="4484EA47" w14:textId="77777777" w:rsidR="00D72CD2" w:rsidRDefault="00D72CD2">
      <w:pPr>
        <w:rPr>
          <w:rFonts w:asciiTheme="majorHAnsi" w:hAnsiTheme="majorHAnsi" w:cstheme="majorHAnsi"/>
          <w:sz w:val="22"/>
          <w:szCs w:val="22"/>
        </w:rPr>
      </w:pPr>
    </w:p>
    <w:p w14:paraId="3A1C7179" w14:textId="2D3C20DD" w:rsidR="007B18FF" w:rsidRPr="007B18FF" w:rsidRDefault="007B18FF" w:rsidP="007B18F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B18FF">
        <w:rPr>
          <w:rFonts w:asciiTheme="majorHAnsi" w:hAnsiTheme="majorHAnsi" w:cstheme="majorHAnsi"/>
          <w:sz w:val="22"/>
          <w:szCs w:val="22"/>
        </w:rPr>
        <w:t xml:space="preserve">With regard to the conferment of the titles of </w:t>
      </w:r>
      <w:r w:rsidRPr="007B18FF">
        <w:rPr>
          <w:rFonts w:asciiTheme="majorHAnsi" w:hAnsiTheme="majorHAnsi" w:cstheme="majorHAnsi"/>
          <w:b/>
          <w:sz w:val="22"/>
          <w:szCs w:val="22"/>
          <w:u w:val="single"/>
        </w:rPr>
        <w:t>Honorary Clinical Associate Professor</w:t>
      </w:r>
      <w:r w:rsidRPr="007B18FF">
        <w:rPr>
          <w:rFonts w:asciiTheme="majorHAnsi" w:hAnsiTheme="majorHAnsi" w:cstheme="majorHAnsi"/>
          <w:sz w:val="22"/>
          <w:szCs w:val="22"/>
        </w:rPr>
        <w:t xml:space="preserve"> and </w:t>
      </w:r>
      <w:r w:rsidRPr="007B18FF">
        <w:rPr>
          <w:rFonts w:asciiTheme="majorHAnsi" w:hAnsiTheme="majorHAnsi" w:cstheme="majorHAnsi"/>
          <w:b/>
          <w:sz w:val="22"/>
          <w:szCs w:val="22"/>
          <w:u w:val="single"/>
        </w:rPr>
        <w:t>Honorary Clinical Professor</w:t>
      </w:r>
      <w:r w:rsidR="00BB6422" w:rsidRPr="009C44B6">
        <w:rPr>
          <w:rFonts w:asciiTheme="majorHAnsi" w:hAnsiTheme="majorHAnsi" w:cstheme="majorHAnsi"/>
          <w:sz w:val="22"/>
          <w:szCs w:val="22"/>
        </w:rPr>
        <w:t>, for</w:t>
      </w:r>
      <w:r w:rsidR="00BB6422">
        <w:rPr>
          <w:rFonts w:asciiTheme="majorHAnsi" w:hAnsiTheme="majorHAnsi" w:cstheme="majorHAnsi"/>
          <w:sz w:val="22"/>
          <w:szCs w:val="22"/>
        </w:rPr>
        <w:t xml:space="preserve"> the applicants with minimal Research Excellence Framework REF academic activity, </w:t>
      </w:r>
      <w:r w:rsidRPr="007B18FF">
        <w:rPr>
          <w:rFonts w:asciiTheme="majorHAnsi" w:hAnsiTheme="majorHAnsi" w:cstheme="majorHAnsi"/>
          <w:sz w:val="22"/>
          <w:szCs w:val="22"/>
        </w:rPr>
        <w:t xml:space="preserve">there is an expectation that both types of Honorary Appointment would </w:t>
      </w:r>
      <w:r w:rsidR="00D16017">
        <w:rPr>
          <w:rFonts w:asciiTheme="majorHAnsi" w:hAnsiTheme="majorHAnsi" w:cstheme="majorHAnsi"/>
          <w:sz w:val="22"/>
          <w:szCs w:val="22"/>
        </w:rPr>
        <w:t>actively contribute to</w:t>
      </w:r>
      <w:r w:rsidRPr="007B18FF">
        <w:rPr>
          <w:rFonts w:asciiTheme="majorHAnsi" w:hAnsiTheme="majorHAnsi" w:cstheme="majorHAnsi"/>
          <w:sz w:val="22"/>
          <w:szCs w:val="22"/>
        </w:rPr>
        <w:t xml:space="preserve"> </w:t>
      </w:r>
      <w:r w:rsidR="00D16017">
        <w:rPr>
          <w:rFonts w:asciiTheme="majorHAnsi" w:hAnsiTheme="majorHAnsi" w:cstheme="majorHAnsi"/>
          <w:sz w:val="22"/>
          <w:szCs w:val="22"/>
        </w:rPr>
        <w:t>t</w:t>
      </w:r>
      <w:r w:rsidR="00C44849">
        <w:rPr>
          <w:rFonts w:asciiTheme="majorHAnsi" w:hAnsiTheme="majorHAnsi" w:cstheme="majorHAnsi"/>
          <w:sz w:val="22"/>
          <w:szCs w:val="22"/>
        </w:rPr>
        <w:t xml:space="preserve">he </w:t>
      </w:r>
      <w:r w:rsidR="00D131F1">
        <w:rPr>
          <w:rFonts w:asciiTheme="majorHAnsi" w:hAnsiTheme="majorHAnsi" w:cstheme="majorHAnsi"/>
          <w:sz w:val="22"/>
          <w:szCs w:val="22"/>
        </w:rPr>
        <w:t xml:space="preserve">core </w:t>
      </w:r>
      <w:r w:rsidR="00C44849">
        <w:rPr>
          <w:rFonts w:asciiTheme="majorHAnsi" w:hAnsiTheme="majorHAnsi" w:cstheme="majorHAnsi"/>
          <w:sz w:val="22"/>
          <w:szCs w:val="22"/>
        </w:rPr>
        <w:t>UoL</w:t>
      </w:r>
      <w:r w:rsidR="00D131F1">
        <w:rPr>
          <w:rFonts w:asciiTheme="majorHAnsi" w:hAnsiTheme="majorHAnsi" w:cstheme="majorHAnsi"/>
          <w:sz w:val="22"/>
          <w:szCs w:val="22"/>
        </w:rPr>
        <w:t>-</w:t>
      </w:r>
      <w:r w:rsidR="00C44849">
        <w:rPr>
          <w:rFonts w:asciiTheme="majorHAnsi" w:hAnsiTheme="majorHAnsi" w:cstheme="majorHAnsi"/>
          <w:sz w:val="22"/>
          <w:szCs w:val="22"/>
        </w:rPr>
        <w:t xml:space="preserve">related UG </w:t>
      </w:r>
      <w:r w:rsidRPr="007B18FF">
        <w:rPr>
          <w:rFonts w:asciiTheme="majorHAnsi" w:hAnsiTheme="majorHAnsi" w:cstheme="majorHAnsi"/>
          <w:sz w:val="22"/>
          <w:szCs w:val="22"/>
        </w:rPr>
        <w:t>teaching activities</w:t>
      </w:r>
      <w:r w:rsidR="00D131F1">
        <w:rPr>
          <w:rFonts w:asciiTheme="majorHAnsi" w:hAnsiTheme="majorHAnsi" w:cstheme="majorHAnsi"/>
          <w:sz w:val="22"/>
          <w:szCs w:val="22"/>
        </w:rPr>
        <w:t>, as</w:t>
      </w:r>
      <w:r w:rsidR="00C44849">
        <w:rPr>
          <w:rFonts w:asciiTheme="majorHAnsi" w:hAnsiTheme="majorHAnsi" w:cstheme="majorHAnsi"/>
          <w:sz w:val="22"/>
          <w:szCs w:val="22"/>
        </w:rPr>
        <w:t xml:space="preserve"> outlined above, </w:t>
      </w:r>
      <w:r w:rsidRPr="007B18FF">
        <w:rPr>
          <w:rFonts w:asciiTheme="majorHAnsi" w:hAnsiTheme="majorHAnsi" w:cstheme="majorHAnsi"/>
          <w:sz w:val="22"/>
          <w:szCs w:val="22"/>
        </w:rPr>
        <w:t xml:space="preserve">whilst </w:t>
      </w:r>
      <w:r w:rsidR="00D16017">
        <w:rPr>
          <w:rFonts w:asciiTheme="majorHAnsi" w:hAnsiTheme="majorHAnsi" w:cstheme="majorHAnsi"/>
          <w:sz w:val="22"/>
          <w:szCs w:val="22"/>
        </w:rPr>
        <w:t xml:space="preserve">additionally </w:t>
      </w:r>
      <w:r w:rsidR="00C44849">
        <w:rPr>
          <w:rFonts w:asciiTheme="majorHAnsi" w:hAnsiTheme="majorHAnsi" w:cstheme="majorHAnsi"/>
          <w:sz w:val="22"/>
          <w:szCs w:val="22"/>
        </w:rPr>
        <w:t>evidencing</w:t>
      </w:r>
      <w:r w:rsidR="00C44849" w:rsidRPr="007B18FF">
        <w:rPr>
          <w:rFonts w:asciiTheme="majorHAnsi" w:hAnsiTheme="majorHAnsi" w:cstheme="majorHAnsi"/>
          <w:sz w:val="22"/>
          <w:szCs w:val="22"/>
        </w:rPr>
        <w:t xml:space="preserve"> </w:t>
      </w:r>
      <w:r w:rsidRPr="007B18FF">
        <w:rPr>
          <w:rFonts w:asciiTheme="majorHAnsi" w:hAnsiTheme="majorHAnsi" w:cstheme="majorHAnsi"/>
          <w:sz w:val="22"/>
          <w:szCs w:val="22"/>
        </w:rPr>
        <w:t>several of the following</w:t>
      </w:r>
      <w:r w:rsidR="00C44849">
        <w:rPr>
          <w:rFonts w:asciiTheme="majorHAnsi" w:hAnsiTheme="majorHAnsi" w:cstheme="majorHAnsi"/>
          <w:sz w:val="22"/>
          <w:szCs w:val="22"/>
        </w:rPr>
        <w:t xml:space="preserve"> elements</w:t>
      </w:r>
      <w:r w:rsidRPr="007B18FF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039F3F7" w14:textId="77777777" w:rsidR="00D16017" w:rsidRPr="007B18FF" w:rsidRDefault="00D16017" w:rsidP="00D1601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 educational profile at national level</w:t>
      </w:r>
    </w:p>
    <w:p w14:paraId="7A512FBB" w14:textId="77777777" w:rsidR="007B18FF" w:rsidRPr="007B18FF" w:rsidRDefault="007B18FF" w:rsidP="007B18F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B18FF">
        <w:rPr>
          <w:rFonts w:asciiTheme="majorHAnsi" w:hAnsiTheme="majorHAnsi" w:cstheme="majorHAnsi"/>
          <w:sz w:val="22"/>
          <w:szCs w:val="22"/>
        </w:rPr>
        <w:t xml:space="preserve">delivery of high quality teaching </w:t>
      </w:r>
    </w:p>
    <w:p w14:paraId="17A11372" w14:textId="77777777" w:rsidR="007B18FF" w:rsidRPr="007B18FF" w:rsidRDefault="007B18FF" w:rsidP="007B18F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B18FF">
        <w:rPr>
          <w:rFonts w:asciiTheme="majorHAnsi" w:hAnsiTheme="majorHAnsi" w:cstheme="majorHAnsi"/>
          <w:sz w:val="22"/>
          <w:szCs w:val="22"/>
        </w:rPr>
        <w:t xml:space="preserve">innovation in teaching </w:t>
      </w:r>
      <w:r w:rsidR="00C44849">
        <w:rPr>
          <w:rFonts w:asciiTheme="majorHAnsi" w:hAnsiTheme="majorHAnsi" w:cstheme="majorHAnsi"/>
          <w:sz w:val="22"/>
          <w:szCs w:val="22"/>
        </w:rPr>
        <w:t>practice</w:t>
      </w:r>
    </w:p>
    <w:p w14:paraId="1973AF4B" w14:textId="77777777" w:rsidR="007B18FF" w:rsidRPr="007B18FF" w:rsidRDefault="007B18FF" w:rsidP="007B18F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B18FF">
        <w:rPr>
          <w:rFonts w:asciiTheme="majorHAnsi" w:hAnsiTheme="majorHAnsi" w:cstheme="majorHAnsi"/>
          <w:sz w:val="22"/>
          <w:szCs w:val="22"/>
        </w:rPr>
        <w:t>leadership in teaching</w:t>
      </w:r>
      <w:r w:rsidR="00C4484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18908A" w14:textId="6FDD1F2C" w:rsidR="007B18FF" w:rsidRDefault="00C44849" w:rsidP="007B18F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7B18FF" w:rsidRPr="007B18FF">
        <w:rPr>
          <w:rFonts w:asciiTheme="majorHAnsi" w:hAnsiTheme="majorHAnsi" w:cstheme="majorHAnsi"/>
          <w:sz w:val="22"/>
          <w:szCs w:val="22"/>
        </w:rPr>
        <w:t>haping of policy and practice in teaching</w:t>
      </w:r>
    </w:p>
    <w:p w14:paraId="4563496E" w14:textId="0E28DEDD" w:rsidR="007B18FF" w:rsidRPr="007B18FF" w:rsidRDefault="00C44849" w:rsidP="007B18F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7B18FF" w:rsidRPr="007B18FF">
        <w:rPr>
          <w:rFonts w:asciiTheme="majorHAnsi" w:hAnsiTheme="majorHAnsi" w:cstheme="majorHAnsi"/>
          <w:sz w:val="22"/>
          <w:szCs w:val="22"/>
        </w:rPr>
        <w:t xml:space="preserve">ustained working at a high level </w:t>
      </w:r>
    </w:p>
    <w:p w14:paraId="0D04E8E4" w14:textId="77777777" w:rsidR="002B5B82" w:rsidRDefault="002B5B82" w:rsidP="007B18F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DE60D7" w14:textId="54AE1E2B" w:rsidR="002B5B82" w:rsidRPr="00BB6422" w:rsidRDefault="002B5B82" w:rsidP="007B18FF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Teaching activity</w:t>
      </w:r>
      <w:r w:rsidRPr="00EF3307">
        <w:rPr>
          <w:rFonts w:asciiTheme="majorHAnsi" w:hAnsiTheme="majorHAnsi" w:cstheme="majorHAnsi"/>
          <w:sz w:val="22"/>
          <w:szCs w:val="22"/>
        </w:rPr>
        <w:t xml:space="preserve"> not directly linked to a University of Liverpool programme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F330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e.g. </w:t>
      </w:r>
      <w:r w:rsidR="00A560DD">
        <w:rPr>
          <w:rFonts w:asciiTheme="majorHAnsi" w:hAnsiTheme="majorHAnsi" w:cstheme="majorHAnsi"/>
          <w:sz w:val="22"/>
          <w:szCs w:val="22"/>
        </w:rPr>
        <w:t xml:space="preserve">any </w:t>
      </w:r>
      <w:r w:rsidR="00EF3307" w:rsidRPr="00EF3307">
        <w:rPr>
          <w:rFonts w:asciiTheme="majorHAnsi" w:hAnsiTheme="majorHAnsi" w:cstheme="majorHAnsi"/>
          <w:sz w:val="22"/>
          <w:szCs w:val="22"/>
        </w:rPr>
        <w:t xml:space="preserve">postgraduate </w:t>
      </w:r>
      <w:r w:rsidR="00D16017">
        <w:rPr>
          <w:rFonts w:asciiTheme="majorHAnsi" w:hAnsiTheme="majorHAnsi" w:cstheme="majorHAnsi"/>
          <w:sz w:val="22"/>
          <w:szCs w:val="22"/>
        </w:rPr>
        <w:t xml:space="preserve">trainee </w:t>
      </w:r>
      <w:r w:rsidR="00C44849">
        <w:rPr>
          <w:rFonts w:asciiTheme="majorHAnsi" w:hAnsiTheme="majorHAnsi" w:cstheme="majorHAnsi"/>
          <w:sz w:val="22"/>
          <w:szCs w:val="22"/>
        </w:rPr>
        <w:t>educational</w:t>
      </w:r>
      <w:r>
        <w:rPr>
          <w:rFonts w:asciiTheme="majorHAnsi" w:hAnsiTheme="majorHAnsi" w:cstheme="majorHAnsi"/>
          <w:sz w:val="22"/>
          <w:szCs w:val="22"/>
        </w:rPr>
        <w:t xml:space="preserve"> supervision or teaching</w:t>
      </w:r>
      <w:r w:rsidR="00EF3307" w:rsidRPr="00EF3307">
        <w:rPr>
          <w:rFonts w:asciiTheme="majorHAnsi" w:hAnsiTheme="majorHAnsi" w:cstheme="majorHAnsi"/>
          <w:sz w:val="22"/>
          <w:szCs w:val="22"/>
        </w:rPr>
        <w:t xml:space="preserve"> </w:t>
      </w:r>
      <w:r w:rsidR="00EF3307" w:rsidRPr="00A560DD">
        <w:rPr>
          <w:rFonts w:asciiTheme="majorHAnsi" w:hAnsiTheme="majorHAnsi" w:cstheme="majorHAnsi"/>
          <w:sz w:val="22"/>
          <w:szCs w:val="22"/>
        </w:rPr>
        <w:t>does not</w:t>
      </w:r>
      <w:r w:rsidR="00EF3307" w:rsidRPr="00EF3307">
        <w:rPr>
          <w:rFonts w:asciiTheme="majorHAnsi" w:hAnsiTheme="majorHAnsi" w:cstheme="majorHAnsi"/>
          <w:sz w:val="22"/>
          <w:szCs w:val="22"/>
        </w:rPr>
        <w:t xml:space="preserve"> qualify </w:t>
      </w:r>
      <w:r w:rsidR="00EF3307" w:rsidRPr="00A560DD">
        <w:rPr>
          <w:rFonts w:asciiTheme="majorHAnsi" w:hAnsiTheme="majorHAnsi" w:cstheme="majorHAnsi"/>
          <w:sz w:val="22"/>
          <w:szCs w:val="22"/>
        </w:rPr>
        <w:t xml:space="preserve">as </w:t>
      </w:r>
      <w:r w:rsidR="00A560DD">
        <w:rPr>
          <w:rFonts w:asciiTheme="majorHAnsi" w:hAnsiTheme="majorHAnsi" w:cstheme="majorHAnsi"/>
          <w:sz w:val="22"/>
          <w:szCs w:val="22"/>
        </w:rPr>
        <w:t>contribution</w:t>
      </w:r>
      <w:r w:rsidR="001D437F">
        <w:rPr>
          <w:rFonts w:asciiTheme="majorHAnsi" w:hAnsiTheme="majorHAnsi" w:cstheme="majorHAnsi"/>
          <w:sz w:val="22"/>
          <w:szCs w:val="22"/>
        </w:rPr>
        <w:t xml:space="preserve"> which would warrant the conferment of a</w:t>
      </w:r>
      <w:r>
        <w:rPr>
          <w:rFonts w:asciiTheme="majorHAnsi" w:hAnsiTheme="majorHAnsi" w:cstheme="majorHAnsi"/>
          <w:sz w:val="22"/>
          <w:szCs w:val="22"/>
        </w:rPr>
        <w:t xml:space="preserve"> University</w:t>
      </w:r>
      <w:r w:rsidR="001D437F">
        <w:rPr>
          <w:rFonts w:asciiTheme="majorHAnsi" w:hAnsiTheme="majorHAnsi" w:cstheme="majorHAnsi"/>
          <w:sz w:val="22"/>
          <w:szCs w:val="22"/>
        </w:rPr>
        <w:t xml:space="preserve"> Honorary Clinical Appointment</w:t>
      </w:r>
      <w:r w:rsidR="00EF3307" w:rsidRPr="00EF330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F35F936" w14:textId="77777777" w:rsidR="00BC35DC" w:rsidRPr="003B2B0D" w:rsidRDefault="00BC35DC">
      <w:pPr>
        <w:rPr>
          <w:rFonts w:asciiTheme="majorHAnsi" w:hAnsiTheme="majorHAnsi" w:cstheme="majorHAnsi"/>
          <w:sz w:val="22"/>
          <w:szCs w:val="22"/>
        </w:rPr>
      </w:pPr>
    </w:p>
    <w:p w14:paraId="54A6760A" w14:textId="149FDDD0" w:rsidR="00D72CD2" w:rsidRPr="003B2B0D" w:rsidRDefault="003B2B0D" w:rsidP="003B2B0D">
      <w:pPr>
        <w:jc w:val="both"/>
        <w:rPr>
          <w:rFonts w:asciiTheme="majorHAnsi" w:hAnsiTheme="majorHAnsi" w:cstheme="majorHAnsi"/>
          <w:sz w:val="22"/>
          <w:szCs w:val="22"/>
        </w:rPr>
      </w:pPr>
      <w:r w:rsidRPr="003B2B0D">
        <w:rPr>
          <w:rFonts w:asciiTheme="majorHAnsi" w:hAnsiTheme="majorHAnsi" w:cstheme="majorHAnsi"/>
          <w:sz w:val="22"/>
          <w:szCs w:val="22"/>
          <w:lang w:val="en"/>
        </w:rPr>
        <w:t xml:space="preserve">If you would like to discuss </w:t>
      </w:r>
      <w:r w:rsidR="00EF3307">
        <w:rPr>
          <w:rFonts w:asciiTheme="majorHAnsi" w:hAnsiTheme="majorHAnsi" w:cstheme="majorHAnsi"/>
          <w:sz w:val="22"/>
          <w:szCs w:val="22"/>
          <w:lang w:val="en"/>
        </w:rPr>
        <w:t>the levels of your current contribution</w:t>
      </w:r>
      <w:r w:rsidR="001D437F">
        <w:rPr>
          <w:rFonts w:asciiTheme="majorHAnsi" w:hAnsiTheme="majorHAnsi" w:cstheme="majorHAnsi"/>
          <w:sz w:val="22"/>
          <w:szCs w:val="22"/>
          <w:lang w:val="en"/>
        </w:rPr>
        <w:t>,</w:t>
      </w:r>
      <w:r w:rsidR="00EF3307">
        <w:rPr>
          <w:rFonts w:asciiTheme="majorHAnsi" w:hAnsiTheme="majorHAnsi" w:cstheme="majorHAnsi"/>
          <w:sz w:val="22"/>
          <w:szCs w:val="22"/>
          <w:lang w:val="en"/>
        </w:rPr>
        <w:t xml:space="preserve"> </w:t>
      </w:r>
      <w:r w:rsidR="002B5B82">
        <w:rPr>
          <w:rFonts w:asciiTheme="majorHAnsi" w:hAnsiTheme="majorHAnsi" w:cstheme="majorHAnsi"/>
          <w:sz w:val="22"/>
          <w:szCs w:val="22"/>
          <w:lang w:val="en"/>
        </w:rPr>
        <w:t xml:space="preserve">and </w:t>
      </w:r>
      <w:r w:rsidRPr="003B2B0D">
        <w:rPr>
          <w:rFonts w:asciiTheme="majorHAnsi" w:hAnsiTheme="majorHAnsi" w:cstheme="majorHAnsi"/>
          <w:sz w:val="22"/>
          <w:szCs w:val="22"/>
          <w:lang w:val="en"/>
        </w:rPr>
        <w:t xml:space="preserve">how you can increase your contribution to </w:t>
      </w:r>
      <w:r w:rsidR="002B5B82">
        <w:rPr>
          <w:rFonts w:asciiTheme="majorHAnsi" w:hAnsiTheme="majorHAnsi" w:cstheme="majorHAnsi"/>
          <w:sz w:val="22"/>
          <w:szCs w:val="22"/>
          <w:lang w:val="en"/>
        </w:rPr>
        <w:t xml:space="preserve">relevant </w:t>
      </w:r>
      <w:r w:rsidRPr="003B2B0D">
        <w:rPr>
          <w:rFonts w:asciiTheme="majorHAnsi" w:hAnsiTheme="majorHAnsi" w:cstheme="majorHAnsi"/>
          <w:sz w:val="22"/>
          <w:szCs w:val="22"/>
          <w:lang w:val="en"/>
        </w:rPr>
        <w:t>teaching activity</w:t>
      </w:r>
      <w:r w:rsidR="001D437F">
        <w:rPr>
          <w:rFonts w:asciiTheme="majorHAnsi" w:hAnsiTheme="majorHAnsi" w:cstheme="majorHAnsi"/>
          <w:sz w:val="22"/>
          <w:szCs w:val="22"/>
          <w:lang w:val="en"/>
        </w:rPr>
        <w:t>,</w:t>
      </w:r>
      <w:r w:rsidRPr="003B2B0D">
        <w:rPr>
          <w:rFonts w:asciiTheme="majorHAnsi" w:hAnsiTheme="majorHAnsi" w:cstheme="majorHAnsi"/>
          <w:sz w:val="22"/>
          <w:szCs w:val="22"/>
          <w:lang w:val="en"/>
        </w:rPr>
        <w:t xml:space="preserve"> please contact</w:t>
      </w:r>
      <w:r w:rsidR="002B5B82">
        <w:rPr>
          <w:rFonts w:asciiTheme="majorHAnsi" w:hAnsiTheme="majorHAnsi" w:cstheme="majorHAnsi"/>
          <w:sz w:val="22"/>
          <w:szCs w:val="22"/>
          <w:lang w:val="en"/>
        </w:rPr>
        <w:t xml:space="preserve"> your </w:t>
      </w:r>
      <w:r w:rsidR="002B5B82" w:rsidRPr="003B2B0D">
        <w:rPr>
          <w:rFonts w:asciiTheme="majorHAnsi" w:hAnsiTheme="majorHAnsi" w:cstheme="majorHAnsi"/>
          <w:sz w:val="22"/>
          <w:szCs w:val="22"/>
          <w:lang w:val="en"/>
        </w:rPr>
        <w:t>Trust</w:t>
      </w:r>
      <w:r w:rsidR="002B5B82">
        <w:rPr>
          <w:rFonts w:asciiTheme="majorHAnsi" w:hAnsiTheme="majorHAnsi" w:cstheme="majorHAnsi"/>
          <w:sz w:val="22"/>
          <w:szCs w:val="22"/>
          <w:lang w:val="en"/>
        </w:rPr>
        <w:t>’s</w:t>
      </w:r>
      <w:r w:rsidR="002B5B82" w:rsidRPr="003B2B0D">
        <w:rPr>
          <w:rFonts w:asciiTheme="majorHAnsi" w:hAnsiTheme="majorHAnsi" w:cstheme="majorHAnsi"/>
          <w:sz w:val="22"/>
          <w:szCs w:val="22"/>
          <w:lang w:val="en"/>
        </w:rPr>
        <w:t xml:space="preserve"> Clinical Sub Dean </w:t>
      </w:r>
      <w:r w:rsidR="002B5B82">
        <w:rPr>
          <w:rFonts w:asciiTheme="majorHAnsi" w:hAnsiTheme="majorHAnsi" w:cstheme="majorHAnsi"/>
          <w:sz w:val="22"/>
          <w:szCs w:val="22"/>
          <w:lang w:val="en"/>
        </w:rPr>
        <w:t>for</w:t>
      </w:r>
      <w:r w:rsidR="002B5B82" w:rsidRPr="003B2B0D">
        <w:rPr>
          <w:rFonts w:asciiTheme="majorHAnsi" w:hAnsiTheme="majorHAnsi" w:cstheme="majorHAnsi"/>
          <w:sz w:val="22"/>
          <w:szCs w:val="22"/>
          <w:lang w:val="en"/>
        </w:rPr>
        <w:t xml:space="preserve"> advi</w:t>
      </w:r>
      <w:r w:rsidR="002B5B82">
        <w:rPr>
          <w:rFonts w:asciiTheme="majorHAnsi" w:hAnsiTheme="majorHAnsi" w:cstheme="majorHAnsi"/>
          <w:sz w:val="22"/>
          <w:szCs w:val="22"/>
          <w:lang w:val="en"/>
        </w:rPr>
        <w:t>c</w:t>
      </w:r>
      <w:r w:rsidR="002B5B82" w:rsidRPr="003B2B0D">
        <w:rPr>
          <w:rFonts w:asciiTheme="majorHAnsi" w:hAnsiTheme="majorHAnsi" w:cstheme="majorHAnsi"/>
          <w:sz w:val="22"/>
          <w:szCs w:val="22"/>
          <w:lang w:val="en"/>
        </w:rPr>
        <w:t>e</w:t>
      </w:r>
      <w:r w:rsidR="002B5B82">
        <w:rPr>
          <w:rFonts w:asciiTheme="majorHAnsi" w:hAnsiTheme="majorHAnsi" w:cstheme="majorHAnsi"/>
          <w:sz w:val="22"/>
          <w:szCs w:val="22"/>
          <w:lang w:val="en"/>
        </w:rPr>
        <w:t xml:space="preserve">. </w:t>
      </w:r>
      <w:r w:rsidR="002B5B82" w:rsidRPr="003B2B0D">
        <w:rPr>
          <w:rFonts w:asciiTheme="majorHAnsi" w:hAnsiTheme="majorHAnsi" w:cstheme="majorHAnsi"/>
          <w:sz w:val="22"/>
          <w:szCs w:val="22"/>
          <w:lang w:val="en"/>
        </w:rPr>
        <w:t>Alternatively</w:t>
      </w:r>
      <w:r w:rsidR="002B5B82">
        <w:rPr>
          <w:rFonts w:asciiTheme="majorHAnsi" w:hAnsiTheme="majorHAnsi" w:cstheme="majorHAnsi"/>
          <w:sz w:val="22"/>
          <w:szCs w:val="22"/>
          <w:lang w:val="en"/>
        </w:rPr>
        <w:t>, contact the School of Medicine</w:t>
      </w:r>
      <w:r w:rsidRPr="003B2B0D">
        <w:rPr>
          <w:rFonts w:asciiTheme="majorHAnsi" w:hAnsiTheme="majorHAnsi" w:cstheme="majorHAnsi"/>
          <w:sz w:val="22"/>
          <w:szCs w:val="22"/>
          <w:lang w:val="en"/>
        </w:rPr>
        <w:t xml:space="preserve"> at </w:t>
      </w:r>
      <w:hyperlink r:id="rId8" w:history="1">
        <w:r w:rsidRPr="003B2B0D">
          <w:rPr>
            <w:rStyle w:val="Hyperlink"/>
            <w:rFonts w:asciiTheme="majorHAnsi" w:hAnsiTheme="majorHAnsi" w:cstheme="majorHAnsi"/>
            <w:sz w:val="22"/>
            <w:szCs w:val="22"/>
            <w:lang w:val="en"/>
          </w:rPr>
          <w:t>teachmed@liverpool.ac.uk</w:t>
        </w:r>
      </w:hyperlink>
      <w:r w:rsidRPr="003B2B0D">
        <w:rPr>
          <w:rFonts w:asciiTheme="majorHAnsi" w:hAnsiTheme="majorHAnsi" w:cstheme="majorHAnsi"/>
          <w:sz w:val="22"/>
          <w:szCs w:val="22"/>
          <w:lang w:val="en"/>
        </w:rPr>
        <w:t xml:space="preserve"> and </w:t>
      </w:r>
      <w:r w:rsidR="001D437F">
        <w:rPr>
          <w:rFonts w:asciiTheme="majorHAnsi" w:hAnsiTheme="majorHAnsi" w:cstheme="majorHAnsi"/>
          <w:sz w:val="22"/>
          <w:szCs w:val="22"/>
          <w:lang w:val="en"/>
        </w:rPr>
        <w:t xml:space="preserve">the School of Medicine Team </w:t>
      </w:r>
      <w:r w:rsidRPr="003B2B0D">
        <w:rPr>
          <w:rFonts w:asciiTheme="majorHAnsi" w:hAnsiTheme="majorHAnsi" w:cstheme="majorHAnsi"/>
          <w:sz w:val="22"/>
          <w:szCs w:val="22"/>
          <w:lang w:val="en"/>
        </w:rPr>
        <w:t xml:space="preserve">will be happy to advise in this regard. </w:t>
      </w:r>
    </w:p>
    <w:p w14:paraId="110B4D5B" w14:textId="77777777" w:rsidR="00D72CD2" w:rsidRPr="003B2B0D" w:rsidRDefault="00D72CD2">
      <w:pPr>
        <w:rPr>
          <w:rFonts w:asciiTheme="majorHAnsi" w:hAnsiTheme="majorHAnsi" w:cstheme="majorHAnsi"/>
          <w:sz w:val="22"/>
          <w:szCs w:val="22"/>
        </w:rPr>
      </w:pPr>
    </w:p>
    <w:p w14:paraId="2A1233E6" w14:textId="77777777" w:rsidR="002B5B82" w:rsidRPr="003B2B0D" w:rsidRDefault="002B5B82">
      <w:pPr>
        <w:rPr>
          <w:rFonts w:asciiTheme="majorHAnsi" w:hAnsiTheme="majorHAnsi" w:cstheme="majorHAnsi"/>
          <w:sz w:val="22"/>
          <w:szCs w:val="22"/>
        </w:rPr>
      </w:pPr>
    </w:p>
    <w:sectPr w:rsidR="002B5B82" w:rsidRPr="003B2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E24A7" w16cid:durableId="20CF1DF0"/>
  <w16cid:commentId w16cid:paraId="4895CB16" w16cid:durableId="20CF2130"/>
  <w16cid:commentId w16cid:paraId="2C55D259" w16cid:durableId="20CF1DF1"/>
  <w16cid:commentId w16cid:paraId="178AE4AD" w16cid:durableId="20CF20AA"/>
  <w16cid:commentId w16cid:paraId="583C3D61" w16cid:durableId="20CF1E52"/>
  <w16cid:commentId w16cid:paraId="5806C926" w16cid:durableId="20CF1DF2"/>
  <w16cid:commentId w16cid:paraId="2D3E17A5" w16cid:durableId="20CF1E60"/>
  <w16cid:commentId w16cid:paraId="6F602910" w16cid:durableId="20CD82F5"/>
  <w16cid:commentId w16cid:paraId="32D81314" w16cid:durableId="20CD8831"/>
  <w16cid:commentId w16cid:paraId="1E289FF3" w16cid:durableId="20CF1DF5"/>
  <w16cid:commentId w16cid:paraId="79AD981D" w16cid:durableId="20CF1F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6EB5" w14:textId="77777777" w:rsidR="003C1546" w:rsidRDefault="003C1546" w:rsidP="005260D9">
      <w:r>
        <w:separator/>
      </w:r>
    </w:p>
  </w:endnote>
  <w:endnote w:type="continuationSeparator" w:id="0">
    <w:p w14:paraId="2C31B24D" w14:textId="77777777" w:rsidR="003C1546" w:rsidRDefault="003C1546" w:rsidP="0052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7585" w14:textId="77777777" w:rsidR="005260D9" w:rsidRDefault="00526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5B99" w14:textId="77777777" w:rsidR="005260D9" w:rsidRDefault="00526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568D" w14:textId="77777777" w:rsidR="005260D9" w:rsidRDefault="00526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CEE5" w14:textId="77777777" w:rsidR="003C1546" w:rsidRDefault="003C1546" w:rsidP="005260D9">
      <w:r>
        <w:separator/>
      </w:r>
    </w:p>
  </w:footnote>
  <w:footnote w:type="continuationSeparator" w:id="0">
    <w:p w14:paraId="2FF3A218" w14:textId="77777777" w:rsidR="003C1546" w:rsidRDefault="003C1546" w:rsidP="0052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76C1" w14:textId="77777777" w:rsidR="005260D9" w:rsidRDefault="00526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2C92" w14:textId="454A2D56" w:rsidR="005260D9" w:rsidRDefault="00526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0DB5" w14:textId="77777777" w:rsidR="005260D9" w:rsidRDefault="0052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514"/>
    <w:multiLevelType w:val="hybridMultilevel"/>
    <w:tmpl w:val="E8C8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316"/>
    <w:multiLevelType w:val="hybridMultilevel"/>
    <w:tmpl w:val="8E2CD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707"/>
    <w:multiLevelType w:val="hybridMultilevel"/>
    <w:tmpl w:val="173CC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266F3"/>
    <w:multiLevelType w:val="multilevel"/>
    <w:tmpl w:val="046C0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72A50510"/>
    <w:multiLevelType w:val="hybridMultilevel"/>
    <w:tmpl w:val="D562A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1"/>
    <w:rsid w:val="000756C9"/>
    <w:rsid w:val="000B30C8"/>
    <w:rsid w:val="00171528"/>
    <w:rsid w:val="001B7000"/>
    <w:rsid w:val="001D437F"/>
    <w:rsid w:val="002B1431"/>
    <w:rsid w:val="002B5B82"/>
    <w:rsid w:val="002C4EE5"/>
    <w:rsid w:val="002E338E"/>
    <w:rsid w:val="003B2B0D"/>
    <w:rsid w:val="003C1546"/>
    <w:rsid w:val="003C26B1"/>
    <w:rsid w:val="0048579D"/>
    <w:rsid w:val="00487E0D"/>
    <w:rsid w:val="005260D9"/>
    <w:rsid w:val="0055708F"/>
    <w:rsid w:val="006F0B55"/>
    <w:rsid w:val="00726D8D"/>
    <w:rsid w:val="007B18FF"/>
    <w:rsid w:val="008B3EB1"/>
    <w:rsid w:val="0090107F"/>
    <w:rsid w:val="0091428A"/>
    <w:rsid w:val="009C44B6"/>
    <w:rsid w:val="00A07EC0"/>
    <w:rsid w:val="00A560DD"/>
    <w:rsid w:val="00BB6422"/>
    <w:rsid w:val="00BC35DC"/>
    <w:rsid w:val="00C44849"/>
    <w:rsid w:val="00D131F1"/>
    <w:rsid w:val="00D16017"/>
    <w:rsid w:val="00D72CD2"/>
    <w:rsid w:val="00D97BD2"/>
    <w:rsid w:val="00E44720"/>
    <w:rsid w:val="00E6148B"/>
    <w:rsid w:val="00EF3307"/>
    <w:rsid w:val="00F16DA3"/>
    <w:rsid w:val="00F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FDFA3F"/>
  <w15:chartTrackingRefBased/>
  <w15:docId w15:val="{D84DF510-684B-4C6E-9FF2-3E915EA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7EC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0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D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5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8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B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med@liverpool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6F02-F3E6-40E9-8E48-30E29BAB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Saskia</dc:creator>
  <cp:keywords/>
  <dc:description/>
  <cp:lastModifiedBy>Wood, Saskia</cp:lastModifiedBy>
  <cp:revision>2</cp:revision>
  <dcterms:created xsi:type="dcterms:W3CDTF">2019-07-25T11:57:00Z</dcterms:created>
  <dcterms:modified xsi:type="dcterms:W3CDTF">2019-07-25T11:57:00Z</dcterms:modified>
</cp:coreProperties>
</file>