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6C" w:rsidRPr="0083254D" w:rsidRDefault="009B566C">
      <w:pPr>
        <w:rPr>
          <w:rFonts w:eastAsia="Arial" w:cstheme="minorHAnsi"/>
          <w:b/>
          <w:i/>
          <w:sz w:val="32"/>
        </w:rPr>
      </w:pPr>
      <w:r w:rsidRPr="0083254D">
        <w:rPr>
          <w:rFonts w:eastAsia="Arial" w:cstheme="minorHAnsi"/>
          <w:b/>
          <w:i/>
          <w:sz w:val="32"/>
        </w:rPr>
        <w:t>Improving the Management of Brain Infections in the UK and Internationally</w:t>
      </w:r>
    </w:p>
    <w:p w:rsidR="009B566C" w:rsidRPr="00DE7A51" w:rsidRDefault="009B566C" w:rsidP="009B566C">
      <w:pPr>
        <w:rPr>
          <w:rFonts w:cstheme="minorHAnsi"/>
          <w:b/>
          <w:u w:val="single"/>
        </w:rPr>
      </w:pPr>
      <w:r w:rsidRPr="00DE7A51">
        <w:rPr>
          <w:rFonts w:cstheme="minorHAnsi"/>
          <w:b/>
          <w:u w:val="single"/>
        </w:rPr>
        <w:t>Staff</w:t>
      </w:r>
    </w:p>
    <w:p w:rsidR="009B566C" w:rsidRPr="00DE7A51" w:rsidRDefault="009B566C" w:rsidP="009B566C">
      <w:pPr>
        <w:pStyle w:val="ListParagraph"/>
        <w:numPr>
          <w:ilvl w:val="0"/>
          <w:numId w:val="2"/>
        </w:numPr>
        <w:rPr>
          <w:rFonts w:cstheme="minorHAnsi"/>
          <w:color w:val="000000"/>
          <w:lang w:val="en"/>
        </w:rPr>
      </w:pPr>
      <w:r w:rsidRPr="00DE7A51">
        <w:rPr>
          <w:rFonts w:cstheme="minorHAnsi"/>
          <w:color w:val="000000"/>
          <w:lang w:val="en"/>
        </w:rPr>
        <w:t>Prof Tom Solomon</w:t>
      </w:r>
      <w:r w:rsidR="00BB4B8B" w:rsidRPr="00DE7A51">
        <w:rPr>
          <w:rFonts w:cstheme="minorHAnsi"/>
          <w:color w:val="000000"/>
          <w:lang w:val="en"/>
        </w:rPr>
        <w:t xml:space="preserve"> - Professor of Neurology;</w:t>
      </w:r>
    </w:p>
    <w:p w:rsidR="009B566C" w:rsidRPr="00DE7A51" w:rsidRDefault="009B566C" w:rsidP="009B566C">
      <w:pPr>
        <w:pStyle w:val="ListParagraph"/>
        <w:numPr>
          <w:ilvl w:val="0"/>
          <w:numId w:val="2"/>
        </w:numPr>
        <w:rPr>
          <w:rFonts w:cstheme="minorHAnsi"/>
          <w:color w:val="000000"/>
          <w:lang w:val="en"/>
        </w:rPr>
      </w:pPr>
      <w:r w:rsidRPr="00DE7A51">
        <w:rPr>
          <w:rFonts w:cstheme="minorHAnsi"/>
          <w:color w:val="000000"/>
          <w:lang w:val="en"/>
        </w:rPr>
        <w:t>Dr Fiona McGill</w:t>
      </w:r>
      <w:r w:rsidR="00BB4B8B" w:rsidRPr="00DE7A51">
        <w:rPr>
          <w:rFonts w:cstheme="minorHAnsi"/>
          <w:color w:val="000000"/>
          <w:lang w:val="en"/>
        </w:rPr>
        <w:t xml:space="preserve"> - Honorary Senior Clinical Lecturer in Infectious Diseases and Microbiology</w:t>
      </w:r>
    </w:p>
    <w:p w:rsidR="009B566C" w:rsidRPr="00DE7A51" w:rsidRDefault="009B566C" w:rsidP="009B566C">
      <w:pPr>
        <w:pStyle w:val="ListParagraph"/>
        <w:numPr>
          <w:ilvl w:val="0"/>
          <w:numId w:val="2"/>
        </w:numPr>
        <w:rPr>
          <w:rFonts w:cstheme="minorHAnsi"/>
          <w:color w:val="000000"/>
          <w:lang w:val="en"/>
        </w:rPr>
      </w:pPr>
      <w:r w:rsidRPr="00DE7A51">
        <w:rPr>
          <w:rFonts w:cstheme="minorHAnsi"/>
          <w:color w:val="000000"/>
          <w:lang w:val="en"/>
        </w:rPr>
        <w:t>Dr Benedict Michael</w:t>
      </w:r>
      <w:r w:rsidR="00BB4B8B" w:rsidRPr="00DE7A51">
        <w:rPr>
          <w:rFonts w:cstheme="minorHAnsi"/>
          <w:color w:val="000000"/>
          <w:lang w:val="en"/>
        </w:rPr>
        <w:t xml:space="preserve"> - </w:t>
      </w:r>
      <w:r w:rsidR="00BB4B8B" w:rsidRPr="00DE7A51">
        <w:rPr>
          <w:rFonts w:cstheme="minorHAnsi"/>
          <w:lang w:val="en"/>
        </w:rPr>
        <w:t>Senior Clinical Lecturer in Neurology</w:t>
      </w:r>
    </w:p>
    <w:p w:rsidR="009B566C" w:rsidRPr="00DE7A51" w:rsidRDefault="009B566C" w:rsidP="009B566C">
      <w:pPr>
        <w:pStyle w:val="ListParagraph"/>
        <w:numPr>
          <w:ilvl w:val="0"/>
          <w:numId w:val="2"/>
        </w:numPr>
        <w:rPr>
          <w:rFonts w:cstheme="minorHAnsi"/>
          <w:color w:val="000000"/>
          <w:lang w:val="en"/>
        </w:rPr>
      </w:pPr>
      <w:r w:rsidRPr="00DE7A51">
        <w:rPr>
          <w:rFonts w:cstheme="minorHAnsi"/>
          <w:color w:val="000000"/>
          <w:lang w:val="en"/>
        </w:rPr>
        <w:t xml:space="preserve">Dr </w:t>
      </w:r>
      <w:proofErr w:type="spellStart"/>
      <w:r w:rsidRPr="00DE7A51">
        <w:rPr>
          <w:rFonts w:cstheme="minorHAnsi"/>
          <w:color w:val="000000"/>
          <w:lang w:val="en"/>
        </w:rPr>
        <w:t>Sylviane</w:t>
      </w:r>
      <w:proofErr w:type="spellEnd"/>
      <w:r w:rsidRPr="00DE7A51">
        <w:rPr>
          <w:rFonts w:cstheme="minorHAnsi"/>
          <w:color w:val="000000"/>
          <w:lang w:val="en"/>
        </w:rPr>
        <w:t xml:space="preserve"> </w:t>
      </w:r>
      <w:proofErr w:type="spellStart"/>
      <w:r w:rsidRPr="00DE7A51">
        <w:rPr>
          <w:rFonts w:cstheme="minorHAnsi"/>
          <w:color w:val="000000"/>
          <w:lang w:val="en"/>
        </w:rPr>
        <w:t>Defres</w:t>
      </w:r>
      <w:proofErr w:type="spellEnd"/>
      <w:r w:rsidR="00BB4B8B" w:rsidRPr="00DE7A51">
        <w:rPr>
          <w:rFonts w:cstheme="minorHAnsi"/>
          <w:color w:val="000000"/>
          <w:lang w:val="en"/>
        </w:rPr>
        <w:t xml:space="preserve"> - </w:t>
      </w:r>
      <w:r w:rsidR="00BB4B8B" w:rsidRPr="00DE7A51">
        <w:rPr>
          <w:rFonts w:cstheme="minorHAnsi"/>
        </w:rPr>
        <w:t>Honorary Senior Clinical Lecturer in Infectious Diseases and Microbiology</w:t>
      </w:r>
    </w:p>
    <w:p w:rsidR="009B566C" w:rsidRPr="00DE7A51" w:rsidRDefault="009B566C" w:rsidP="009B566C">
      <w:pPr>
        <w:pStyle w:val="ListParagraph"/>
        <w:numPr>
          <w:ilvl w:val="0"/>
          <w:numId w:val="2"/>
        </w:numPr>
        <w:rPr>
          <w:rFonts w:cstheme="minorHAnsi"/>
          <w:color w:val="000000"/>
          <w:lang w:val="en"/>
        </w:rPr>
      </w:pPr>
      <w:r w:rsidRPr="00DE7A51">
        <w:rPr>
          <w:rFonts w:cstheme="minorHAnsi"/>
          <w:color w:val="000000"/>
          <w:lang w:val="en"/>
        </w:rPr>
        <w:t>Dr Lance Turtle</w:t>
      </w:r>
      <w:r w:rsidR="00BB4B8B" w:rsidRPr="00DE7A51">
        <w:rPr>
          <w:rFonts w:cstheme="minorHAnsi"/>
          <w:color w:val="000000"/>
          <w:lang w:val="en"/>
        </w:rPr>
        <w:t xml:space="preserve"> - Senior Clinical Lecturer in Infectious Diseases and Microbiology</w:t>
      </w:r>
    </w:p>
    <w:p w:rsidR="009B566C" w:rsidRPr="00DE7A51" w:rsidRDefault="009B566C" w:rsidP="009B566C">
      <w:pPr>
        <w:pStyle w:val="ListParagraph"/>
        <w:numPr>
          <w:ilvl w:val="0"/>
          <w:numId w:val="2"/>
        </w:numPr>
        <w:rPr>
          <w:rFonts w:cstheme="minorHAnsi"/>
          <w:color w:val="000000"/>
          <w:lang w:val="en"/>
        </w:rPr>
      </w:pPr>
      <w:r w:rsidRPr="00DE7A51">
        <w:rPr>
          <w:rFonts w:cstheme="minorHAnsi"/>
          <w:color w:val="000000"/>
          <w:lang w:val="en"/>
        </w:rPr>
        <w:t>Dr Michael Griffiths</w:t>
      </w:r>
      <w:r w:rsidR="00BB4B8B" w:rsidRPr="00DE7A51">
        <w:rPr>
          <w:rFonts w:cstheme="minorHAnsi"/>
          <w:color w:val="000000"/>
          <w:lang w:val="en"/>
        </w:rPr>
        <w:t xml:space="preserve"> - Senior Clinical Lecturer in </w:t>
      </w:r>
      <w:proofErr w:type="spellStart"/>
      <w:r w:rsidR="00BB4B8B" w:rsidRPr="00DE7A51">
        <w:rPr>
          <w:rFonts w:cstheme="minorHAnsi"/>
          <w:color w:val="000000"/>
          <w:lang w:val="en"/>
        </w:rPr>
        <w:t>Paediatric</w:t>
      </w:r>
      <w:proofErr w:type="spellEnd"/>
      <w:r w:rsidR="00BB4B8B" w:rsidRPr="00DE7A51">
        <w:rPr>
          <w:rFonts w:cstheme="minorHAnsi"/>
          <w:color w:val="000000"/>
          <w:lang w:val="en"/>
        </w:rPr>
        <w:t xml:space="preserve"> Neurology</w:t>
      </w:r>
    </w:p>
    <w:p w:rsidR="009B566C" w:rsidRPr="00DE7A51" w:rsidRDefault="009B566C" w:rsidP="009B566C">
      <w:pPr>
        <w:pStyle w:val="ListParagraph"/>
        <w:numPr>
          <w:ilvl w:val="0"/>
          <w:numId w:val="1"/>
        </w:numPr>
        <w:rPr>
          <w:rFonts w:cstheme="minorHAnsi"/>
          <w:b/>
          <w:u w:val="single"/>
        </w:rPr>
      </w:pPr>
      <w:r w:rsidRPr="00DE7A51">
        <w:rPr>
          <w:rFonts w:cstheme="minorHAnsi"/>
          <w:bCs/>
          <w:color w:val="000000"/>
          <w:lang w:val="en"/>
        </w:rPr>
        <w:t xml:space="preserve">Dr Rachel </w:t>
      </w:r>
      <w:proofErr w:type="spellStart"/>
      <w:r w:rsidRPr="00DE7A51">
        <w:rPr>
          <w:rFonts w:cstheme="minorHAnsi"/>
          <w:bCs/>
          <w:color w:val="000000"/>
          <w:lang w:val="en"/>
        </w:rPr>
        <w:t>Kneen</w:t>
      </w:r>
      <w:proofErr w:type="spellEnd"/>
      <w:r w:rsidR="00BB4B8B" w:rsidRPr="00DE7A51">
        <w:rPr>
          <w:rFonts w:cstheme="minorHAnsi"/>
          <w:bCs/>
          <w:color w:val="000000"/>
          <w:lang w:val="en"/>
        </w:rPr>
        <w:t xml:space="preserve"> - </w:t>
      </w:r>
      <w:r w:rsidR="00BB4B8B" w:rsidRPr="00DE7A51">
        <w:rPr>
          <w:rFonts w:cstheme="minorHAnsi"/>
          <w:color w:val="000000"/>
        </w:rPr>
        <w:t>Honorary Senior Clinical Lecturer in Paediatric Neurology</w:t>
      </w:r>
    </w:p>
    <w:p w:rsidR="00BB4B8B" w:rsidRPr="00DE7A51" w:rsidRDefault="00BB4B8B" w:rsidP="00BB4B8B">
      <w:pPr>
        <w:rPr>
          <w:rFonts w:cstheme="minorHAnsi"/>
          <w:b/>
          <w:u w:val="single"/>
        </w:rPr>
      </w:pPr>
    </w:p>
    <w:p w:rsidR="00BB4B8B" w:rsidRPr="0083254D" w:rsidRDefault="00BB4B8B" w:rsidP="00BB4B8B">
      <w:pPr>
        <w:rPr>
          <w:rFonts w:cstheme="minorHAnsi"/>
          <w:b/>
          <w:sz w:val="28"/>
          <w:u w:val="single"/>
        </w:rPr>
      </w:pPr>
      <w:r w:rsidRPr="0083254D">
        <w:rPr>
          <w:rFonts w:cstheme="minorHAnsi"/>
          <w:b/>
          <w:sz w:val="28"/>
          <w:u w:val="single"/>
        </w:rPr>
        <w:t>Summary</w:t>
      </w:r>
    </w:p>
    <w:p w:rsidR="00BB4B8B" w:rsidRDefault="00A82315" w:rsidP="00BB4B8B">
      <w:pPr>
        <w:rPr>
          <w:rFonts w:cstheme="minorHAnsi"/>
        </w:rPr>
      </w:pPr>
      <w:r w:rsidRPr="00DE7A51">
        <w:rPr>
          <w:rFonts w:cstheme="minorHAnsi"/>
        </w:rPr>
        <w:t>The devastating impact of brain infections can be markedly reduced through prompt recognition, diagnosis and treatment. Research at the University of Liverpool has improved surveillance, diagnosis and management leading to new UK guidelines, with global impact. With close patient and public involvement, the Liverpool team increased awareness of brain infections, reaching millions through publications, courses and outreach events. Patients are thus recognised, diagnosed and treated quicker; e.g. the median time to antiviral treatment for encephalitis in the UK fell from 48 hours to 10 hours leading to better outcomes, and saving up to</w:t>
      </w:r>
      <w:r w:rsidR="00DD3EF1" w:rsidRPr="00DE7A51">
        <w:rPr>
          <w:rFonts w:cstheme="minorHAnsi"/>
        </w:rPr>
        <w:t xml:space="preserve"> an estimated</w:t>
      </w:r>
      <w:r w:rsidRPr="00DE7A51">
        <w:rPr>
          <w:rFonts w:cstheme="minorHAnsi"/>
        </w:rPr>
        <w:t xml:space="preserve"> £1,183,997,971 since 2013.</w:t>
      </w:r>
    </w:p>
    <w:p w:rsidR="0083254D" w:rsidRPr="00DE7A51" w:rsidRDefault="0083254D" w:rsidP="00BB4B8B">
      <w:pPr>
        <w:rPr>
          <w:rFonts w:cstheme="minorHAnsi"/>
        </w:rPr>
      </w:pPr>
    </w:p>
    <w:p w:rsidR="00BB4B8B" w:rsidRPr="0083254D" w:rsidRDefault="00BB4B8B" w:rsidP="00BB4B8B">
      <w:pPr>
        <w:spacing w:line="240" w:lineRule="auto"/>
        <w:rPr>
          <w:rFonts w:cstheme="minorHAnsi"/>
          <w:b/>
          <w:sz w:val="28"/>
          <w:u w:val="single"/>
        </w:rPr>
      </w:pPr>
      <w:r w:rsidRPr="0083254D">
        <w:rPr>
          <w:rFonts w:cstheme="minorHAnsi"/>
          <w:b/>
          <w:sz w:val="28"/>
          <w:u w:val="single"/>
        </w:rPr>
        <w:t>The Challenge</w:t>
      </w:r>
    </w:p>
    <w:p w:rsidR="00BB4B8B" w:rsidRDefault="00667D0F" w:rsidP="00BB4B8B">
      <w:pPr>
        <w:rPr>
          <w:rFonts w:cstheme="minorHAnsi"/>
        </w:rPr>
      </w:pPr>
      <w:r w:rsidRPr="00DE7A51">
        <w:rPr>
          <w:rFonts w:cstheme="minorHAnsi"/>
        </w:rPr>
        <w:t>Many brain infections are treatable.  Yet brain infections such as meningitis (inflammation of the brain membranes) and encephalitis (inflammation of the brain itself) are a major emerging cause of disability and death. Liverpool research aimed to understand the causes of this problem and improve practice through its NIHR-funded “Brain Infections UK” Programme, delivered in collaboration with national hospitals, charities and the NHS, and the linked NIHR “Brain Infections Global” Programme, delivered through international partnerships.</w:t>
      </w:r>
    </w:p>
    <w:p w:rsidR="0083254D" w:rsidRPr="00DE7A51" w:rsidRDefault="0083254D" w:rsidP="00BB4B8B">
      <w:pPr>
        <w:rPr>
          <w:rFonts w:cstheme="minorHAnsi"/>
          <w:b/>
          <w:u w:val="single"/>
        </w:rPr>
      </w:pPr>
    </w:p>
    <w:p w:rsidR="00BB4B8B" w:rsidRPr="0083254D" w:rsidRDefault="00BB4B8B" w:rsidP="00BB4B8B">
      <w:pPr>
        <w:spacing w:line="240" w:lineRule="auto"/>
        <w:rPr>
          <w:rFonts w:cstheme="minorHAnsi"/>
          <w:b/>
          <w:sz w:val="28"/>
          <w:u w:val="single"/>
        </w:rPr>
      </w:pPr>
      <w:r w:rsidRPr="0083254D">
        <w:rPr>
          <w:rFonts w:cstheme="minorHAnsi"/>
          <w:b/>
          <w:sz w:val="28"/>
          <w:u w:val="single"/>
        </w:rPr>
        <w:t>Our Research</w:t>
      </w:r>
    </w:p>
    <w:p w:rsidR="00BB4B8B" w:rsidRPr="00DE7A51" w:rsidRDefault="00DB7486" w:rsidP="00BB4B8B">
      <w:pPr>
        <w:rPr>
          <w:rFonts w:cstheme="minorHAnsi"/>
        </w:rPr>
      </w:pPr>
      <w:r w:rsidRPr="00DE7A51">
        <w:rPr>
          <w:rFonts w:cstheme="minorHAnsi"/>
        </w:rPr>
        <w:t xml:space="preserve">The team examined treatment for encephalitis and meningitis nationally, through two major NIHR-funded programmes, </w:t>
      </w:r>
      <w:proofErr w:type="spellStart"/>
      <w:r w:rsidRPr="00DE7A51">
        <w:rPr>
          <w:rFonts w:cstheme="minorHAnsi"/>
        </w:rPr>
        <w:t>Enceph</w:t>
      </w:r>
      <w:proofErr w:type="spellEnd"/>
      <w:r w:rsidRPr="00DE7A51">
        <w:rPr>
          <w:rFonts w:cstheme="minorHAnsi"/>
        </w:rPr>
        <w:t>-UK and UK-Meningitis, part of the Brain Infections UK Portfolio. The former recruited 1,930 patients, the latter 1,870</w:t>
      </w:r>
      <w:r w:rsidR="009C11A9">
        <w:rPr>
          <w:rFonts w:cstheme="minorHAnsi"/>
        </w:rPr>
        <w:t xml:space="preserve"> </w:t>
      </w:r>
      <w:r w:rsidR="00075ED8" w:rsidRPr="00DE7A51">
        <w:rPr>
          <w:rFonts w:eastAsia="Calibri Light" w:cstheme="minorHAnsi"/>
          <w:bCs/>
          <w:color w:val="000000" w:themeColor="text1"/>
        </w:rPr>
        <w:t>(</w:t>
      </w:r>
      <w:r w:rsidR="00075ED8" w:rsidRPr="00DE7A51">
        <w:rPr>
          <w:rFonts w:eastAsia="Calibri Light" w:cstheme="minorHAnsi"/>
          <w:b/>
          <w:bCs/>
          <w:color w:val="000000" w:themeColor="text1"/>
        </w:rPr>
        <w:t>3.2</w:t>
      </w:r>
      <w:r w:rsidR="00075ED8" w:rsidRPr="00DE7A51">
        <w:rPr>
          <w:rFonts w:eastAsia="Calibri Light" w:cstheme="minorHAnsi"/>
          <w:bCs/>
          <w:color w:val="000000" w:themeColor="text1"/>
        </w:rPr>
        <w:t>)</w:t>
      </w:r>
      <w:r w:rsidRPr="00DE7A51">
        <w:rPr>
          <w:rFonts w:cstheme="minorHAnsi"/>
        </w:rPr>
        <w:t>.  Misdiagnosis of encephalitis was common; 85% of cases showed subtle behavioural or personality changes which were often misinterpreted as psychiatric illness, rather than treatable brain infection</w:t>
      </w:r>
      <w:r w:rsidR="009C11A9">
        <w:rPr>
          <w:rFonts w:cstheme="minorHAnsi"/>
        </w:rPr>
        <w:t xml:space="preserve"> </w:t>
      </w:r>
      <w:r w:rsidR="00075ED8" w:rsidRPr="00DE7A51">
        <w:rPr>
          <w:rFonts w:eastAsia="Calibri Light" w:cstheme="minorHAnsi"/>
          <w:color w:val="000000" w:themeColor="text1"/>
        </w:rPr>
        <w:t>(</w:t>
      </w:r>
      <w:r w:rsidR="00075ED8" w:rsidRPr="00DE7A51">
        <w:rPr>
          <w:rFonts w:eastAsia="Calibri Light" w:cstheme="minorHAnsi"/>
          <w:b/>
          <w:bCs/>
          <w:color w:val="000000" w:themeColor="text1"/>
        </w:rPr>
        <w:t>3.4</w:t>
      </w:r>
      <w:r w:rsidR="00075ED8" w:rsidRPr="00DE7A51">
        <w:rPr>
          <w:rFonts w:eastAsia="Calibri Light" w:cstheme="minorHAnsi"/>
          <w:color w:val="000000" w:themeColor="text1"/>
        </w:rPr>
        <w:t>)</w:t>
      </w:r>
      <w:r w:rsidRPr="00DE7A51">
        <w:rPr>
          <w:rFonts w:cstheme="minorHAnsi"/>
        </w:rPr>
        <w:t>.</w:t>
      </w:r>
    </w:p>
    <w:p w:rsidR="0083254D" w:rsidRDefault="00307FB3" w:rsidP="0083254D">
      <w:pPr>
        <w:rPr>
          <w:rFonts w:cstheme="minorHAnsi"/>
        </w:rPr>
      </w:pPr>
      <w:r w:rsidRPr="00DE7A51">
        <w:rPr>
          <w:rFonts w:cstheme="minorHAnsi"/>
        </w:rPr>
        <w:t xml:space="preserve">In Lower- and Middle-Income Countries, even fewer brain infections are diagnosed because the full range of causes is not yet known. The Brain Infections Global Programme showed the importance of </w:t>
      </w:r>
      <w:r w:rsidRPr="00DE7A51">
        <w:rPr>
          <w:rFonts w:cstheme="minorHAnsi"/>
        </w:rPr>
        <w:lastRenderedPageBreak/>
        <w:t>viral brain infections in Africa</w:t>
      </w:r>
      <w:r w:rsidR="009C11A9">
        <w:rPr>
          <w:rFonts w:cstheme="minorHAnsi"/>
        </w:rPr>
        <w:t xml:space="preserve"> </w:t>
      </w:r>
      <w:r w:rsidR="00075ED8" w:rsidRPr="00DE7A51">
        <w:rPr>
          <w:rFonts w:cstheme="minorHAnsi"/>
        </w:rPr>
        <w:t>(</w:t>
      </w:r>
      <w:r w:rsidR="00075ED8" w:rsidRPr="00DE7A51">
        <w:rPr>
          <w:rFonts w:cstheme="minorHAnsi"/>
          <w:b/>
          <w:bCs/>
        </w:rPr>
        <w:t>3.3</w:t>
      </w:r>
      <w:r w:rsidR="00075ED8" w:rsidRPr="00DE7A51">
        <w:rPr>
          <w:rFonts w:cstheme="minorHAnsi"/>
        </w:rPr>
        <w:t>)</w:t>
      </w:r>
      <w:r w:rsidRPr="00DE7A51">
        <w:rPr>
          <w:rFonts w:cstheme="minorHAnsi"/>
        </w:rPr>
        <w:t>, and the role of emerging viruses on the brain including Zika, Ebola, Japanese encephalitis and in the UK, COVID-1</w:t>
      </w:r>
      <w:r w:rsidR="00075ED8" w:rsidRPr="00DE7A51">
        <w:rPr>
          <w:rFonts w:cstheme="minorHAnsi"/>
        </w:rPr>
        <w:t>9</w:t>
      </w:r>
      <w:r w:rsidR="009C11A9">
        <w:rPr>
          <w:rFonts w:cstheme="minorHAnsi"/>
        </w:rPr>
        <w:t xml:space="preserve"> </w:t>
      </w:r>
      <w:r w:rsidR="00075ED8" w:rsidRPr="00DE7A51">
        <w:rPr>
          <w:rFonts w:cstheme="minorHAnsi"/>
          <w:bCs/>
        </w:rPr>
        <w:t>(</w:t>
      </w:r>
      <w:r w:rsidR="00075ED8" w:rsidRPr="00DE7A51">
        <w:rPr>
          <w:rFonts w:cstheme="minorHAnsi"/>
          <w:b/>
          <w:bCs/>
        </w:rPr>
        <w:t>5.1</w:t>
      </w:r>
      <w:r w:rsidR="00075ED8" w:rsidRPr="00DE7A51">
        <w:rPr>
          <w:rFonts w:cstheme="minorHAnsi"/>
          <w:bCs/>
        </w:rPr>
        <w:t>)</w:t>
      </w:r>
      <w:r w:rsidR="00075ED8" w:rsidRPr="00DE7A51">
        <w:rPr>
          <w:rFonts w:cstheme="minorHAnsi"/>
          <w:b/>
          <w:bCs/>
        </w:rPr>
        <w:t>.</w:t>
      </w:r>
    </w:p>
    <w:p w:rsidR="0083254D" w:rsidRDefault="0083254D" w:rsidP="0083254D">
      <w:pPr>
        <w:rPr>
          <w:rFonts w:cstheme="minorHAnsi"/>
          <w:b/>
          <w:u w:val="single"/>
        </w:rPr>
      </w:pPr>
    </w:p>
    <w:p w:rsidR="00BB4B8B" w:rsidRPr="0083254D" w:rsidRDefault="00BB4B8B" w:rsidP="0083254D">
      <w:pPr>
        <w:rPr>
          <w:rFonts w:cstheme="minorHAnsi"/>
          <w:sz w:val="28"/>
        </w:rPr>
      </w:pPr>
      <w:r w:rsidRPr="0083254D">
        <w:rPr>
          <w:rFonts w:cstheme="minorHAnsi"/>
          <w:b/>
          <w:sz w:val="28"/>
          <w:u w:val="single"/>
        </w:rPr>
        <w:t>Working in partnership</w:t>
      </w:r>
    </w:p>
    <w:p w:rsidR="00BB4B8B" w:rsidRPr="00DE7A51" w:rsidRDefault="00F65739" w:rsidP="00BB4B8B">
      <w:pPr>
        <w:rPr>
          <w:rFonts w:cstheme="minorHAnsi"/>
        </w:rPr>
      </w:pPr>
      <w:r w:rsidRPr="00DE7A51">
        <w:rPr>
          <w:rFonts w:cstheme="minorHAnsi"/>
        </w:rPr>
        <w:t>The team collaborated with Public Health England to examine trends in prevalence of both viral and bacterial brain infections in the UK.  They showed that herpes simplex virus is the most common infectious cause of encephalitis, but that autoimmune encephalitis (caused by the body’s host defences) is growing in importance</w:t>
      </w:r>
      <w:r w:rsidR="009C11A9">
        <w:rPr>
          <w:rFonts w:cstheme="minorHAnsi"/>
        </w:rPr>
        <w:t xml:space="preserve"> </w:t>
      </w:r>
      <w:r w:rsidR="00075ED8" w:rsidRPr="00DE7A51">
        <w:rPr>
          <w:rFonts w:cstheme="minorHAnsi"/>
        </w:rPr>
        <w:t>(</w:t>
      </w:r>
      <w:r w:rsidR="00075ED8" w:rsidRPr="00DE7A51">
        <w:rPr>
          <w:rFonts w:cstheme="minorHAnsi"/>
          <w:b/>
        </w:rPr>
        <w:t>3.1</w:t>
      </w:r>
      <w:r w:rsidR="00075ED8" w:rsidRPr="00DE7A51">
        <w:rPr>
          <w:rFonts w:cstheme="minorHAnsi"/>
        </w:rPr>
        <w:t>)</w:t>
      </w:r>
      <w:r w:rsidRPr="00DE7A51">
        <w:rPr>
          <w:rFonts w:cstheme="minorHAnsi"/>
        </w:rPr>
        <w:t>.  The team showed viral meningitis is also increasing numerically in the UK and leads to a significant health economic burden</w:t>
      </w:r>
      <w:r w:rsidR="009C11A9">
        <w:rPr>
          <w:rFonts w:cstheme="minorHAnsi"/>
        </w:rPr>
        <w:t xml:space="preserve"> </w:t>
      </w:r>
      <w:r w:rsidR="00075ED8" w:rsidRPr="00DE7A51">
        <w:rPr>
          <w:rFonts w:cstheme="minorHAnsi"/>
        </w:rPr>
        <w:t>(</w:t>
      </w:r>
      <w:r w:rsidR="00075ED8" w:rsidRPr="00DE7A51">
        <w:rPr>
          <w:rFonts w:cstheme="minorHAnsi"/>
          <w:b/>
        </w:rPr>
        <w:t>3.2</w:t>
      </w:r>
      <w:r w:rsidR="00075ED8" w:rsidRPr="00DE7A51">
        <w:rPr>
          <w:rFonts w:cstheme="minorHAnsi"/>
        </w:rPr>
        <w:t>)</w:t>
      </w:r>
      <w:r w:rsidRPr="00DE7A51">
        <w:rPr>
          <w:rFonts w:cstheme="minorHAnsi"/>
        </w:rPr>
        <w:t>. Similar international studies strengthened surveillance in Asia, Latin America and Africa</w:t>
      </w:r>
      <w:r w:rsidR="009C11A9">
        <w:rPr>
          <w:rFonts w:cstheme="minorHAnsi"/>
        </w:rPr>
        <w:t xml:space="preserve"> </w:t>
      </w:r>
      <w:r w:rsidR="00075ED8" w:rsidRPr="00DE7A51">
        <w:rPr>
          <w:rFonts w:cstheme="minorHAnsi"/>
          <w:bCs/>
        </w:rPr>
        <w:t>(</w:t>
      </w:r>
      <w:r w:rsidR="00075ED8" w:rsidRPr="00DE7A51">
        <w:rPr>
          <w:rFonts w:cstheme="minorHAnsi"/>
          <w:b/>
          <w:bCs/>
        </w:rPr>
        <w:t>3.3</w:t>
      </w:r>
      <w:r w:rsidR="00075ED8" w:rsidRPr="00DE7A51">
        <w:rPr>
          <w:rFonts w:cstheme="minorHAnsi"/>
          <w:bCs/>
        </w:rPr>
        <w:t>).</w:t>
      </w:r>
    </w:p>
    <w:p w:rsidR="007257AE" w:rsidRPr="00DE7A51" w:rsidRDefault="007257AE" w:rsidP="00BB4B8B">
      <w:pPr>
        <w:rPr>
          <w:rFonts w:cstheme="minorHAnsi"/>
        </w:rPr>
      </w:pPr>
      <w:r w:rsidRPr="00DE7A51">
        <w:rPr>
          <w:rFonts w:cstheme="minorHAnsi"/>
        </w:rPr>
        <w:t>The UK and international research was supported by an extensive patient and public involvement programme run through the NIHR Health Protection Research Unit in Emerging and Zoonotic Infections (</w:t>
      </w:r>
      <w:r w:rsidR="00D27E03" w:rsidRPr="00DE7A51">
        <w:rPr>
          <w:rFonts w:cstheme="minorHAnsi"/>
        </w:rPr>
        <w:t xml:space="preserve">Professor </w:t>
      </w:r>
      <w:r w:rsidRPr="00DE7A51">
        <w:rPr>
          <w:rFonts w:cstheme="minorHAnsi"/>
        </w:rPr>
        <w:t>Solomon is Director), working closely with the Encephalitis Society (</w:t>
      </w:r>
      <w:r w:rsidR="00D27E03" w:rsidRPr="00DE7A51">
        <w:rPr>
          <w:rFonts w:cstheme="minorHAnsi"/>
        </w:rPr>
        <w:t xml:space="preserve">Professor </w:t>
      </w:r>
      <w:r w:rsidRPr="00DE7A51">
        <w:rPr>
          <w:rFonts w:cstheme="minorHAnsi"/>
        </w:rPr>
        <w:t xml:space="preserve">Solomon, Chair of the Society’s Scientific Advisory Panel 2010-2019, President since 2019; </w:t>
      </w:r>
      <w:r w:rsidR="00D27E03" w:rsidRPr="00DE7A51">
        <w:rPr>
          <w:rFonts w:cstheme="minorHAnsi"/>
        </w:rPr>
        <w:t xml:space="preserve">Dr </w:t>
      </w:r>
      <w:r w:rsidRPr="00DE7A51">
        <w:rPr>
          <w:rFonts w:cstheme="minorHAnsi"/>
        </w:rPr>
        <w:t>Michael, Vice Chair 2019), and the Meningitis Research Foundation (</w:t>
      </w:r>
      <w:r w:rsidR="00D27E03" w:rsidRPr="00DE7A51">
        <w:rPr>
          <w:rFonts w:cstheme="minorHAnsi"/>
        </w:rPr>
        <w:t xml:space="preserve">Dr </w:t>
      </w:r>
      <w:proofErr w:type="spellStart"/>
      <w:r w:rsidRPr="00DE7A51">
        <w:rPr>
          <w:rFonts w:cstheme="minorHAnsi"/>
        </w:rPr>
        <w:t>Kneen</w:t>
      </w:r>
      <w:proofErr w:type="spellEnd"/>
      <w:r w:rsidRPr="00DE7A51">
        <w:rPr>
          <w:rFonts w:cstheme="minorHAnsi"/>
        </w:rPr>
        <w:t xml:space="preserve">, </w:t>
      </w:r>
      <w:r w:rsidR="00D27E03" w:rsidRPr="00DE7A51">
        <w:rPr>
          <w:rFonts w:cstheme="minorHAnsi"/>
        </w:rPr>
        <w:t xml:space="preserve">Dr </w:t>
      </w:r>
      <w:r w:rsidRPr="00DE7A51">
        <w:rPr>
          <w:rFonts w:cstheme="minorHAnsi"/>
        </w:rPr>
        <w:t>McGill and</w:t>
      </w:r>
      <w:r w:rsidR="00D27E03" w:rsidRPr="00DE7A51">
        <w:rPr>
          <w:rFonts w:cstheme="minorHAnsi"/>
        </w:rPr>
        <w:t xml:space="preserve"> Dr</w:t>
      </w:r>
      <w:r w:rsidRPr="00DE7A51">
        <w:rPr>
          <w:rFonts w:cstheme="minorHAnsi"/>
        </w:rPr>
        <w:t xml:space="preserve"> Michael members of the Medical Advisory Group since 2015); this included joint grant applications with the patient and public involvement partners, co-delivery of the research, joint publications and shared dissemination events.</w:t>
      </w:r>
    </w:p>
    <w:p w:rsidR="00C34653" w:rsidRPr="00DE7A51" w:rsidRDefault="00C34653" w:rsidP="00BB4B8B">
      <w:pPr>
        <w:rPr>
          <w:rFonts w:cstheme="minorHAnsi"/>
          <w:b/>
          <w:u w:val="single"/>
        </w:rPr>
      </w:pPr>
    </w:p>
    <w:p w:rsidR="00BB4B8B" w:rsidRPr="0083254D" w:rsidRDefault="00BB4B8B" w:rsidP="00BB4B8B">
      <w:pPr>
        <w:rPr>
          <w:rFonts w:cstheme="minorHAnsi"/>
          <w:b/>
          <w:sz w:val="28"/>
          <w:u w:val="single"/>
        </w:rPr>
      </w:pPr>
      <w:r w:rsidRPr="0083254D">
        <w:rPr>
          <w:rFonts w:cstheme="minorHAnsi"/>
          <w:b/>
          <w:sz w:val="28"/>
          <w:u w:val="single"/>
        </w:rPr>
        <w:t>Impact of Research</w:t>
      </w:r>
    </w:p>
    <w:p w:rsidR="00FF7EB1" w:rsidRPr="00DE7A51" w:rsidRDefault="00075ED8" w:rsidP="00BB4B8B">
      <w:pPr>
        <w:rPr>
          <w:rFonts w:cstheme="minorHAnsi"/>
        </w:rPr>
      </w:pPr>
      <w:r w:rsidRPr="00DE7A51">
        <w:rPr>
          <w:rFonts w:cstheme="minorHAnsi"/>
        </w:rPr>
        <w:t>Liverpool research has greatly improved the likelihood that those suffering a brain infection, in the UK or further afield, will survive and avoid devastating disability (</w:t>
      </w:r>
      <w:r w:rsidRPr="009C11A9">
        <w:rPr>
          <w:rFonts w:cstheme="minorHAnsi"/>
          <w:b/>
        </w:rPr>
        <w:t>5.1</w:t>
      </w:r>
      <w:r w:rsidRPr="00DE7A51">
        <w:rPr>
          <w:rFonts w:cstheme="minorHAnsi"/>
        </w:rPr>
        <w:t>). The impacts have been achieved through two main areas: firstly, improved awareness of brain infections among health care professionals and the public (vital to promoting early presentation and appropriate initial medical assessment); secondly, better hospital management (because correct and timely treatment has a dramatic effect on outcome) (</w:t>
      </w:r>
      <w:r w:rsidRPr="009C11A9">
        <w:rPr>
          <w:rFonts w:cstheme="minorHAnsi"/>
          <w:b/>
        </w:rPr>
        <w:t>5.2</w:t>
      </w:r>
      <w:r w:rsidRPr="00DE7A51">
        <w:rPr>
          <w:rFonts w:cstheme="minorHAnsi"/>
        </w:rPr>
        <w:t>)</w:t>
      </w:r>
    </w:p>
    <w:p w:rsidR="00075ED8" w:rsidRPr="0083254D" w:rsidRDefault="00075ED8" w:rsidP="00BB4B8B">
      <w:pPr>
        <w:rPr>
          <w:rFonts w:cstheme="minorHAnsi"/>
          <w:b/>
          <w:i/>
          <w:u w:val="single"/>
        </w:rPr>
      </w:pPr>
    </w:p>
    <w:p w:rsidR="00FF7EB1" w:rsidRPr="0083254D" w:rsidRDefault="004537B8" w:rsidP="00FF7EB1">
      <w:pPr>
        <w:rPr>
          <w:rFonts w:cstheme="minorHAnsi"/>
          <w:i/>
          <w:sz w:val="24"/>
          <w:lang w:val="en-US"/>
        </w:rPr>
      </w:pPr>
      <w:r w:rsidRPr="0083254D">
        <w:rPr>
          <w:rFonts w:cstheme="minorHAnsi"/>
          <w:b/>
          <w:i/>
          <w:sz w:val="24"/>
          <w:lang w:val="en-US"/>
        </w:rPr>
        <w:t>Raising awareness to promote early presentation</w:t>
      </w:r>
    </w:p>
    <w:p w:rsidR="00BB4B8B" w:rsidRPr="00DE7A51" w:rsidRDefault="00635DC0" w:rsidP="00FF7EB1">
      <w:pPr>
        <w:rPr>
          <w:rFonts w:cstheme="minorHAnsi"/>
          <w:lang w:val="en-US"/>
        </w:rPr>
      </w:pPr>
      <w:r w:rsidRPr="00DE7A51">
        <w:rPr>
          <w:rFonts w:cstheme="minorHAnsi"/>
          <w:lang w:val="en-US"/>
        </w:rPr>
        <w:t>In 2014 just 1 in 1,000 people had heard of encephalitis; by 2020, the figure was 1 in 5.  Liverpool researchers drove this change through devising and supporting a plethora of innovative patient and public engagement initiatives, in conjunction with the Encephalitis Society.</w:t>
      </w:r>
      <w:r w:rsidR="00FF7EB1" w:rsidRPr="00DE7A51">
        <w:rPr>
          <w:rFonts w:cstheme="minorHAnsi"/>
          <w:lang w:val="en-US"/>
        </w:rPr>
        <w:t xml:space="preserve"> </w:t>
      </w:r>
      <w:r w:rsidR="00DD3EF1" w:rsidRPr="00DE7A51">
        <w:rPr>
          <w:rFonts w:cstheme="minorHAnsi"/>
          <w:lang w:val="en-US"/>
        </w:rPr>
        <w:t>I</w:t>
      </w:r>
      <w:r w:rsidR="00FF7EB1" w:rsidRPr="00DE7A51">
        <w:rPr>
          <w:rFonts w:cstheme="minorHAnsi"/>
          <w:lang w:val="en-US"/>
        </w:rPr>
        <w:t xml:space="preserve">n 2014 </w:t>
      </w:r>
      <w:r w:rsidR="00DD3EF1" w:rsidRPr="00DE7A51">
        <w:rPr>
          <w:rFonts w:cstheme="minorHAnsi"/>
          <w:lang w:val="en-US"/>
        </w:rPr>
        <w:t xml:space="preserve">they </w:t>
      </w:r>
      <w:r w:rsidR="00FF7EB1" w:rsidRPr="00DE7A51">
        <w:rPr>
          <w:rFonts w:cstheme="minorHAnsi"/>
          <w:lang w:val="en-US"/>
        </w:rPr>
        <w:t>instigated the first annual World Encephalitis Day with a Guinness World Record-winning science-art installation, the “World’s Largest Brain” made of people, which featured in national and international media.  In 2015 there was a World-Wide-Webinar with patients and families from Lower- and Middle-Income Countries describing their own case studies. By World Encephalitis Day 2020, 186,000,000 people world-wide (22,600,000 in the UK) had been reached.</w:t>
      </w:r>
      <w:r w:rsidR="00075ED8" w:rsidRPr="00DE7A51">
        <w:rPr>
          <w:rFonts w:cstheme="minorHAnsi"/>
          <w:lang w:val="en-US"/>
        </w:rPr>
        <w:t xml:space="preserve"> (</w:t>
      </w:r>
      <w:r w:rsidR="00075ED8" w:rsidRPr="00DE7A51">
        <w:rPr>
          <w:rFonts w:cstheme="minorHAnsi"/>
          <w:b/>
          <w:bCs/>
          <w:lang w:val="en-US"/>
        </w:rPr>
        <w:t>5.3</w:t>
      </w:r>
      <w:r w:rsidR="00075ED8" w:rsidRPr="00DE7A51">
        <w:rPr>
          <w:rFonts w:cstheme="minorHAnsi"/>
          <w:lang w:val="en-US"/>
        </w:rPr>
        <w:t>)</w:t>
      </w:r>
    </w:p>
    <w:p w:rsidR="00FF7EB1" w:rsidRPr="00DE7A51" w:rsidRDefault="00FF7EB1" w:rsidP="00FF7EB1">
      <w:pPr>
        <w:rPr>
          <w:rFonts w:cstheme="minorHAnsi"/>
        </w:rPr>
      </w:pPr>
      <w:r w:rsidRPr="00DE7A51">
        <w:rPr>
          <w:rFonts w:cstheme="minorHAnsi"/>
        </w:rPr>
        <w:t>To reach a different audience, the Liverpool group’s work was described in</w:t>
      </w:r>
      <w:r w:rsidR="00D27E03" w:rsidRPr="00DE7A51">
        <w:rPr>
          <w:rFonts w:cstheme="minorHAnsi"/>
        </w:rPr>
        <w:t xml:space="preserve"> Professor</w:t>
      </w:r>
      <w:r w:rsidRPr="00DE7A51">
        <w:rPr>
          <w:rFonts w:cstheme="minorHAnsi"/>
        </w:rPr>
        <w:t xml:space="preserve"> Solomon’s 2016 popular science book, </w:t>
      </w:r>
      <w:r w:rsidRPr="00DE7A51">
        <w:rPr>
          <w:rFonts w:cstheme="minorHAnsi"/>
          <w:i/>
        </w:rPr>
        <w:t>Roald Dahl’s Marvellous Medicine</w:t>
      </w:r>
      <w:r w:rsidRPr="00DE7A51">
        <w:rPr>
          <w:rFonts w:cstheme="minorHAnsi"/>
        </w:rPr>
        <w:t xml:space="preserve">. This is Liverpool University Press’ best ever seller, and had widespread coverage, including Sky News, and BBC Radio 4’s </w:t>
      </w:r>
      <w:r w:rsidR="00DD3EF1" w:rsidRPr="00DE7A51">
        <w:rPr>
          <w:rFonts w:cstheme="minorHAnsi"/>
        </w:rPr>
        <w:t>“</w:t>
      </w:r>
      <w:r w:rsidRPr="00DE7A51">
        <w:rPr>
          <w:rFonts w:cstheme="minorHAnsi"/>
        </w:rPr>
        <w:t>Saturday Live</w:t>
      </w:r>
      <w:r w:rsidR="00DD3EF1" w:rsidRPr="00DE7A51">
        <w:rPr>
          <w:rFonts w:cstheme="minorHAnsi"/>
        </w:rPr>
        <w:t>”</w:t>
      </w:r>
      <w:r w:rsidRPr="00DE7A51">
        <w:rPr>
          <w:rFonts w:cstheme="minorHAnsi"/>
        </w:rPr>
        <w:t xml:space="preserve"> and </w:t>
      </w:r>
      <w:r w:rsidR="00DD3EF1" w:rsidRPr="00DE7A51">
        <w:rPr>
          <w:rFonts w:cstheme="minorHAnsi"/>
        </w:rPr>
        <w:t>“</w:t>
      </w:r>
      <w:r w:rsidRPr="00DE7A51">
        <w:rPr>
          <w:rFonts w:cstheme="minorHAnsi"/>
        </w:rPr>
        <w:t>All in the Mind</w:t>
      </w:r>
      <w:r w:rsidR="00DD3EF1" w:rsidRPr="00DE7A51">
        <w:rPr>
          <w:rFonts w:cstheme="minorHAnsi"/>
        </w:rPr>
        <w:t>”</w:t>
      </w:r>
      <w:r w:rsidRPr="00DE7A51">
        <w:rPr>
          <w:rFonts w:cstheme="minorHAnsi"/>
        </w:rPr>
        <w:t xml:space="preserve">.  The group’s work also featured in </w:t>
      </w:r>
      <w:r w:rsidR="00D27E03" w:rsidRPr="00DE7A51">
        <w:rPr>
          <w:rFonts w:cstheme="minorHAnsi"/>
        </w:rPr>
        <w:t xml:space="preserve">Professor </w:t>
      </w:r>
      <w:r w:rsidRPr="00DE7A51">
        <w:rPr>
          <w:rFonts w:cstheme="minorHAnsi"/>
        </w:rPr>
        <w:t xml:space="preserve">Solomon’s sell-out show at Edinburgh Fringe Festival 2017, which visited 7 other UK venues including </w:t>
      </w:r>
      <w:r w:rsidR="00DD3EF1" w:rsidRPr="00DE7A51">
        <w:rPr>
          <w:rFonts w:cstheme="minorHAnsi"/>
        </w:rPr>
        <w:t xml:space="preserve">London’s </w:t>
      </w:r>
      <w:r w:rsidRPr="00DE7A51">
        <w:rPr>
          <w:rFonts w:cstheme="minorHAnsi"/>
        </w:rPr>
        <w:t>West End.</w:t>
      </w:r>
      <w:r w:rsidR="00075ED8" w:rsidRPr="00DE7A51">
        <w:rPr>
          <w:rFonts w:cstheme="minorHAnsi"/>
        </w:rPr>
        <w:t xml:space="preserve"> </w:t>
      </w:r>
      <w:r w:rsidR="00075ED8" w:rsidRPr="00DE7A51">
        <w:rPr>
          <w:rFonts w:cstheme="minorHAnsi"/>
          <w:lang w:val="en-US"/>
        </w:rPr>
        <w:t>(</w:t>
      </w:r>
      <w:r w:rsidR="00075ED8" w:rsidRPr="00DE7A51">
        <w:rPr>
          <w:rFonts w:cstheme="minorHAnsi"/>
          <w:b/>
          <w:bCs/>
          <w:lang w:val="en-US"/>
        </w:rPr>
        <w:t>5.3</w:t>
      </w:r>
      <w:r w:rsidR="00075ED8" w:rsidRPr="00DE7A51">
        <w:rPr>
          <w:rFonts w:cstheme="minorHAnsi"/>
          <w:lang w:val="en-US"/>
        </w:rPr>
        <w:t>)</w:t>
      </w:r>
    </w:p>
    <w:p w:rsidR="00FF7EB1" w:rsidRPr="0083254D" w:rsidRDefault="00635DC0" w:rsidP="00FF7EB1">
      <w:pPr>
        <w:rPr>
          <w:rFonts w:cstheme="minorHAnsi"/>
          <w:b/>
          <w:i/>
          <w:sz w:val="24"/>
        </w:rPr>
      </w:pPr>
      <w:r w:rsidRPr="0083254D">
        <w:rPr>
          <w:rFonts w:cstheme="minorHAnsi"/>
          <w:b/>
          <w:i/>
          <w:sz w:val="24"/>
        </w:rPr>
        <w:lastRenderedPageBreak/>
        <w:t>Guidelines and their uptake</w:t>
      </w:r>
      <w:r w:rsidR="00075ED8" w:rsidRPr="0083254D">
        <w:rPr>
          <w:rFonts w:cstheme="minorHAnsi"/>
          <w:b/>
          <w:i/>
          <w:sz w:val="24"/>
        </w:rPr>
        <w:t xml:space="preserve"> (5.2, 5.4, 5.5)</w:t>
      </w:r>
    </w:p>
    <w:p w:rsidR="00455689" w:rsidRPr="00DE7A51" w:rsidRDefault="00635DC0" w:rsidP="00FF7EB1">
      <w:pPr>
        <w:rPr>
          <w:rFonts w:cstheme="minorHAnsi"/>
          <w:lang w:val="en-US"/>
        </w:rPr>
      </w:pPr>
      <w:r w:rsidRPr="00DE7A51">
        <w:rPr>
          <w:rFonts w:cstheme="minorHAnsi"/>
          <w:b/>
        </w:rPr>
        <w:t xml:space="preserve"> </w:t>
      </w:r>
      <w:r w:rsidRPr="00DE7A51">
        <w:rPr>
          <w:rFonts w:cstheme="minorHAnsi"/>
        </w:rPr>
        <w:t>The group’s research resulted in the production of new national meningitis and encephalitis guidelines</w:t>
      </w:r>
      <w:r w:rsidR="009C11A9">
        <w:rPr>
          <w:rFonts w:cstheme="minorHAnsi"/>
        </w:rPr>
        <w:t xml:space="preserve"> </w:t>
      </w:r>
      <w:r w:rsidR="00075ED8" w:rsidRPr="00DE7A51">
        <w:rPr>
          <w:rFonts w:cstheme="minorHAnsi"/>
          <w:lang w:val="en-US"/>
        </w:rPr>
        <w:t>(</w:t>
      </w:r>
      <w:r w:rsidR="00075ED8" w:rsidRPr="00DE7A51">
        <w:rPr>
          <w:rFonts w:cstheme="minorHAnsi"/>
          <w:b/>
          <w:lang w:val="en-US"/>
        </w:rPr>
        <w:t>5.2</w:t>
      </w:r>
      <w:r w:rsidR="00075ED8" w:rsidRPr="00DE7A51">
        <w:rPr>
          <w:rFonts w:cstheme="minorHAnsi"/>
          <w:lang w:val="en-US"/>
        </w:rPr>
        <w:t>)</w:t>
      </w:r>
      <w:r w:rsidRPr="00DE7A51">
        <w:rPr>
          <w:rFonts w:cstheme="minorHAnsi"/>
        </w:rPr>
        <w:t>, which are now the primary reference point for all medical practitioners in the UK.</w:t>
      </w:r>
      <w:r w:rsidR="00C34653" w:rsidRPr="00DE7A51">
        <w:rPr>
          <w:rFonts w:cstheme="minorHAnsi"/>
        </w:rPr>
        <w:t xml:space="preserve"> In a survey of neurologists and other specialists, 75% of respondents recalled one or more occasions when following the guidelines had made an impact on patient outcome</w:t>
      </w:r>
      <w:r w:rsidR="009C11A9">
        <w:rPr>
          <w:rFonts w:cstheme="minorHAnsi"/>
        </w:rPr>
        <w:t xml:space="preserve"> </w:t>
      </w:r>
      <w:r w:rsidR="00455689" w:rsidRPr="00DE7A51">
        <w:rPr>
          <w:rFonts w:cstheme="minorHAnsi"/>
          <w:lang w:val="en-US"/>
        </w:rPr>
        <w:t>(</w:t>
      </w:r>
      <w:r w:rsidR="00455689" w:rsidRPr="00DE7A51">
        <w:rPr>
          <w:rFonts w:cstheme="minorHAnsi"/>
          <w:b/>
          <w:lang w:val="en-US"/>
        </w:rPr>
        <w:t>5.4</w:t>
      </w:r>
      <w:r w:rsidR="00455689" w:rsidRPr="00DE7A51">
        <w:rPr>
          <w:rFonts w:cstheme="minorHAnsi"/>
          <w:lang w:val="en-US"/>
        </w:rPr>
        <w:t>)</w:t>
      </w:r>
      <w:r w:rsidR="00C34653" w:rsidRPr="00DE7A51">
        <w:rPr>
          <w:rFonts w:cstheme="minorHAnsi"/>
        </w:rPr>
        <w:t>. Because of their clarity and simplicity, the guidelines are also popular beyond the UK; e.g. their importance is acknowledged in the International Encephalitis Consortium’s Consensus Statement, and they are cited in the Australia and New Zealand consensus guidelines</w:t>
      </w:r>
      <w:r w:rsidR="009C11A9">
        <w:rPr>
          <w:rFonts w:cstheme="minorHAnsi"/>
        </w:rPr>
        <w:t xml:space="preserve"> </w:t>
      </w:r>
      <w:r w:rsidR="00455689" w:rsidRPr="00DE7A51">
        <w:rPr>
          <w:rFonts w:cstheme="minorHAnsi"/>
          <w:lang w:val="en-US"/>
        </w:rPr>
        <w:t>(</w:t>
      </w:r>
      <w:r w:rsidR="00455689" w:rsidRPr="00DE7A51">
        <w:rPr>
          <w:rFonts w:cstheme="minorHAnsi"/>
          <w:b/>
          <w:lang w:val="en-US"/>
        </w:rPr>
        <w:t>5.5</w:t>
      </w:r>
      <w:r w:rsidR="00455689" w:rsidRPr="00DE7A51">
        <w:rPr>
          <w:rFonts w:cstheme="minorHAnsi"/>
          <w:lang w:val="en-US"/>
        </w:rPr>
        <w:t>)</w:t>
      </w:r>
      <w:r w:rsidR="009C11A9">
        <w:rPr>
          <w:rFonts w:cstheme="minorHAnsi"/>
          <w:lang w:val="en-US"/>
        </w:rPr>
        <w:t>.</w:t>
      </w:r>
    </w:p>
    <w:p w:rsidR="00F437D1" w:rsidRPr="0083254D" w:rsidRDefault="00F437D1" w:rsidP="00FF7EB1">
      <w:pPr>
        <w:rPr>
          <w:rFonts w:cstheme="minorHAnsi"/>
          <w:b/>
          <w:i/>
          <w:sz w:val="24"/>
        </w:rPr>
      </w:pPr>
      <w:r w:rsidRPr="0083254D">
        <w:rPr>
          <w:rFonts w:cstheme="minorHAnsi"/>
          <w:b/>
          <w:i/>
          <w:sz w:val="24"/>
          <w:lang w:val="en-US"/>
        </w:rPr>
        <w:t>Impact through education</w:t>
      </w:r>
      <w:r w:rsidR="00455689" w:rsidRPr="0083254D">
        <w:rPr>
          <w:rFonts w:cstheme="minorHAnsi"/>
          <w:b/>
          <w:i/>
          <w:sz w:val="24"/>
          <w:lang w:val="en-US"/>
        </w:rPr>
        <w:t xml:space="preserve"> (5.4, 5.6)</w:t>
      </w:r>
    </w:p>
    <w:p w:rsidR="00BB4B8B" w:rsidRPr="00DE7A51" w:rsidRDefault="00C34653" w:rsidP="00BB4B8B">
      <w:pPr>
        <w:rPr>
          <w:rFonts w:cstheme="minorHAnsi"/>
        </w:rPr>
      </w:pPr>
      <w:r w:rsidRPr="00DE7A51">
        <w:rPr>
          <w:rFonts w:cstheme="minorHAnsi"/>
        </w:rPr>
        <w:t>The guidelines feature heavily alongside other work from the team in the annual Liverpool Neurological Infectious Diseases Course (established in 2007), engaging 1,017 UK delegates (from 193 NHS Trusts) and 327 foreign delegates from 40 countries since 2013</w:t>
      </w:r>
      <w:r w:rsidR="009C11A9">
        <w:rPr>
          <w:rFonts w:cstheme="minorHAnsi"/>
        </w:rPr>
        <w:t xml:space="preserve"> </w:t>
      </w:r>
      <w:r w:rsidR="00991BD2" w:rsidRPr="00DE7A51">
        <w:rPr>
          <w:rFonts w:cstheme="minorHAnsi"/>
          <w:lang w:val="en-US"/>
        </w:rPr>
        <w:t>(</w:t>
      </w:r>
      <w:r w:rsidR="00991BD2" w:rsidRPr="00DE7A51">
        <w:rPr>
          <w:rFonts w:cstheme="minorHAnsi"/>
          <w:b/>
          <w:bCs/>
          <w:lang w:val="en-US"/>
        </w:rPr>
        <w:t>5.6</w:t>
      </w:r>
      <w:r w:rsidR="00991BD2" w:rsidRPr="00DE7A51">
        <w:rPr>
          <w:rFonts w:cstheme="minorHAnsi"/>
          <w:lang w:val="en-US"/>
        </w:rPr>
        <w:t>)</w:t>
      </w:r>
      <w:r w:rsidRPr="00DE7A51">
        <w:rPr>
          <w:rFonts w:cstheme="minorHAnsi"/>
        </w:rPr>
        <w:t>. 88% of respondents from the 2019 course agreed or strongly agreed that the course had informed their practice, with 71% recalling of one or more specific patients who had been helped</w:t>
      </w:r>
      <w:r w:rsidR="009C11A9">
        <w:rPr>
          <w:rFonts w:cstheme="minorHAnsi"/>
        </w:rPr>
        <w:t xml:space="preserve"> </w:t>
      </w:r>
      <w:r w:rsidR="00FA3350" w:rsidRPr="00DE7A51">
        <w:rPr>
          <w:rFonts w:cstheme="minorHAnsi"/>
          <w:lang w:val="en-US"/>
        </w:rPr>
        <w:t>(</w:t>
      </w:r>
      <w:r w:rsidR="00FA3350" w:rsidRPr="00DE7A51">
        <w:rPr>
          <w:rFonts w:cstheme="minorHAnsi"/>
          <w:b/>
          <w:bCs/>
          <w:lang w:val="en-US"/>
        </w:rPr>
        <w:t>5.4</w:t>
      </w:r>
      <w:r w:rsidR="00FA3350" w:rsidRPr="00DE7A51">
        <w:rPr>
          <w:rFonts w:cstheme="minorHAnsi"/>
          <w:lang w:val="en-US"/>
        </w:rPr>
        <w:t>)</w:t>
      </w:r>
      <w:r w:rsidR="007650E4" w:rsidRPr="00DE7A51">
        <w:rPr>
          <w:rFonts w:cstheme="minorHAnsi"/>
        </w:rPr>
        <w:t xml:space="preserve">. </w:t>
      </w:r>
      <w:r w:rsidRPr="00DE7A51">
        <w:rPr>
          <w:rFonts w:cstheme="minorHAnsi"/>
        </w:rPr>
        <w:t>Supplementing the course, 22 free online Neuro-ID e-learning modules that are Royal College of Physicians recognised and credit bearing, have had 19,000 visitors since 2013; the linked free online educational videos have been viewed more than 3,500,000 times</w:t>
      </w:r>
      <w:r w:rsidR="009C11A9">
        <w:rPr>
          <w:rFonts w:cstheme="minorHAnsi"/>
        </w:rPr>
        <w:t xml:space="preserve"> </w:t>
      </w:r>
      <w:r w:rsidR="00FA3350" w:rsidRPr="00DE7A51">
        <w:rPr>
          <w:rFonts w:cstheme="minorHAnsi"/>
          <w:lang w:val="en-US"/>
        </w:rPr>
        <w:t>(</w:t>
      </w:r>
      <w:r w:rsidR="00FA3350" w:rsidRPr="00DE7A51">
        <w:rPr>
          <w:rFonts w:cstheme="minorHAnsi"/>
          <w:b/>
          <w:bCs/>
          <w:lang w:val="en-US"/>
        </w:rPr>
        <w:t>5.6</w:t>
      </w:r>
      <w:r w:rsidR="00FA3350" w:rsidRPr="00DE7A51">
        <w:rPr>
          <w:rFonts w:cstheme="minorHAnsi"/>
          <w:lang w:val="en-US"/>
        </w:rPr>
        <w:t>)</w:t>
      </w:r>
      <w:r w:rsidRPr="00DE7A51">
        <w:rPr>
          <w:rFonts w:cstheme="minorHAnsi"/>
        </w:rPr>
        <w:t>.</w:t>
      </w:r>
    </w:p>
    <w:p w:rsidR="00C34653" w:rsidRPr="0083254D" w:rsidRDefault="00C34653" w:rsidP="00BB4B8B">
      <w:pPr>
        <w:rPr>
          <w:rFonts w:cstheme="minorHAnsi"/>
          <w:b/>
          <w:i/>
          <w:sz w:val="24"/>
        </w:rPr>
      </w:pPr>
      <w:r w:rsidRPr="0083254D">
        <w:rPr>
          <w:rFonts w:cstheme="minorHAnsi"/>
          <w:b/>
          <w:i/>
          <w:sz w:val="24"/>
        </w:rPr>
        <w:t>Neurological COVID-19 Disease</w:t>
      </w:r>
      <w:r w:rsidR="00FA3350" w:rsidRPr="0083254D">
        <w:rPr>
          <w:rFonts w:cstheme="minorHAnsi"/>
          <w:b/>
          <w:i/>
          <w:sz w:val="24"/>
        </w:rPr>
        <w:t xml:space="preserve"> </w:t>
      </w:r>
      <w:r w:rsidR="00FA3350" w:rsidRPr="0083254D">
        <w:rPr>
          <w:rFonts w:cstheme="minorHAnsi"/>
          <w:i/>
          <w:sz w:val="24"/>
          <w:lang w:val="en-US"/>
        </w:rPr>
        <w:t>(</w:t>
      </w:r>
      <w:r w:rsidR="00FA3350" w:rsidRPr="0083254D">
        <w:rPr>
          <w:rFonts w:cstheme="minorHAnsi"/>
          <w:b/>
          <w:i/>
          <w:sz w:val="24"/>
          <w:lang w:val="en-US"/>
        </w:rPr>
        <w:t>5.7</w:t>
      </w:r>
      <w:r w:rsidR="00FA3350" w:rsidRPr="0083254D">
        <w:rPr>
          <w:rFonts w:cstheme="minorHAnsi"/>
          <w:i/>
          <w:sz w:val="24"/>
          <w:lang w:val="en-US"/>
        </w:rPr>
        <w:t xml:space="preserve">, </w:t>
      </w:r>
      <w:r w:rsidR="00FA3350" w:rsidRPr="0083254D">
        <w:rPr>
          <w:rFonts w:cstheme="minorHAnsi"/>
          <w:b/>
          <w:i/>
          <w:sz w:val="24"/>
          <w:lang w:val="en-US"/>
        </w:rPr>
        <w:t>5.8</w:t>
      </w:r>
      <w:r w:rsidR="00FA3350" w:rsidRPr="0083254D">
        <w:rPr>
          <w:rFonts w:cstheme="minorHAnsi"/>
          <w:i/>
          <w:sz w:val="24"/>
          <w:lang w:val="en-US"/>
        </w:rPr>
        <w:t>)</w:t>
      </w:r>
    </w:p>
    <w:p w:rsidR="00C34653" w:rsidRPr="00DE7A51" w:rsidRDefault="00C34653" w:rsidP="00BB4B8B">
      <w:pPr>
        <w:rPr>
          <w:rFonts w:cstheme="minorHAnsi"/>
        </w:rPr>
      </w:pPr>
      <w:r w:rsidRPr="00DE7A51">
        <w:rPr>
          <w:rFonts w:cstheme="minorHAnsi"/>
        </w:rPr>
        <w:t>The wider impact of the team’s research into recognising, diagnosing and managing neurological manifestations of infectious diseases is exemplified by their response to COVID-19</w:t>
      </w:r>
      <w:r w:rsidR="009C11A9">
        <w:rPr>
          <w:rFonts w:cstheme="minorHAnsi"/>
        </w:rPr>
        <w:t xml:space="preserve"> </w:t>
      </w:r>
      <w:r w:rsidR="00FA3350" w:rsidRPr="00DE7A51">
        <w:rPr>
          <w:rFonts w:cstheme="minorHAnsi"/>
          <w:lang w:val="en-US"/>
        </w:rPr>
        <w:t>(</w:t>
      </w:r>
      <w:r w:rsidR="00FA3350" w:rsidRPr="00DE7A51">
        <w:rPr>
          <w:rFonts w:cstheme="minorHAnsi"/>
          <w:b/>
          <w:bCs/>
          <w:lang w:val="en-US"/>
        </w:rPr>
        <w:t>5.7</w:t>
      </w:r>
      <w:r w:rsidR="00FA3350" w:rsidRPr="00DE7A51">
        <w:rPr>
          <w:rFonts w:cstheme="minorHAnsi"/>
          <w:lang w:val="en-US"/>
        </w:rPr>
        <w:t>)</w:t>
      </w:r>
      <w:r w:rsidRPr="00DE7A51">
        <w:rPr>
          <w:rFonts w:cstheme="minorHAnsi"/>
        </w:rPr>
        <w:t xml:space="preserve">. The team rapidly modified and distributed their standardised case definitions for neurological COVID-19 disease. Through leadership of national and international collaborations (the UK </w:t>
      </w:r>
      <w:proofErr w:type="spellStart"/>
      <w:r w:rsidRPr="00DE7A51">
        <w:rPr>
          <w:rFonts w:cstheme="minorHAnsi"/>
        </w:rPr>
        <w:t>Coronerve</w:t>
      </w:r>
      <w:proofErr w:type="spellEnd"/>
      <w:r w:rsidRPr="00DE7A51">
        <w:rPr>
          <w:rFonts w:cstheme="minorHAnsi"/>
        </w:rPr>
        <w:t xml:space="preserve"> Study</w:t>
      </w:r>
      <w:r w:rsidR="00075ED8" w:rsidRPr="00DE7A51">
        <w:rPr>
          <w:rFonts w:cstheme="minorHAnsi"/>
        </w:rPr>
        <w:t xml:space="preserve">, </w:t>
      </w:r>
      <w:proofErr w:type="spellStart"/>
      <w:r w:rsidR="00075ED8" w:rsidRPr="00DE7A51">
        <w:rPr>
          <w:rFonts w:cstheme="minorHAnsi"/>
        </w:rPr>
        <w:t>Covid</w:t>
      </w:r>
      <w:proofErr w:type="spellEnd"/>
      <w:r w:rsidR="00075ED8" w:rsidRPr="00DE7A51">
        <w:rPr>
          <w:rFonts w:cstheme="minorHAnsi"/>
        </w:rPr>
        <w:t xml:space="preserve"> CNS - the Clinical Neuroscience Study, - </w:t>
      </w:r>
      <w:r w:rsidRPr="00DE7A51">
        <w:rPr>
          <w:rFonts w:cstheme="minorHAnsi"/>
        </w:rPr>
        <w:t>and the Global COVID-Neuro Network), they determined the range of neurological manifestations of COVID-19, which proved critical in caring for such patients.</w:t>
      </w:r>
      <w:r w:rsidR="0094141B" w:rsidRPr="00DE7A51">
        <w:rPr>
          <w:rFonts w:cstheme="minorHAnsi"/>
        </w:rPr>
        <w:t xml:space="preserve"> The findings were disseminated through the WHO Brain Unit’s Neuro-</w:t>
      </w:r>
      <w:proofErr w:type="spellStart"/>
      <w:r w:rsidR="0094141B" w:rsidRPr="00DE7A51">
        <w:rPr>
          <w:rFonts w:cstheme="minorHAnsi"/>
        </w:rPr>
        <w:t>Covid</w:t>
      </w:r>
      <w:proofErr w:type="spellEnd"/>
      <w:r w:rsidR="0094141B" w:rsidRPr="00DE7A51">
        <w:rPr>
          <w:rFonts w:cstheme="minorHAnsi"/>
        </w:rPr>
        <w:t xml:space="preserve"> Forum, monthly COVID-Neuro webinars</w:t>
      </w:r>
      <w:r w:rsidR="007650E4" w:rsidRPr="00DE7A51">
        <w:rPr>
          <w:rFonts w:cstheme="minorHAnsi"/>
        </w:rPr>
        <w:t xml:space="preserve">, </w:t>
      </w:r>
      <w:r w:rsidR="00075ED8" w:rsidRPr="00DE7A51">
        <w:rPr>
          <w:rFonts w:cstheme="minorHAnsi"/>
        </w:rPr>
        <w:t xml:space="preserve">through the Brain Infections Global Network </w:t>
      </w:r>
      <w:r w:rsidR="0094141B" w:rsidRPr="00DE7A51">
        <w:rPr>
          <w:rFonts w:cstheme="minorHAnsi"/>
        </w:rPr>
        <w:t xml:space="preserve">and the </w:t>
      </w:r>
      <w:proofErr w:type="spellStart"/>
      <w:r w:rsidR="0094141B" w:rsidRPr="00DE7A51">
        <w:rPr>
          <w:rFonts w:cstheme="minorHAnsi"/>
        </w:rPr>
        <w:t>Covid</w:t>
      </w:r>
      <w:proofErr w:type="spellEnd"/>
      <w:r w:rsidR="0094141B" w:rsidRPr="00DE7A51">
        <w:rPr>
          <w:rFonts w:cstheme="minorHAnsi"/>
        </w:rPr>
        <w:t>-Neuro Global Research Coalition</w:t>
      </w:r>
      <w:r w:rsidR="009C11A9">
        <w:rPr>
          <w:rFonts w:cstheme="minorHAnsi"/>
        </w:rPr>
        <w:t xml:space="preserve"> </w:t>
      </w:r>
      <w:r w:rsidR="00BB1DEB" w:rsidRPr="00DE7A51">
        <w:rPr>
          <w:rFonts w:cstheme="minorHAnsi"/>
          <w:lang w:val="en-US"/>
        </w:rPr>
        <w:t>(</w:t>
      </w:r>
      <w:r w:rsidR="00BB1DEB" w:rsidRPr="00DE7A51">
        <w:rPr>
          <w:rFonts w:cstheme="minorHAnsi"/>
          <w:b/>
          <w:bCs/>
          <w:lang w:val="en-US"/>
        </w:rPr>
        <w:t>5.8</w:t>
      </w:r>
      <w:r w:rsidR="00BB1DEB" w:rsidRPr="00DE7A51">
        <w:rPr>
          <w:rFonts w:cstheme="minorHAnsi"/>
          <w:lang w:val="en-US"/>
        </w:rPr>
        <w:t>)</w:t>
      </w:r>
      <w:r w:rsidR="009C11A9">
        <w:rPr>
          <w:rFonts w:cstheme="minorHAnsi"/>
          <w:lang w:val="en-US"/>
        </w:rPr>
        <w:t>.</w:t>
      </w:r>
    </w:p>
    <w:p w:rsidR="006E5B38" w:rsidRPr="0083254D" w:rsidRDefault="006E5B38" w:rsidP="00BB4B8B">
      <w:pPr>
        <w:rPr>
          <w:rFonts w:cstheme="minorHAnsi"/>
          <w:b/>
          <w:i/>
          <w:sz w:val="24"/>
          <w:lang w:val="en-US"/>
        </w:rPr>
      </w:pPr>
      <w:r w:rsidRPr="0083254D">
        <w:rPr>
          <w:rFonts w:cstheme="minorHAnsi"/>
          <w:b/>
          <w:i/>
          <w:sz w:val="24"/>
          <w:lang w:val="en-US"/>
        </w:rPr>
        <w:t>Improved health outcomes</w:t>
      </w:r>
      <w:r w:rsidR="00BB1DEB" w:rsidRPr="0083254D">
        <w:rPr>
          <w:rFonts w:cstheme="minorHAnsi"/>
          <w:b/>
          <w:i/>
          <w:sz w:val="24"/>
          <w:lang w:val="en-US"/>
        </w:rPr>
        <w:t xml:space="preserve"> (5.9, 3.6)</w:t>
      </w:r>
    </w:p>
    <w:p w:rsidR="006E5B38" w:rsidRPr="00DE7A51" w:rsidRDefault="006E5B38" w:rsidP="00BB4B8B">
      <w:pPr>
        <w:rPr>
          <w:rFonts w:cstheme="minorHAnsi"/>
        </w:rPr>
      </w:pPr>
      <w:r w:rsidRPr="00DE7A51">
        <w:rPr>
          <w:rFonts w:cstheme="minorHAnsi"/>
        </w:rPr>
        <w:t xml:space="preserve">The impact of the group’s work on improving management is best demonstrated by the case study of time to treatment for herpes simplex virus encephalitis with the antiviral drug </w:t>
      </w:r>
      <w:proofErr w:type="spellStart"/>
      <w:r w:rsidRPr="00DE7A51">
        <w:rPr>
          <w:rFonts w:cstheme="minorHAnsi"/>
        </w:rPr>
        <w:t>aciclovir</w:t>
      </w:r>
      <w:proofErr w:type="spellEnd"/>
      <w:r w:rsidRPr="00DE7A51">
        <w:rPr>
          <w:rFonts w:cstheme="minorHAnsi"/>
        </w:rPr>
        <w:t>. Before the start of the Liverpool programme, the median time to treatment in the UK (as elsewhere) was 48 hours; and yet several studies show that delays beyond 48 hours are associated with a worse outcome in terms of death and neurological disability. Following the introduction of</w:t>
      </w:r>
      <w:r w:rsidR="00075ED8" w:rsidRPr="00DE7A51">
        <w:rPr>
          <w:rFonts w:cstheme="minorHAnsi"/>
        </w:rPr>
        <w:t xml:space="preserve"> the</w:t>
      </w:r>
      <w:r w:rsidRPr="00DE7A51">
        <w:rPr>
          <w:rFonts w:cstheme="minorHAnsi"/>
        </w:rPr>
        <w:t xml:space="preserve"> national guidelines, which emphasise the need for a rapid lumbar puncture, and their implementation through the </w:t>
      </w:r>
      <w:proofErr w:type="spellStart"/>
      <w:r w:rsidRPr="00DE7A51">
        <w:rPr>
          <w:rFonts w:cstheme="minorHAnsi"/>
        </w:rPr>
        <w:t>Enceph</w:t>
      </w:r>
      <w:proofErr w:type="spellEnd"/>
      <w:r w:rsidRPr="00DE7A51">
        <w:rPr>
          <w:rFonts w:cstheme="minorHAnsi"/>
        </w:rPr>
        <w:t xml:space="preserve"> UK Programme, the median time to treatment dropped from 48 to 23 hours by 2013, and 10 hours by 2016</w:t>
      </w:r>
      <w:r w:rsidR="00E15D2F">
        <w:rPr>
          <w:rFonts w:cstheme="minorHAnsi"/>
        </w:rPr>
        <w:t xml:space="preserve"> </w:t>
      </w:r>
      <w:r w:rsidR="00BB1DEB" w:rsidRPr="00DE7A51">
        <w:rPr>
          <w:rFonts w:cstheme="minorHAnsi"/>
          <w:lang w:val="en-US"/>
        </w:rPr>
        <w:t>(</w:t>
      </w:r>
      <w:r w:rsidR="00BB1DEB" w:rsidRPr="00DE7A51">
        <w:rPr>
          <w:rFonts w:cstheme="minorHAnsi"/>
          <w:b/>
          <w:bCs/>
          <w:lang w:val="en-US"/>
        </w:rPr>
        <w:t>5.9</w:t>
      </w:r>
      <w:r w:rsidR="00BB1DEB" w:rsidRPr="00DE7A51">
        <w:rPr>
          <w:rFonts w:cstheme="minorHAnsi"/>
          <w:lang w:val="en-US"/>
        </w:rPr>
        <w:t>)</w:t>
      </w:r>
      <w:r w:rsidR="00E15D2F">
        <w:rPr>
          <w:rFonts w:cstheme="minorHAnsi"/>
          <w:lang w:val="en-US"/>
        </w:rPr>
        <w:t>.</w:t>
      </w:r>
    </w:p>
    <w:p w:rsidR="009D349C" w:rsidRPr="0083254D" w:rsidRDefault="009D349C" w:rsidP="00BB4B8B">
      <w:pPr>
        <w:rPr>
          <w:rFonts w:cstheme="minorHAnsi"/>
          <w:b/>
          <w:i/>
          <w:sz w:val="24"/>
          <w:lang w:val="en-US"/>
        </w:rPr>
      </w:pPr>
      <w:r w:rsidRPr="0083254D">
        <w:rPr>
          <w:rFonts w:cstheme="minorHAnsi"/>
          <w:b/>
          <w:i/>
          <w:sz w:val="24"/>
          <w:lang w:val="en-US"/>
        </w:rPr>
        <w:t>Health economic implications</w:t>
      </w:r>
      <w:r w:rsidR="00BB1DEB" w:rsidRPr="0083254D">
        <w:rPr>
          <w:rFonts w:cstheme="minorHAnsi"/>
          <w:b/>
          <w:i/>
          <w:sz w:val="24"/>
          <w:lang w:val="en-US"/>
        </w:rPr>
        <w:t xml:space="preserve"> </w:t>
      </w:r>
      <w:r w:rsidR="00BB1DEB" w:rsidRPr="0083254D">
        <w:rPr>
          <w:rFonts w:cstheme="minorHAnsi"/>
          <w:i/>
          <w:sz w:val="24"/>
          <w:lang w:val="en-US"/>
        </w:rPr>
        <w:t>(</w:t>
      </w:r>
      <w:r w:rsidR="00BB1DEB" w:rsidRPr="0083254D">
        <w:rPr>
          <w:rFonts w:cstheme="minorHAnsi"/>
          <w:b/>
          <w:i/>
          <w:sz w:val="24"/>
          <w:lang w:val="en-US"/>
        </w:rPr>
        <w:t>5.10</w:t>
      </w:r>
      <w:r w:rsidR="00BB1DEB" w:rsidRPr="0083254D">
        <w:rPr>
          <w:rFonts w:cstheme="minorHAnsi"/>
          <w:i/>
          <w:sz w:val="24"/>
          <w:lang w:val="en-US"/>
        </w:rPr>
        <w:t>)</w:t>
      </w:r>
    </w:p>
    <w:p w:rsidR="009D349C" w:rsidRDefault="009D349C" w:rsidP="00BB4B8B">
      <w:r w:rsidRPr="00DE7A51">
        <w:rPr>
          <w:rFonts w:cstheme="minorHAnsi"/>
        </w:rPr>
        <w:t xml:space="preserve">To calculate the benefits of this more rapid treatment, the team conducted a health economic evaluation. Initiation of treatment for herpes simplex virus encephalitis within 48 hours was associated with improvement in outcome </w:t>
      </w:r>
      <w:r w:rsidR="00075ED8" w:rsidRPr="00DE7A51">
        <w:rPr>
          <w:rFonts w:cstheme="minorHAnsi"/>
        </w:rPr>
        <w:t>(</w:t>
      </w:r>
      <w:r w:rsidRPr="00DE7A51">
        <w:rPr>
          <w:rFonts w:cstheme="minorHAnsi"/>
        </w:rPr>
        <w:t>58% had good recovery on Glasgow Outcome</w:t>
      </w:r>
      <w:r w:rsidR="00075ED8" w:rsidRPr="00DE7A51">
        <w:rPr>
          <w:rFonts w:cstheme="minorHAnsi"/>
        </w:rPr>
        <w:t xml:space="preserve"> Scale</w:t>
      </w:r>
      <w:r w:rsidRPr="00DE7A51">
        <w:rPr>
          <w:rFonts w:cstheme="minorHAnsi"/>
        </w:rPr>
        <w:t xml:space="preserve"> Score, compared with 16%</w:t>
      </w:r>
      <w:r w:rsidR="00075ED8" w:rsidRPr="00DE7A51">
        <w:rPr>
          <w:rFonts w:cstheme="minorHAnsi"/>
        </w:rPr>
        <w:t>)</w:t>
      </w:r>
      <w:r w:rsidRPr="00DE7A51">
        <w:rPr>
          <w:rFonts w:cstheme="minorHAnsi"/>
        </w:rPr>
        <w:t>, shorter hospital stays,</w:t>
      </w:r>
      <w:r w:rsidR="00075ED8" w:rsidRPr="00DE7A51">
        <w:rPr>
          <w:rFonts w:cstheme="minorHAnsi"/>
        </w:rPr>
        <w:t xml:space="preserve"> and</w:t>
      </w:r>
      <w:r w:rsidRPr="00DE7A51">
        <w:rPr>
          <w:rFonts w:cstheme="minorHAnsi"/>
        </w:rPr>
        <w:t xml:space="preserve"> reduced tota</w:t>
      </w:r>
      <w:bookmarkStart w:id="0" w:name="_GoBack"/>
      <w:bookmarkEnd w:id="0"/>
      <w:r w:rsidRPr="00DE7A51">
        <w:rPr>
          <w:rFonts w:cstheme="minorHAnsi"/>
        </w:rPr>
        <w:t>l NHS costs by £25,895 (from £56,916 to £31,022) per patient in the first</w:t>
      </w:r>
      <w:r w:rsidRPr="009D349C">
        <w:t xml:space="preserve"> year after </w:t>
      </w:r>
      <w:r w:rsidRPr="006445EC">
        <w:rPr>
          <w:rFonts w:cstheme="minorHAnsi"/>
        </w:rPr>
        <w:t>diagnosis</w:t>
      </w:r>
      <w:r w:rsidR="00E15D2F" w:rsidRPr="006445EC">
        <w:rPr>
          <w:rFonts w:cstheme="minorHAnsi"/>
        </w:rPr>
        <w:t xml:space="preserve"> </w:t>
      </w:r>
      <w:r w:rsidR="00BB1DEB" w:rsidRPr="006445EC">
        <w:rPr>
          <w:rFonts w:cstheme="minorHAnsi"/>
        </w:rPr>
        <w:t>(</w:t>
      </w:r>
      <w:r w:rsidR="00BB1DEB" w:rsidRPr="006445EC">
        <w:rPr>
          <w:rFonts w:cstheme="minorHAnsi"/>
          <w:b/>
          <w:bCs/>
        </w:rPr>
        <w:t>5.10</w:t>
      </w:r>
      <w:r w:rsidR="00BB1DEB" w:rsidRPr="006445EC">
        <w:rPr>
          <w:rFonts w:cstheme="minorHAnsi"/>
        </w:rPr>
        <w:t>)</w:t>
      </w:r>
      <w:r w:rsidRPr="006445EC">
        <w:rPr>
          <w:rFonts w:cstheme="minorHAnsi"/>
        </w:rPr>
        <w:t>.</w:t>
      </w:r>
      <w:r w:rsidRPr="009D349C">
        <w:t xml:space="preserve"> </w:t>
      </w:r>
    </w:p>
    <w:p w:rsidR="009502A9" w:rsidRPr="0083254D" w:rsidRDefault="0083254D" w:rsidP="00BB4B8B">
      <w:pPr>
        <w:rPr>
          <w:b/>
          <w:sz w:val="32"/>
          <w:u w:val="single"/>
        </w:rPr>
      </w:pPr>
      <w:r w:rsidRPr="0083254D">
        <w:rPr>
          <w:b/>
          <w:sz w:val="32"/>
          <w:u w:val="single"/>
        </w:rPr>
        <w:lastRenderedPageBreak/>
        <w:t>References</w:t>
      </w:r>
    </w:p>
    <w:p w:rsidR="009502A9" w:rsidRPr="009C11A9" w:rsidRDefault="009502A9" w:rsidP="0083254D">
      <w:pPr>
        <w:pStyle w:val="NormalWeb"/>
        <w:ind w:left="360"/>
        <w:rPr>
          <w:rFonts w:asciiTheme="minorHAnsi" w:hAnsiTheme="minorHAnsi" w:cstheme="minorHAnsi"/>
          <w:sz w:val="22"/>
          <w:szCs w:val="22"/>
        </w:rPr>
      </w:pPr>
      <w:r w:rsidRPr="0083254D">
        <w:rPr>
          <w:rFonts w:asciiTheme="minorHAnsi" w:hAnsiTheme="minorHAnsi" w:cstheme="minorHAnsi"/>
          <w:b/>
          <w:sz w:val="22"/>
          <w:szCs w:val="22"/>
        </w:rPr>
        <w:t>3.1</w:t>
      </w:r>
      <w:r w:rsidRPr="009C11A9">
        <w:rPr>
          <w:rFonts w:asciiTheme="minorHAnsi" w:hAnsiTheme="minorHAnsi" w:cstheme="minorHAnsi"/>
          <w:sz w:val="22"/>
          <w:szCs w:val="22"/>
        </w:rPr>
        <w:t xml:space="preserve">: </w:t>
      </w:r>
      <w:proofErr w:type="spellStart"/>
      <w:r w:rsidRPr="009C11A9">
        <w:rPr>
          <w:rFonts w:asciiTheme="minorHAnsi" w:hAnsiTheme="minorHAnsi" w:cstheme="minorHAnsi"/>
          <w:sz w:val="22"/>
          <w:szCs w:val="22"/>
        </w:rPr>
        <w:t>Granerod</w:t>
      </w:r>
      <w:proofErr w:type="spellEnd"/>
      <w:r w:rsidRPr="009C11A9">
        <w:rPr>
          <w:rFonts w:asciiTheme="minorHAnsi" w:hAnsiTheme="minorHAnsi" w:cstheme="minorHAnsi"/>
          <w:sz w:val="22"/>
          <w:szCs w:val="22"/>
        </w:rPr>
        <w:t xml:space="preserve"> J, Ambrose HE, Davies NW, </w:t>
      </w:r>
      <w:proofErr w:type="spellStart"/>
      <w:r w:rsidRPr="009C11A9">
        <w:rPr>
          <w:rFonts w:asciiTheme="minorHAnsi" w:hAnsiTheme="minorHAnsi" w:cstheme="minorHAnsi"/>
          <w:sz w:val="22"/>
          <w:szCs w:val="22"/>
        </w:rPr>
        <w:t>Clewley</w:t>
      </w:r>
      <w:proofErr w:type="spellEnd"/>
      <w:r w:rsidRPr="009C11A9">
        <w:rPr>
          <w:rFonts w:asciiTheme="minorHAnsi" w:hAnsiTheme="minorHAnsi" w:cstheme="minorHAnsi"/>
          <w:sz w:val="22"/>
          <w:szCs w:val="22"/>
        </w:rPr>
        <w:t xml:space="preserve"> JP, Walsh AL, Morgan D, Cunningham R, Zuckerman M, Mutton KJ, Solomon T, Ward KN, Lunn MP, Irani SR, Vincent A, Brown DW, Crowcroft NS; UK Health Protection Agency (HPA) Aetiology of Encephalitis Study Group. Causes of encephalitis and differences in their clinical presentations in England: a multicentre, population-based prospective study. </w:t>
      </w:r>
      <w:r w:rsidRPr="009C11A9">
        <w:rPr>
          <w:rFonts w:asciiTheme="minorHAnsi" w:hAnsiTheme="minorHAnsi" w:cstheme="minorHAnsi"/>
          <w:i/>
          <w:sz w:val="22"/>
          <w:szCs w:val="22"/>
        </w:rPr>
        <w:t>Lancet Infect Dis</w:t>
      </w:r>
      <w:r w:rsidRPr="009C11A9">
        <w:rPr>
          <w:rFonts w:asciiTheme="minorHAnsi" w:hAnsiTheme="minorHAnsi" w:cstheme="minorHAnsi"/>
          <w:sz w:val="22"/>
          <w:szCs w:val="22"/>
        </w:rPr>
        <w:t xml:space="preserve">. 2010 Dec;10(12):835-44. </w:t>
      </w:r>
      <w:hyperlink r:id="rId5" w:history="1">
        <w:r w:rsidRPr="009C11A9">
          <w:rPr>
            <w:rStyle w:val="Hyperlink"/>
            <w:rFonts w:asciiTheme="minorHAnsi" w:hAnsiTheme="minorHAnsi" w:cstheme="minorHAnsi"/>
            <w:sz w:val="22"/>
            <w:szCs w:val="22"/>
          </w:rPr>
          <w:t>https://doi.org/10.1016/S1473-3099(10)70222-X</w:t>
        </w:r>
      </w:hyperlink>
      <w:r w:rsidRPr="009C11A9">
        <w:rPr>
          <w:rFonts w:asciiTheme="minorHAnsi" w:hAnsiTheme="minorHAnsi" w:cstheme="minorHAnsi"/>
          <w:sz w:val="22"/>
          <w:szCs w:val="22"/>
        </w:rPr>
        <w:t xml:space="preserve">. </w:t>
      </w:r>
    </w:p>
    <w:p w:rsidR="009502A9" w:rsidRPr="009C11A9" w:rsidRDefault="009502A9" w:rsidP="0083254D">
      <w:pPr>
        <w:pStyle w:val="NormalWeb"/>
        <w:ind w:left="360"/>
        <w:rPr>
          <w:rFonts w:asciiTheme="minorHAnsi" w:hAnsiTheme="minorHAnsi" w:cstheme="minorHAnsi"/>
          <w:sz w:val="22"/>
          <w:szCs w:val="22"/>
        </w:rPr>
      </w:pPr>
      <w:r w:rsidRPr="0083254D">
        <w:rPr>
          <w:rFonts w:asciiTheme="minorHAnsi" w:eastAsia="Calibri Light" w:hAnsiTheme="minorHAnsi" w:cstheme="minorHAnsi"/>
          <w:b/>
          <w:bCs/>
          <w:color w:val="000000" w:themeColor="text1"/>
          <w:sz w:val="22"/>
          <w:szCs w:val="22"/>
        </w:rPr>
        <w:t>3.2</w:t>
      </w:r>
      <w:r w:rsidRPr="009C11A9">
        <w:rPr>
          <w:rFonts w:asciiTheme="minorHAnsi" w:eastAsia="Calibri Light" w:hAnsiTheme="minorHAnsi" w:cstheme="minorHAnsi"/>
          <w:bCs/>
          <w:color w:val="000000" w:themeColor="text1"/>
          <w:sz w:val="22"/>
          <w:szCs w:val="22"/>
        </w:rPr>
        <w:t xml:space="preserve">: </w:t>
      </w:r>
      <w:r w:rsidRPr="009C11A9">
        <w:rPr>
          <w:rFonts w:asciiTheme="minorHAnsi" w:hAnsiTheme="minorHAnsi" w:cstheme="minorHAnsi"/>
          <w:sz w:val="22"/>
          <w:szCs w:val="22"/>
        </w:rPr>
        <w:t xml:space="preserve">McGill F, Griffiths MJ, Bonnett LJ, </w:t>
      </w:r>
      <w:proofErr w:type="spellStart"/>
      <w:r w:rsidRPr="009C11A9">
        <w:rPr>
          <w:rFonts w:asciiTheme="minorHAnsi" w:hAnsiTheme="minorHAnsi" w:cstheme="minorHAnsi"/>
          <w:sz w:val="22"/>
          <w:szCs w:val="22"/>
        </w:rPr>
        <w:t>Geretti</w:t>
      </w:r>
      <w:proofErr w:type="spellEnd"/>
      <w:r w:rsidRPr="009C11A9">
        <w:rPr>
          <w:rFonts w:asciiTheme="minorHAnsi" w:hAnsiTheme="minorHAnsi" w:cstheme="minorHAnsi"/>
          <w:sz w:val="22"/>
          <w:szCs w:val="22"/>
        </w:rPr>
        <w:t xml:space="preserve"> AM, Michael BD, </w:t>
      </w:r>
      <w:proofErr w:type="spellStart"/>
      <w:r w:rsidRPr="009C11A9">
        <w:rPr>
          <w:rFonts w:asciiTheme="minorHAnsi" w:hAnsiTheme="minorHAnsi" w:cstheme="minorHAnsi"/>
          <w:sz w:val="22"/>
          <w:szCs w:val="22"/>
        </w:rPr>
        <w:t>Beeching</w:t>
      </w:r>
      <w:proofErr w:type="spellEnd"/>
      <w:r w:rsidRPr="009C11A9">
        <w:rPr>
          <w:rFonts w:asciiTheme="minorHAnsi" w:hAnsiTheme="minorHAnsi" w:cstheme="minorHAnsi"/>
          <w:sz w:val="22"/>
          <w:szCs w:val="22"/>
        </w:rPr>
        <w:t xml:space="preserve"> NJ, McKee D, Scarlett P, Hart IJ, Mutton KJ, Jung A, Adan G, </w:t>
      </w:r>
      <w:proofErr w:type="spellStart"/>
      <w:r w:rsidRPr="009C11A9">
        <w:rPr>
          <w:rFonts w:asciiTheme="minorHAnsi" w:hAnsiTheme="minorHAnsi" w:cstheme="minorHAnsi"/>
          <w:sz w:val="22"/>
          <w:szCs w:val="22"/>
        </w:rPr>
        <w:t>Gummery</w:t>
      </w:r>
      <w:proofErr w:type="spellEnd"/>
      <w:r w:rsidRPr="009C11A9">
        <w:rPr>
          <w:rFonts w:asciiTheme="minorHAnsi" w:hAnsiTheme="minorHAnsi" w:cstheme="minorHAnsi"/>
          <w:sz w:val="22"/>
          <w:szCs w:val="22"/>
        </w:rPr>
        <w:t xml:space="preserve"> A, </w:t>
      </w:r>
      <w:proofErr w:type="spellStart"/>
      <w:r w:rsidRPr="009C11A9">
        <w:rPr>
          <w:rFonts w:asciiTheme="minorHAnsi" w:hAnsiTheme="minorHAnsi" w:cstheme="minorHAnsi"/>
          <w:sz w:val="22"/>
          <w:szCs w:val="22"/>
        </w:rPr>
        <w:t>Sulaiman</w:t>
      </w:r>
      <w:proofErr w:type="spellEnd"/>
      <w:r w:rsidRPr="009C11A9">
        <w:rPr>
          <w:rFonts w:asciiTheme="minorHAnsi" w:hAnsiTheme="minorHAnsi" w:cstheme="minorHAnsi"/>
          <w:sz w:val="22"/>
          <w:szCs w:val="22"/>
        </w:rPr>
        <w:t xml:space="preserve"> WAW, Ennis K, Martin AP, Haycox A, Miller A, Solomon T; UK Meningitis Study Investigators. Incidence, aetiology, and sequelae of viral meningitis in UK adults: a multicentre prospective observational cohort study. </w:t>
      </w:r>
      <w:r w:rsidRPr="009C11A9">
        <w:rPr>
          <w:rFonts w:asciiTheme="minorHAnsi" w:hAnsiTheme="minorHAnsi" w:cstheme="minorHAnsi"/>
          <w:i/>
          <w:sz w:val="22"/>
          <w:szCs w:val="22"/>
        </w:rPr>
        <w:t>Lancet Infect Dis</w:t>
      </w:r>
      <w:r w:rsidRPr="009C11A9">
        <w:rPr>
          <w:rFonts w:asciiTheme="minorHAnsi" w:hAnsiTheme="minorHAnsi" w:cstheme="minorHAnsi"/>
          <w:sz w:val="22"/>
          <w:szCs w:val="22"/>
        </w:rPr>
        <w:t>. 2018 Sep;18(9):992-1003.</w:t>
      </w:r>
    </w:p>
    <w:p w:rsidR="009502A9" w:rsidRPr="0083254D" w:rsidRDefault="009502A9" w:rsidP="0083254D">
      <w:pPr>
        <w:pStyle w:val="NormalWeb"/>
        <w:ind w:left="360"/>
        <w:rPr>
          <w:rFonts w:asciiTheme="minorHAnsi" w:hAnsiTheme="minorHAnsi" w:cstheme="minorHAnsi"/>
          <w:sz w:val="22"/>
          <w:szCs w:val="22"/>
        </w:rPr>
      </w:pPr>
      <w:r w:rsidRPr="0083254D">
        <w:rPr>
          <w:rFonts w:asciiTheme="minorHAnsi" w:hAnsiTheme="minorHAnsi" w:cstheme="minorHAnsi"/>
          <w:b/>
          <w:bCs/>
          <w:sz w:val="22"/>
          <w:szCs w:val="22"/>
        </w:rPr>
        <w:t>3.3</w:t>
      </w:r>
      <w:r w:rsidRPr="009C11A9">
        <w:rPr>
          <w:rFonts w:asciiTheme="minorHAnsi" w:hAnsiTheme="minorHAnsi" w:cstheme="minorHAnsi"/>
          <w:bCs/>
          <w:sz w:val="22"/>
          <w:szCs w:val="22"/>
        </w:rPr>
        <w:t xml:space="preserve">: </w:t>
      </w:r>
      <w:proofErr w:type="spellStart"/>
      <w:r w:rsidRPr="009C11A9">
        <w:rPr>
          <w:rFonts w:asciiTheme="minorHAnsi" w:hAnsiTheme="minorHAnsi" w:cstheme="minorHAnsi"/>
          <w:sz w:val="22"/>
          <w:szCs w:val="22"/>
        </w:rPr>
        <w:t>Mallewa</w:t>
      </w:r>
      <w:proofErr w:type="spellEnd"/>
      <w:r w:rsidRPr="009C11A9">
        <w:rPr>
          <w:rFonts w:asciiTheme="minorHAnsi" w:hAnsiTheme="minorHAnsi" w:cstheme="minorHAnsi"/>
          <w:sz w:val="22"/>
          <w:szCs w:val="22"/>
        </w:rPr>
        <w:t xml:space="preserve"> M, </w:t>
      </w:r>
      <w:proofErr w:type="spellStart"/>
      <w:r w:rsidRPr="009C11A9">
        <w:rPr>
          <w:rFonts w:asciiTheme="minorHAnsi" w:hAnsiTheme="minorHAnsi" w:cstheme="minorHAnsi"/>
          <w:sz w:val="22"/>
          <w:szCs w:val="22"/>
        </w:rPr>
        <w:t>Vallely</w:t>
      </w:r>
      <w:proofErr w:type="spellEnd"/>
      <w:r w:rsidRPr="009C11A9">
        <w:rPr>
          <w:rFonts w:asciiTheme="minorHAnsi" w:hAnsiTheme="minorHAnsi" w:cstheme="minorHAnsi"/>
          <w:sz w:val="22"/>
          <w:szCs w:val="22"/>
        </w:rPr>
        <w:t xml:space="preserve"> P, Faragher B, Banda D, </w:t>
      </w:r>
      <w:proofErr w:type="spellStart"/>
      <w:r w:rsidRPr="009C11A9">
        <w:rPr>
          <w:rFonts w:asciiTheme="minorHAnsi" w:hAnsiTheme="minorHAnsi" w:cstheme="minorHAnsi"/>
          <w:sz w:val="22"/>
          <w:szCs w:val="22"/>
        </w:rPr>
        <w:t>Klapper</w:t>
      </w:r>
      <w:proofErr w:type="spellEnd"/>
      <w:r w:rsidRPr="009C11A9">
        <w:rPr>
          <w:rFonts w:asciiTheme="minorHAnsi" w:hAnsiTheme="minorHAnsi" w:cstheme="minorHAnsi"/>
          <w:sz w:val="22"/>
          <w:szCs w:val="22"/>
        </w:rPr>
        <w:t xml:space="preserve"> P, </w:t>
      </w:r>
      <w:proofErr w:type="spellStart"/>
      <w:r w:rsidRPr="009C11A9">
        <w:rPr>
          <w:rFonts w:asciiTheme="minorHAnsi" w:hAnsiTheme="minorHAnsi" w:cstheme="minorHAnsi"/>
          <w:sz w:val="22"/>
          <w:szCs w:val="22"/>
        </w:rPr>
        <w:t>Mukaka</w:t>
      </w:r>
      <w:proofErr w:type="spellEnd"/>
      <w:r w:rsidRPr="009C11A9">
        <w:rPr>
          <w:rFonts w:asciiTheme="minorHAnsi" w:hAnsiTheme="minorHAnsi" w:cstheme="minorHAnsi"/>
          <w:sz w:val="22"/>
          <w:szCs w:val="22"/>
        </w:rPr>
        <w:t xml:space="preserve"> M, </w:t>
      </w:r>
      <w:proofErr w:type="spellStart"/>
      <w:r w:rsidRPr="009C11A9">
        <w:rPr>
          <w:rFonts w:asciiTheme="minorHAnsi" w:hAnsiTheme="minorHAnsi" w:cstheme="minorHAnsi"/>
          <w:sz w:val="22"/>
          <w:szCs w:val="22"/>
        </w:rPr>
        <w:t>Khofi</w:t>
      </w:r>
      <w:proofErr w:type="spellEnd"/>
      <w:r w:rsidRPr="009C11A9">
        <w:rPr>
          <w:rFonts w:asciiTheme="minorHAnsi" w:hAnsiTheme="minorHAnsi" w:cstheme="minorHAnsi"/>
          <w:sz w:val="22"/>
          <w:szCs w:val="22"/>
        </w:rPr>
        <w:t xml:space="preserve"> H, </w:t>
      </w:r>
      <w:proofErr w:type="spellStart"/>
      <w:r w:rsidRPr="009C11A9">
        <w:rPr>
          <w:rFonts w:asciiTheme="minorHAnsi" w:hAnsiTheme="minorHAnsi" w:cstheme="minorHAnsi"/>
          <w:sz w:val="22"/>
          <w:szCs w:val="22"/>
        </w:rPr>
        <w:t>Pensulo</w:t>
      </w:r>
      <w:proofErr w:type="spellEnd"/>
      <w:r w:rsidRPr="009C11A9">
        <w:rPr>
          <w:rFonts w:asciiTheme="minorHAnsi" w:hAnsiTheme="minorHAnsi" w:cstheme="minorHAnsi"/>
          <w:sz w:val="22"/>
          <w:szCs w:val="22"/>
        </w:rPr>
        <w:t xml:space="preserve"> P, Taylor T, Molyneux M, Solomon T. Viral CNS infections in children from a malaria-endemic area of Malawi: a prospective cohort study. </w:t>
      </w:r>
      <w:r w:rsidRPr="009C11A9">
        <w:rPr>
          <w:rFonts w:asciiTheme="minorHAnsi" w:hAnsiTheme="minorHAnsi" w:cstheme="minorHAnsi"/>
          <w:i/>
          <w:sz w:val="22"/>
          <w:szCs w:val="22"/>
        </w:rPr>
        <w:t>Lancet Glob Health</w:t>
      </w:r>
      <w:r w:rsidRPr="009C11A9">
        <w:rPr>
          <w:rFonts w:asciiTheme="minorHAnsi" w:hAnsiTheme="minorHAnsi" w:cstheme="minorHAnsi"/>
          <w:sz w:val="22"/>
          <w:szCs w:val="22"/>
        </w:rPr>
        <w:t xml:space="preserve"> 2013; 1: e153-60. </w:t>
      </w:r>
      <w:hyperlink r:id="rId6" w:history="1">
        <w:r w:rsidR="002431F0" w:rsidRPr="009C11A9">
          <w:rPr>
            <w:rStyle w:val="Hyperlink"/>
            <w:rFonts w:asciiTheme="minorHAnsi" w:hAnsiTheme="minorHAnsi" w:cstheme="minorHAnsi"/>
            <w:sz w:val="22"/>
            <w:szCs w:val="22"/>
          </w:rPr>
          <w:t>http://dx.doi.org/10.1016/S2214-109X</w:t>
        </w:r>
      </w:hyperlink>
      <w:r w:rsidRPr="009C11A9">
        <w:rPr>
          <w:rFonts w:asciiTheme="minorHAnsi" w:hAnsiTheme="minorHAnsi" w:cstheme="minorHAnsi"/>
          <w:sz w:val="22"/>
          <w:szCs w:val="22"/>
        </w:rPr>
        <w:t xml:space="preserve">(13)70060-3. </w:t>
      </w:r>
    </w:p>
    <w:p w:rsidR="009502A9" w:rsidRPr="0083254D" w:rsidRDefault="009502A9" w:rsidP="0083254D">
      <w:pPr>
        <w:pStyle w:val="NormalWeb"/>
        <w:ind w:left="360"/>
        <w:rPr>
          <w:rFonts w:asciiTheme="minorHAnsi" w:hAnsiTheme="minorHAnsi" w:cstheme="minorHAnsi"/>
          <w:sz w:val="22"/>
          <w:szCs w:val="22"/>
        </w:rPr>
      </w:pPr>
      <w:r w:rsidRPr="0083254D">
        <w:rPr>
          <w:rFonts w:asciiTheme="minorHAnsi" w:eastAsia="Calibri Light" w:hAnsiTheme="minorHAnsi" w:cstheme="minorHAnsi"/>
          <w:b/>
          <w:bCs/>
          <w:color w:val="000000" w:themeColor="text1"/>
          <w:sz w:val="22"/>
          <w:szCs w:val="22"/>
        </w:rPr>
        <w:t>3.4</w:t>
      </w:r>
      <w:r w:rsidR="002431F0" w:rsidRPr="009C11A9">
        <w:rPr>
          <w:rFonts w:asciiTheme="minorHAnsi" w:eastAsia="Calibri Light" w:hAnsiTheme="minorHAnsi" w:cstheme="minorHAnsi"/>
          <w:bCs/>
          <w:color w:val="000000" w:themeColor="text1"/>
          <w:sz w:val="22"/>
          <w:szCs w:val="22"/>
        </w:rPr>
        <w:t>:</w:t>
      </w:r>
      <w:r w:rsidRPr="009C11A9">
        <w:rPr>
          <w:rFonts w:asciiTheme="minorHAnsi" w:eastAsia="Calibri Light" w:hAnsiTheme="minorHAnsi" w:cstheme="minorHAnsi"/>
          <w:bCs/>
          <w:color w:val="000000" w:themeColor="text1"/>
          <w:sz w:val="22"/>
          <w:szCs w:val="22"/>
        </w:rPr>
        <w:t xml:space="preserve"> </w:t>
      </w:r>
      <w:r w:rsidRPr="009C11A9">
        <w:rPr>
          <w:rFonts w:asciiTheme="minorHAnsi" w:hAnsiTheme="minorHAnsi" w:cstheme="minorHAnsi"/>
          <w:sz w:val="22"/>
          <w:szCs w:val="22"/>
        </w:rPr>
        <w:t xml:space="preserve">Cooper J, </w:t>
      </w:r>
      <w:proofErr w:type="spellStart"/>
      <w:r w:rsidRPr="009C11A9">
        <w:rPr>
          <w:rFonts w:asciiTheme="minorHAnsi" w:hAnsiTheme="minorHAnsi" w:cstheme="minorHAnsi"/>
          <w:sz w:val="22"/>
          <w:szCs w:val="22"/>
        </w:rPr>
        <w:t>Kierans</w:t>
      </w:r>
      <w:proofErr w:type="spellEnd"/>
      <w:r w:rsidRPr="009C11A9">
        <w:rPr>
          <w:rFonts w:asciiTheme="minorHAnsi" w:hAnsiTheme="minorHAnsi" w:cstheme="minorHAnsi"/>
          <w:sz w:val="22"/>
          <w:szCs w:val="22"/>
        </w:rPr>
        <w:t xml:space="preserve"> C, </w:t>
      </w:r>
      <w:proofErr w:type="spellStart"/>
      <w:r w:rsidRPr="009C11A9">
        <w:rPr>
          <w:rFonts w:asciiTheme="minorHAnsi" w:hAnsiTheme="minorHAnsi" w:cstheme="minorHAnsi"/>
          <w:sz w:val="22"/>
          <w:szCs w:val="22"/>
        </w:rPr>
        <w:t>Defres</w:t>
      </w:r>
      <w:proofErr w:type="spellEnd"/>
      <w:r w:rsidRPr="009C11A9">
        <w:rPr>
          <w:rFonts w:asciiTheme="minorHAnsi" w:hAnsiTheme="minorHAnsi" w:cstheme="minorHAnsi"/>
          <w:sz w:val="22"/>
          <w:szCs w:val="22"/>
        </w:rPr>
        <w:t xml:space="preserve"> S, Easton A, </w:t>
      </w:r>
      <w:proofErr w:type="spellStart"/>
      <w:r w:rsidRPr="009C11A9">
        <w:rPr>
          <w:rFonts w:asciiTheme="minorHAnsi" w:hAnsiTheme="minorHAnsi" w:cstheme="minorHAnsi"/>
          <w:sz w:val="22"/>
          <w:szCs w:val="22"/>
        </w:rPr>
        <w:t>Kneen</w:t>
      </w:r>
      <w:proofErr w:type="spellEnd"/>
      <w:r w:rsidRPr="009C11A9">
        <w:rPr>
          <w:rFonts w:asciiTheme="minorHAnsi" w:hAnsiTheme="minorHAnsi" w:cstheme="minorHAnsi"/>
          <w:sz w:val="22"/>
          <w:szCs w:val="22"/>
        </w:rPr>
        <w:t xml:space="preserve"> R, Solomon T. Diagnostic Pathways as Social and Participatory Practices: The Case of Herpes Simplex Encephalitis. </w:t>
      </w:r>
      <w:proofErr w:type="spellStart"/>
      <w:r w:rsidRPr="009C11A9">
        <w:rPr>
          <w:rFonts w:asciiTheme="minorHAnsi" w:hAnsiTheme="minorHAnsi" w:cstheme="minorHAnsi"/>
          <w:i/>
          <w:sz w:val="22"/>
          <w:szCs w:val="22"/>
        </w:rPr>
        <w:t>PLoS</w:t>
      </w:r>
      <w:proofErr w:type="spellEnd"/>
      <w:r w:rsidRPr="009C11A9">
        <w:rPr>
          <w:rFonts w:asciiTheme="minorHAnsi" w:hAnsiTheme="minorHAnsi" w:cstheme="minorHAnsi"/>
          <w:i/>
          <w:sz w:val="22"/>
          <w:szCs w:val="22"/>
        </w:rPr>
        <w:t xml:space="preserve"> One</w:t>
      </w:r>
      <w:r w:rsidRPr="009C11A9">
        <w:rPr>
          <w:rFonts w:asciiTheme="minorHAnsi" w:hAnsiTheme="minorHAnsi" w:cstheme="minorHAnsi"/>
          <w:sz w:val="22"/>
          <w:szCs w:val="22"/>
        </w:rPr>
        <w:t xml:space="preserve"> 2016; 11: e0151145.</w:t>
      </w:r>
      <w:r w:rsidR="00D42A20" w:rsidRPr="009C11A9">
        <w:rPr>
          <w:rFonts w:asciiTheme="minorHAnsi" w:hAnsiTheme="minorHAnsi" w:cstheme="minorHAnsi"/>
          <w:sz w:val="22"/>
          <w:szCs w:val="22"/>
        </w:rPr>
        <w:t xml:space="preserve"> </w:t>
      </w:r>
      <w:hyperlink r:id="rId7" w:history="1">
        <w:r w:rsidR="00D42A20" w:rsidRPr="009C11A9">
          <w:rPr>
            <w:rStyle w:val="Hyperlink"/>
            <w:rFonts w:asciiTheme="minorHAnsi" w:hAnsiTheme="minorHAnsi" w:cstheme="minorHAnsi"/>
            <w:sz w:val="22"/>
            <w:szCs w:val="22"/>
          </w:rPr>
          <w:t>https://doi.org/10.1371/journal.pone.0151145</w:t>
        </w:r>
      </w:hyperlink>
      <w:r w:rsidRPr="009C11A9">
        <w:rPr>
          <w:rFonts w:asciiTheme="minorHAnsi" w:hAnsiTheme="minorHAnsi" w:cstheme="minorHAnsi"/>
          <w:sz w:val="22"/>
          <w:szCs w:val="22"/>
        </w:rPr>
        <w:t>.</w:t>
      </w:r>
      <w:r w:rsidR="00D42A20" w:rsidRPr="009C11A9">
        <w:rPr>
          <w:rFonts w:asciiTheme="minorHAnsi" w:hAnsiTheme="minorHAnsi" w:cstheme="minorHAnsi"/>
          <w:sz w:val="22"/>
          <w:szCs w:val="22"/>
        </w:rPr>
        <w:t xml:space="preserve"> </w:t>
      </w:r>
    </w:p>
    <w:p w:rsidR="009502A9" w:rsidRPr="0083254D" w:rsidRDefault="009502A9" w:rsidP="0083254D">
      <w:pPr>
        <w:pStyle w:val="NormalWeb"/>
        <w:ind w:left="360"/>
        <w:rPr>
          <w:rFonts w:asciiTheme="minorHAnsi" w:hAnsiTheme="minorHAnsi" w:cstheme="minorHAnsi"/>
          <w:sz w:val="22"/>
          <w:szCs w:val="22"/>
        </w:rPr>
      </w:pPr>
      <w:r w:rsidRPr="0083254D">
        <w:rPr>
          <w:rFonts w:asciiTheme="minorHAnsi" w:hAnsiTheme="minorHAnsi" w:cstheme="minorHAnsi"/>
          <w:b/>
          <w:sz w:val="22"/>
          <w:szCs w:val="22"/>
          <w:lang w:val="en-US"/>
        </w:rPr>
        <w:t>3.6</w:t>
      </w:r>
      <w:r w:rsidR="00D42A20" w:rsidRPr="009C11A9">
        <w:rPr>
          <w:rFonts w:asciiTheme="minorHAnsi" w:hAnsiTheme="minorHAnsi" w:cstheme="minorHAnsi"/>
          <w:sz w:val="22"/>
          <w:szCs w:val="22"/>
          <w:lang w:val="en-US"/>
        </w:rPr>
        <w:t xml:space="preserve">: </w:t>
      </w:r>
      <w:r w:rsidR="00D42A20" w:rsidRPr="009C11A9">
        <w:rPr>
          <w:rFonts w:asciiTheme="minorHAnsi" w:hAnsiTheme="minorHAnsi" w:cstheme="minorHAnsi"/>
          <w:sz w:val="22"/>
          <w:szCs w:val="22"/>
        </w:rPr>
        <w:t xml:space="preserve">Backman R, Foy R, Diggle PJ, </w:t>
      </w:r>
      <w:proofErr w:type="spellStart"/>
      <w:r w:rsidR="00D42A20" w:rsidRPr="009C11A9">
        <w:rPr>
          <w:rFonts w:asciiTheme="minorHAnsi" w:hAnsiTheme="minorHAnsi" w:cstheme="minorHAnsi"/>
          <w:sz w:val="22"/>
          <w:szCs w:val="22"/>
        </w:rPr>
        <w:t>Kneen</w:t>
      </w:r>
      <w:proofErr w:type="spellEnd"/>
      <w:r w:rsidR="00D42A20" w:rsidRPr="009C11A9">
        <w:rPr>
          <w:rFonts w:asciiTheme="minorHAnsi" w:hAnsiTheme="minorHAnsi" w:cstheme="minorHAnsi"/>
          <w:sz w:val="22"/>
          <w:szCs w:val="22"/>
        </w:rPr>
        <w:t xml:space="preserve"> R, Easton A, </w:t>
      </w:r>
      <w:proofErr w:type="spellStart"/>
      <w:r w:rsidR="00D42A20" w:rsidRPr="009C11A9">
        <w:rPr>
          <w:rFonts w:asciiTheme="minorHAnsi" w:hAnsiTheme="minorHAnsi" w:cstheme="minorHAnsi"/>
          <w:sz w:val="22"/>
          <w:szCs w:val="22"/>
        </w:rPr>
        <w:t>Defres</w:t>
      </w:r>
      <w:proofErr w:type="spellEnd"/>
      <w:r w:rsidR="00D42A20" w:rsidRPr="009C11A9">
        <w:rPr>
          <w:rFonts w:asciiTheme="minorHAnsi" w:hAnsiTheme="minorHAnsi" w:cstheme="minorHAnsi"/>
          <w:sz w:val="22"/>
          <w:szCs w:val="22"/>
        </w:rPr>
        <w:t xml:space="preserve"> S, McGill F, Michael BD, Solomon T, on behalf of the ENCEPH UK Programme Steering Committee. A pragmatic cluster randomised controlled trial of a tailored intervention to improve the initial management of suspected encephalitis. </w:t>
      </w:r>
      <w:proofErr w:type="spellStart"/>
      <w:r w:rsidR="00D42A20" w:rsidRPr="009C11A9">
        <w:rPr>
          <w:rFonts w:asciiTheme="minorHAnsi" w:hAnsiTheme="minorHAnsi" w:cstheme="minorHAnsi"/>
          <w:i/>
          <w:sz w:val="22"/>
          <w:szCs w:val="22"/>
        </w:rPr>
        <w:t>PLoS</w:t>
      </w:r>
      <w:proofErr w:type="spellEnd"/>
      <w:r w:rsidR="00D42A20" w:rsidRPr="009C11A9">
        <w:rPr>
          <w:rFonts w:asciiTheme="minorHAnsi" w:hAnsiTheme="minorHAnsi" w:cstheme="minorHAnsi"/>
          <w:i/>
          <w:sz w:val="22"/>
          <w:szCs w:val="22"/>
        </w:rPr>
        <w:t xml:space="preserve"> One</w:t>
      </w:r>
      <w:r w:rsidR="00D42A20" w:rsidRPr="009C11A9">
        <w:rPr>
          <w:rFonts w:asciiTheme="minorHAnsi" w:hAnsiTheme="minorHAnsi" w:cstheme="minorHAnsi"/>
          <w:sz w:val="22"/>
          <w:szCs w:val="22"/>
        </w:rPr>
        <w:t xml:space="preserve"> 2018; 13: e0202257. </w:t>
      </w:r>
      <w:hyperlink r:id="rId8" w:history="1">
        <w:r w:rsidR="00D42A20" w:rsidRPr="009C11A9">
          <w:rPr>
            <w:rStyle w:val="Hyperlink"/>
            <w:rFonts w:asciiTheme="minorHAnsi" w:hAnsiTheme="minorHAnsi" w:cstheme="minorHAnsi"/>
            <w:sz w:val="22"/>
            <w:szCs w:val="22"/>
          </w:rPr>
          <w:t>https://doi.org/10.1371/journal.pone.0202257</w:t>
        </w:r>
      </w:hyperlink>
      <w:r w:rsidR="00D42A20" w:rsidRPr="009C11A9">
        <w:rPr>
          <w:rFonts w:asciiTheme="minorHAnsi" w:hAnsiTheme="minorHAnsi" w:cstheme="minorHAnsi"/>
          <w:sz w:val="22"/>
          <w:szCs w:val="22"/>
        </w:rPr>
        <w:t xml:space="preserve">. </w:t>
      </w:r>
    </w:p>
    <w:p w:rsidR="00D42A20" w:rsidRPr="009C11A9" w:rsidRDefault="009502A9" w:rsidP="0083254D">
      <w:pPr>
        <w:pStyle w:val="NormalWeb"/>
        <w:rPr>
          <w:rFonts w:asciiTheme="minorHAnsi" w:hAnsiTheme="minorHAnsi" w:cstheme="minorHAnsi"/>
          <w:sz w:val="22"/>
          <w:szCs w:val="22"/>
        </w:rPr>
      </w:pPr>
      <w:r w:rsidRPr="0083254D">
        <w:rPr>
          <w:rFonts w:asciiTheme="minorHAnsi" w:hAnsiTheme="minorHAnsi" w:cstheme="minorHAnsi"/>
          <w:b/>
          <w:bCs/>
          <w:sz w:val="22"/>
          <w:szCs w:val="22"/>
        </w:rPr>
        <w:t>5.1</w:t>
      </w:r>
      <w:r w:rsidR="00D42A20" w:rsidRPr="0083254D">
        <w:rPr>
          <w:rFonts w:asciiTheme="minorHAnsi" w:hAnsiTheme="minorHAnsi" w:cstheme="minorHAnsi"/>
          <w:b/>
          <w:bCs/>
          <w:sz w:val="22"/>
          <w:szCs w:val="22"/>
        </w:rPr>
        <w:t>:</w:t>
      </w:r>
      <w:r w:rsidR="00D42A20" w:rsidRPr="009C11A9">
        <w:rPr>
          <w:rFonts w:asciiTheme="minorHAnsi" w:hAnsiTheme="minorHAnsi" w:cstheme="minorHAnsi"/>
          <w:bCs/>
          <w:sz w:val="22"/>
          <w:szCs w:val="22"/>
        </w:rPr>
        <w:t xml:space="preserve"> </w:t>
      </w:r>
      <w:r w:rsidR="00D42A20" w:rsidRPr="00E15D2F">
        <w:rPr>
          <w:rFonts w:asciiTheme="minorHAnsi" w:hAnsiTheme="minorHAnsi" w:cstheme="minorHAnsi"/>
          <w:b/>
          <w:sz w:val="22"/>
          <w:szCs w:val="22"/>
        </w:rPr>
        <w:t>International application of the surveillance and diagnostic approaches the team developed in the UK strengthened the global impact of the work</w:t>
      </w:r>
      <w:r w:rsidR="00D42A20" w:rsidRPr="009C11A9">
        <w:rPr>
          <w:rFonts w:asciiTheme="minorHAnsi" w:hAnsiTheme="minorHAnsi" w:cstheme="minorHAnsi"/>
          <w:sz w:val="22"/>
          <w:szCs w:val="22"/>
        </w:rPr>
        <w:t xml:space="preserve">, for example demonstrating neurological manifestations of emerging viruses such as Zika, Chikungunya and Ebola: </w:t>
      </w:r>
    </w:p>
    <w:p w:rsidR="00D42A20" w:rsidRPr="009C11A9" w:rsidRDefault="00D42A20" w:rsidP="00D42A20">
      <w:pPr>
        <w:pStyle w:val="NormalWeb"/>
        <w:numPr>
          <w:ilvl w:val="0"/>
          <w:numId w:val="4"/>
        </w:numPr>
        <w:rPr>
          <w:rFonts w:asciiTheme="minorHAnsi" w:hAnsiTheme="minorHAnsi" w:cstheme="minorHAnsi"/>
          <w:sz w:val="22"/>
          <w:szCs w:val="22"/>
        </w:rPr>
      </w:pPr>
      <w:r w:rsidRPr="009C11A9">
        <w:rPr>
          <w:rFonts w:asciiTheme="minorHAnsi" w:hAnsiTheme="minorHAnsi" w:cstheme="minorHAnsi"/>
          <w:sz w:val="22"/>
          <w:szCs w:val="22"/>
        </w:rPr>
        <w:t xml:space="preserve">Ferreira MLB, … Solomon T. Neurological disease in adults with Zika and chikungunya virus infection in Northeast Brazil: a case series. </w:t>
      </w:r>
      <w:r w:rsidRPr="00E15D2F">
        <w:rPr>
          <w:rFonts w:asciiTheme="minorHAnsi" w:hAnsiTheme="minorHAnsi" w:cstheme="minorHAnsi"/>
          <w:i/>
          <w:sz w:val="22"/>
          <w:szCs w:val="22"/>
        </w:rPr>
        <w:t>The Lancet Neurology</w:t>
      </w:r>
      <w:r w:rsidRPr="009C11A9">
        <w:rPr>
          <w:rFonts w:asciiTheme="minorHAnsi" w:hAnsiTheme="minorHAnsi" w:cstheme="minorHAnsi"/>
          <w:sz w:val="22"/>
          <w:szCs w:val="22"/>
        </w:rPr>
        <w:t xml:space="preserve"> 2020; 19: 826-39. </w:t>
      </w:r>
      <w:hyperlink r:id="rId9" w:history="1">
        <w:r w:rsidRPr="009C11A9">
          <w:rPr>
            <w:rStyle w:val="Hyperlink"/>
            <w:rFonts w:asciiTheme="minorHAnsi" w:hAnsiTheme="minorHAnsi" w:cstheme="minorHAnsi"/>
            <w:sz w:val="22"/>
            <w:szCs w:val="22"/>
          </w:rPr>
          <w:t>https://doi.org/10.1016/S1474-4422(20)30232-5</w:t>
        </w:r>
      </w:hyperlink>
      <w:r w:rsidRPr="009C11A9">
        <w:rPr>
          <w:rFonts w:asciiTheme="minorHAnsi" w:hAnsiTheme="minorHAnsi" w:cstheme="minorHAnsi"/>
          <w:sz w:val="22"/>
          <w:szCs w:val="22"/>
        </w:rPr>
        <w:t xml:space="preserve">  </w:t>
      </w:r>
    </w:p>
    <w:p w:rsidR="009502A9" w:rsidRPr="0083254D" w:rsidRDefault="00D42A20" w:rsidP="00D42A20">
      <w:pPr>
        <w:pStyle w:val="NormalWeb"/>
        <w:numPr>
          <w:ilvl w:val="0"/>
          <w:numId w:val="4"/>
        </w:numPr>
        <w:rPr>
          <w:rFonts w:asciiTheme="minorHAnsi" w:hAnsiTheme="minorHAnsi" w:cstheme="minorHAnsi"/>
          <w:sz w:val="22"/>
          <w:szCs w:val="22"/>
        </w:rPr>
      </w:pPr>
      <w:r w:rsidRPr="009C11A9">
        <w:rPr>
          <w:rFonts w:asciiTheme="minorHAnsi" w:hAnsiTheme="minorHAnsi" w:cstheme="minorHAnsi"/>
          <w:sz w:val="22"/>
          <w:szCs w:val="22"/>
        </w:rPr>
        <w:t xml:space="preserve">Howlett PJ, … Scott JT. Case Series of Severe Neurologic Sequelae of Ebola Virus Disease during Epidemic, Sierra Leone. </w:t>
      </w:r>
      <w:proofErr w:type="spellStart"/>
      <w:r w:rsidRPr="00E15D2F">
        <w:rPr>
          <w:rFonts w:asciiTheme="minorHAnsi" w:hAnsiTheme="minorHAnsi" w:cstheme="minorHAnsi"/>
          <w:i/>
          <w:sz w:val="22"/>
          <w:szCs w:val="22"/>
        </w:rPr>
        <w:t>Emerg</w:t>
      </w:r>
      <w:proofErr w:type="spellEnd"/>
      <w:r w:rsidRPr="00E15D2F">
        <w:rPr>
          <w:rFonts w:asciiTheme="minorHAnsi" w:hAnsiTheme="minorHAnsi" w:cstheme="minorHAnsi"/>
          <w:i/>
          <w:sz w:val="22"/>
          <w:szCs w:val="22"/>
        </w:rPr>
        <w:t xml:space="preserve"> Infect Dis</w:t>
      </w:r>
      <w:r w:rsidRPr="009C11A9">
        <w:rPr>
          <w:rFonts w:asciiTheme="minorHAnsi" w:hAnsiTheme="minorHAnsi" w:cstheme="minorHAnsi"/>
          <w:sz w:val="22"/>
          <w:szCs w:val="22"/>
        </w:rPr>
        <w:t xml:space="preserve"> 2018; 24: 1412-21. </w:t>
      </w:r>
      <w:hyperlink r:id="rId10" w:history="1">
        <w:r w:rsidRPr="009C11A9">
          <w:rPr>
            <w:rStyle w:val="Hyperlink"/>
            <w:rFonts w:asciiTheme="minorHAnsi" w:hAnsiTheme="minorHAnsi" w:cstheme="minorHAnsi"/>
            <w:sz w:val="22"/>
            <w:szCs w:val="22"/>
          </w:rPr>
          <w:t>https://dx.doi.org/10.3201/eid2408.171367</w:t>
        </w:r>
      </w:hyperlink>
      <w:r w:rsidRPr="009C11A9">
        <w:rPr>
          <w:rFonts w:asciiTheme="minorHAnsi" w:hAnsiTheme="minorHAnsi" w:cstheme="minorHAnsi"/>
          <w:sz w:val="22"/>
          <w:szCs w:val="22"/>
        </w:rPr>
        <w:t xml:space="preserve"> </w:t>
      </w:r>
    </w:p>
    <w:p w:rsidR="00D42A20" w:rsidRPr="009C11A9" w:rsidRDefault="009502A9" w:rsidP="0083254D">
      <w:pPr>
        <w:pStyle w:val="NormalWeb"/>
        <w:rPr>
          <w:rFonts w:asciiTheme="minorHAnsi" w:hAnsiTheme="minorHAnsi" w:cstheme="minorHAnsi"/>
          <w:sz w:val="22"/>
          <w:szCs w:val="22"/>
        </w:rPr>
      </w:pPr>
      <w:r w:rsidRPr="0083254D">
        <w:rPr>
          <w:rFonts w:asciiTheme="minorHAnsi" w:hAnsiTheme="minorHAnsi" w:cstheme="minorHAnsi"/>
          <w:b/>
          <w:sz w:val="22"/>
          <w:szCs w:val="22"/>
        </w:rPr>
        <w:t>5.2</w:t>
      </w:r>
      <w:r w:rsidR="00D42A20" w:rsidRPr="0083254D">
        <w:rPr>
          <w:rFonts w:asciiTheme="minorHAnsi" w:hAnsiTheme="minorHAnsi" w:cstheme="minorHAnsi"/>
          <w:b/>
          <w:sz w:val="22"/>
          <w:szCs w:val="22"/>
        </w:rPr>
        <w:t>:</w:t>
      </w:r>
      <w:r w:rsidR="00D42A20" w:rsidRPr="009C11A9">
        <w:rPr>
          <w:rFonts w:asciiTheme="minorHAnsi" w:hAnsiTheme="minorHAnsi" w:cstheme="minorHAnsi"/>
          <w:sz w:val="22"/>
          <w:szCs w:val="22"/>
        </w:rPr>
        <w:t xml:space="preserve"> </w:t>
      </w:r>
      <w:r w:rsidR="00D42A20" w:rsidRPr="00E15D2F">
        <w:rPr>
          <w:rFonts w:asciiTheme="minorHAnsi" w:hAnsiTheme="minorHAnsi" w:cstheme="minorHAnsi"/>
          <w:b/>
          <w:sz w:val="22"/>
          <w:szCs w:val="22"/>
        </w:rPr>
        <w:t>New UK guidelines for Meningitis</w:t>
      </w:r>
      <w:r w:rsidR="00D42A20" w:rsidRPr="009C11A9">
        <w:rPr>
          <w:rFonts w:asciiTheme="minorHAnsi" w:hAnsiTheme="minorHAnsi" w:cstheme="minorHAnsi"/>
          <w:sz w:val="22"/>
          <w:szCs w:val="22"/>
        </w:rPr>
        <w:t xml:space="preserve"> </w:t>
      </w:r>
    </w:p>
    <w:p w:rsidR="00D42A20" w:rsidRPr="009C11A9" w:rsidRDefault="00D42A20" w:rsidP="00D42A2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c. McGill F, … Solomon T. The UK joint specialist societies guideline on the diagnosis and management of acute meningitis and meningococcal sepsis in immunocompetent adults. Journal of Infection. 2016 Apr;72(4):405-38. https://doi.org/10.1016/j.jinf.2016.01.007 </w:t>
      </w:r>
    </w:p>
    <w:p w:rsidR="00D42A20" w:rsidRPr="009C11A9" w:rsidRDefault="00D42A20" w:rsidP="00D42A2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d. Solomon T, … </w:t>
      </w:r>
      <w:proofErr w:type="spellStart"/>
      <w:r w:rsidRPr="009C11A9">
        <w:rPr>
          <w:rFonts w:asciiTheme="minorHAnsi" w:hAnsiTheme="minorHAnsi" w:cstheme="minorHAnsi"/>
          <w:sz w:val="22"/>
          <w:szCs w:val="22"/>
        </w:rPr>
        <w:t>Beeching</w:t>
      </w:r>
      <w:proofErr w:type="spellEnd"/>
      <w:r w:rsidRPr="009C11A9">
        <w:rPr>
          <w:rFonts w:asciiTheme="minorHAnsi" w:hAnsiTheme="minorHAnsi" w:cstheme="minorHAnsi"/>
          <w:sz w:val="22"/>
          <w:szCs w:val="22"/>
        </w:rPr>
        <w:t xml:space="preserve"> NJ. Management of suspected viral encephalitis in adults - Association of British Neurologists and British Infection Association National Guidelines. Journal of Infection 2012; 64: 347-73. </w:t>
      </w:r>
      <w:hyperlink r:id="rId11" w:history="1">
        <w:r w:rsidRPr="009C11A9">
          <w:rPr>
            <w:rStyle w:val="Hyperlink"/>
            <w:rFonts w:asciiTheme="minorHAnsi" w:hAnsiTheme="minorHAnsi" w:cstheme="minorHAnsi"/>
            <w:sz w:val="22"/>
            <w:szCs w:val="22"/>
          </w:rPr>
          <w:t>https://doi.org/10.1016/j.jinf.2011.11.014</w:t>
        </w:r>
      </w:hyperlink>
      <w:r w:rsidRPr="009C11A9">
        <w:rPr>
          <w:rFonts w:asciiTheme="minorHAnsi" w:hAnsiTheme="minorHAnsi" w:cstheme="minorHAnsi"/>
          <w:sz w:val="22"/>
          <w:szCs w:val="22"/>
        </w:rPr>
        <w:t xml:space="preserve">; </w:t>
      </w:r>
    </w:p>
    <w:p w:rsidR="009502A9" w:rsidRPr="009C11A9" w:rsidRDefault="009502A9" w:rsidP="00D42A20">
      <w:pPr>
        <w:rPr>
          <w:rFonts w:cstheme="minorHAnsi"/>
        </w:rPr>
      </w:pPr>
    </w:p>
    <w:p w:rsidR="00D42A20" w:rsidRPr="009C11A9" w:rsidRDefault="009502A9" w:rsidP="0083254D">
      <w:pPr>
        <w:pStyle w:val="NormalWeb"/>
        <w:rPr>
          <w:rFonts w:asciiTheme="minorHAnsi" w:hAnsiTheme="minorHAnsi" w:cstheme="minorHAnsi"/>
          <w:sz w:val="22"/>
          <w:szCs w:val="22"/>
        </w:rPr>
      </w:pPr>
      <w:r w:rsidRPr="0083254D">
        <w:rPr>
          <w:rFonts w:asciiTheme="minorHAnsi" w:hAnsiTheme="minorHAnsi" w:cstheme="minorHAnsi"/>
          <w:b/>
          <w:bCs/>
          <w:sz w:val="22"/>
          <w:szCs w:val="22"/>
          <w:lang w:val="en-US"/>
        </w:rPr>
        <w:t>5.3</w:t>
      </w:r>
      <w:r w:rsidR="00D42A20" w:rsidRPr="0083254D">
        <w:rPr>
          <w:rFonts w:asciiTheme="minorHAnsi" w:hAnsiTheme="minorHAnsi" w:cstheme="minorHAnsi"/>
          <w:b/>
          <w:bCs/>
          <w:sz w:val="22"/>
          <w:szCs w:val="22"/>
          <w:lang w:val="en-US"/>
        </w:rPr>
        <w:t xml:space="preserve">: </w:t>
      </w:r>
      <w:r w:rsidR="00D42A20" w:rsidRPr="0083254D">
        <w:rPr>
          <w:rFonts w:asciiTheme="minorHAnsi" w:hAnsiTheme="minorHAnsi" w:cstheme="minorHAnsi"/>
          <w:b/>
          <w:sz w:val="22"/>
          <w:szCs w:val="22"/>
        </w:rPr>
        <w:t>Raising</w:t>
      </w:r>
      <w:r w:rsidR="00D42A20" w:rsidRPr="00E15D2F">
        <w:rPr>
          <w:rFonts w:asciiTheme="minorHAnsi" w:hAnsiTheme="minorHAnsi" w:cstheme="minorHAnsi"/>
          <w:b/>
          <w:sz w:val="22"/>
          <w:szCs w:val="22"/>
        </w:rPr>
        <w:t xml:space="preserve"> aw</w:t>
      </w:r>
      <w:r w:rsidR="00E15D2F" w:rsidRPr="00E15D2F">
        <w:rPr>
          <w:rFonts w:asciiTheme="minorHAnsi" w:hAnsiTheme="minorHAnsi" w:cstheme="minorHAnsi"/>
          <w:b/>
          <w:sz w:val="22"/>
          <w:szCs w:val="22"/>
        </w:rPr>
        <w:t>a</w:t>
      </w:r>
      <w:r w:rsidR="00D42A20" w:rsidRPr="00E15D2F">
        <w:rPr>
          <w:rFonts w:asciiTheme="minorHAnsi" w:hAnsiTheme="minorHAnsi" w:cstheme="minorHAnsi"/>
          <w:b/>
          <w:sz w:val="22"/>
          <w:szCs w:val="22"/>
        </w:rPr>
        <w:t>reness through public engagement activities</w:t>
      </w:r>
      <w:r w:rsidR="00D42A20" w:rsidRPr="009C11A9">
        <w:rPr>
          <w:rFonts w:asciiTheme="minorHAnsi" w:hAnsiTheme="minorHAnsi" w:cstheme="minorHAnsi"/>
          <w:sz w:val="22"/>
          <w:szCs w:val="22"/>
        </w:rPr>
        <w:t xml:space="preserve"> </w:t>
      </w:r>
    </w:p>
    <w:p w:rsidR="00D42A20" w:rsidRPr="009C11A9" w:rsidRDefault="00D42A20" w:rsidP="00D42A20">
      <w:pPr>
        <w:pStyle w:val="NormalWeb"/>
        <w:ind w:firstLine="720"/>
        <w:rPr>
          <w:rFonts w:asciiTheme="minorHAnsi" w:hAnsiTheme="minorHAnsi" w:cstheme="minorHAnsi"/>
          <w:sz w:val="22"/>
          <w:szCs w:val="22"/>
        </w:rPr>
      </w:pPr>
      <w:r w:rsidRPr="009C11A9">
        <w:rPr>
          <w:rFonts w:asciiTheme="minorHAnsi" w:hAnsiTheme="minorHAnsi" w:cstheme="minorHAnsi"/>
          <w:sz w:val="22"/>
          <w:szCs w:val="22"/>
        </w:rPr>
        <w:t xml:space="preserve">e. </w:t>
      </w:r>
      <w:r w:rsidRPr="00E15D2F">
        <w:rPr>
          <w:rFonts w:asciiTheme="minorHAnsi" w:hAnsiTheme="minorHAnsi" w:cstheme="minorHAnsi"/>
          <w:b/>
          <w:sz w:val="22"/>
          <w:szCs w:val="22"/>
        </w:rPr>
        <w:t>Evidence of raised awareness</w:t>
      </w:r>
      <w:r w:rsidRPr="009C11A9">
        <w:rPr>
          <w:rFonts w:asciiTheme="minorHAnsi" w:hAnsiTheme="minorHAnsi" w:cstheme="minorHAnsi"/>
          <w:sz w:val="22"/>
          <w:szCs w:val="22"/>
        </w:rPr>
        <w:t xml:space="preserve">, YouGov Plc survey 2017, for Encephalitis Society. </w:t>
      </w:r>
    </w:p>
    <w:p w:rsidR="00D42A20" w:rsidRPr="009C11A9" w:rsidRDefault="00D42A20" w:rsidP="00D42A2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f. </w:t>
      </w:r>
      <w:r w:rsidRPr="00E15D2F">
        <w:rPr>
          <w:rFonts w:asciiTheme="minorHAnsi" w:hAnsiTheme="minorHAnsi" w:cstheme="minorHAnsi"/>
          <w:b/>
          <w:sz w:val="22"/>
          <w:szCs w:val="22"/>
        </w:rPr>
        <w:t>Information on World Encephalitis Day</w:t>
      </w:r>
      <w:r w:rsidRPr="009C11A9">
        <w:rPr>
          <w:rFonts w:asciiTheme="minorHAnsi" w:hAnsiTheme="minorHAnsi" w:cstheme="minorHAnsi"/>
          <w:sz w:val="22"/>
          <w:szCs w:val="22"/>
        </w:rPr>
        <w:t xml:space="preserve">, since 2014 </w:t>
      </w:r>
      <w:hyperlink r:id="rId12" w:history="1">
        <w:r w:rsidRPr="009C11A9">
          <w:rPr>
            <w:rStyle w:val="Hyperlink"/>
            <w:rFonts w:asciiTheme="minorHAnsi" w:hAnsiTheme="minorHAnsi" w:cstheme="minorHAnsi"/>
            <w:sz w:val="22"/>
            <w:szCs w:val="22"/>
          </w:rPr>
          <w:t>https://www.encephalitis.info/wed-history</w:t>
        </w:r>
      </w:hyperlink>
      <w:r w:rsidRPr="009C11A9">
        <w:rPr>
          <w:rFonts w:asciiTheme="minorHAnsi" w:hAnsiTheme="minorHAnsi" w:cstheme="minorHAnsi"/>
          <w:sz w:val="22"/>
          <w:szCs w:val="22"/>
        </w:rPr>
        <w:t xml:space="preserve"> and BMJ 2014;348:g1747 </w:t>
      </w:r>
      <w:hyperlink r:id="rId13" w:history="1">
        <w:r w:rsidRPr="009C11A9">
          <w:rPr>
            <w:rStyle w:val="Hyperlink"/>
            <w:rFonts w:asciiTheme="minorHAnsi" w:hAnsiTheme="minorHAnsi" w:cstheme="minorHAnsi"/>
            <w:sz w:val="22"/>
            <w:szCs w:val="22"/>
          </w:rPr>
          <w:t>https://doi.org/10.1136/bmj.g1747</w:t>
        </w:r>
      </w:hyperlink>
      <w:r w:rsidRPr="009C11A9">
        <w:rPr>
          <w:rFonts w:asciiTheme="minorHAnsi" w:hAnsiTheme="minorHAnsi" w:cstheme="minorHAnsi"/>
          <w:sz w:val="22"/>
          <w:szCs w:val="22"/>
        </w:rPr>
        <w:t xml:space="preserve">  </w:t>
      </w:r>
    </w:p>
    <w:p w:rsidR="009502A9" w:rsidRPr="0083254D" w:rsidRDefault="00D42A2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g. </w:t>
      </w:r>
      <w:r w:rsidRPr="00E15D2F">
        <w:rPr>
          <w:rFonts w:asciiTheme="minorHAnsi" w:hAnsiTheme="minorHAnsi" w:cstheme="minorHAnsi"/>
          <w:b/>
          <w:sz w:val="22"/>
          <w:szCs w:val="22"/>
        </w:rPr>
        <w:t>Roald Dahl’s Marvellous Medicine book</w:t>
      </w:r>
      <w:r w:rsidRPr="009C11A9">
        <w:rPr>
          <w:rFonts w:asciiTheme="minorHAnsi" w:hAnsiTheme="minorHAnsi" w:cstheme="minorHAnsi"/>
          <w:sz w:val="22"/>
          <w:szCs w:val="22"/>
        </w:rPr>
        <w:t xml:space="preserve">, figures from: Liverpool University Press; Broadcasters Audience Research Board (BARB); Radio Joint Audience Research (RAJAR); </w:t>
      </w:r>
      <w:hyperlink r:id="rId14" w:history="1">
        <w:r w:rsidR="00E15D2F" w:rsidRPr="00651067">
          <w:rPr>
            <w:rStyle w:val="Hyperlink"/>
            <w:rFonts w:asciiTheme="minorHAnsi" w:hAnsiTheme="minorHAnsi" w:cstheme="minorHAnsi"/>
            <w:sz w:val="22"/>
            <w:szCs w:val="22"/>
          </w:rPr>
          <w:t>https://www.tomsolomon.co.uk/upcoming-events</w:t>
        </w:r>
      </w:hyperlink>
      <w:r w:rsidR="00E15D2F">
        <w:rPr>
          <w:rFonts w:asciiTheme="minorHAnsi" w:hAnsiTheme="minorHAnsi" w:cstheme="minorHAnsi"/>
          <w:sz w:val="22"/>
          <w:szCs w:val="22"/>
        </w:rPr>
        <w:t xml:space="preserve"> </w:t>
      </w:r>
    </w:p>
    <w:p w:rsidR="00D42A20" w:rsidRPr="009C11A9" w:rsidRDefault="009502A9" w:rsidP="00D42A20">
      <w:pPr>
        <w:pStyle w:val="NormalWeb"/>
        <w:rPr>
          <w:rFonts w:asciiTheme="minorHAnsi" w:hAnsiTheme="minorHAnsi" w:cstheme="minorHAnsi"/>
          <w:sz w:val="22"/>
          <w:szCs w:val="22"/>
        </w:rPr>
      </w:pPr>
      <w:r w:rsidRPr="0083254D">
        <w:rPr>
          <w:rFonts w:asciiTheme="minorHAnsi" w:hAnsiTheme="minorHAnsi" w:cstheme="minorHAnsi"/>
          <w:b/>
          <w:sz w:val="22"/>
          <w:szCs w:val="22"/>
        </w:rPr>
        <w:t>5.4</w:t>
      </w:r>
      <w:r w:rsidR="00D42A20" w:rsidRPr="0083254D">
        <w:rPr>
          <w:rFonts w:asciiTheme="minorHAnsi" w:hAnsiTheme="minorHAnsi" w:cstheme="minorHAnsi"/>
          <w:b/>
          <w:sz w:val="22"/>
          <w:szCs w:val="22"/>
        </w:rPr>
        <w:t xml:space="preserve">: </w:t>
      </w:r>
      <w:proofErr w:type="spellStart"/>
      <w:r w:rsidR="00D42A20" w:rsidRPr="0083254D">
        <w:rPr>
          <w:rFonts w:asciiTheme="minorHAnsi" w:hAnsiTheme="minorHAnsi" w:cstheme="minorHAnsi"/>
          <w:b/>
          <w:sz w:val="22"/>
          <w:szCs w:val="22"/>
        </w:rPr>
        <w:t>P</w:t>
      </w:r>
      <w:r w:rsidR="00D42A20" w:rsidRPr="00E15D2F">
        <w:rPr>
          <w:rFonts w:asciiTheme="minorHAnsi" w:hAnsiTheme="minorHAnsi" w:cstheme="minorHAnsi"/>
          <w:b/>
          <w:sz w:val="22"/>
          <w:szCs w:val="22"/>
        </w:rPr>
        <w:t>ractioner</w:t>
      </w:r>
      <w:proofErr w:type="spellEnd"/>
      <w:r w:rsidR="00D42A20" w:rsidRPr="00E15D2F">
        <w:rPr>
          <w:rFonts w:asciiTheme="minorHAnsi" w:hAnsiTheme="minorHAnsi" w:cstheme="minorHAnsi"/>
          <w:b/>
          <w:sz w:val="22"/>
          <w:szCs w:val="22"/>
        </w:rPr>
        <w:t xml:space="preserve"> views on the guidelines and education initiatives</w:t>
      </w:r>
    </w:p>
    <w:p w:rsidR="009502A9" w:rsidRPr="0083254D" w:rsidRDefault="00D42A2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 h. Brain Infections Group, Impact Survey: </w:t>
      </w:r>
      <w:hyperlink r:id="rId15" w:history="1">
        <w:r w:rsidRPr="009C11A9">
          <w:rPr>
            <w:rStyle w:val="Hyperlink"/>
            <w:rFonts w:asciiTheme="minorHAnsi" w:hAnsiTheme="minorHAnsi" w:cstheme="minorHAnsi"/>
            <w:sz w:val="22"/>
            <w:szCs w:val="22"/>
          </w:rPr>
          <w:t>https://www.liverpool.ac.uk/infection-and-global-health/research/brain-infections-group/education/</w:t>
        </w:r>
      </w:hyperlink>
      <w:r w:rsidRPr="009C11A9">
        <w:rPr>
          <w:rFonts w:asciiTheme="minorHAnsi" w:hAnsiTheme="minorHAnsi" w:cstheme="minorHAnsi"/>
          <w:sz w:val="22"/>
          <w:szCs w:val="22"/>
        </w:rPr>
        <w:t xml:space="preserve"> </w:t>
      </w:r>
    </w:p>
    <w:p w:rsidR="00D42A20" w:rsidRPr="009C11A9" w:rsidRDefault="009502A9" w:rsidP="00D42A20">
      <w:pPr>
        <w:pStyle w:val="NormalWeb"/>
        <w:rPr>
          <w:rFonts w:asciiTheme="minorHAnsi" w:hAnsiTheme="minorHAnsi" w:cstheme="minorHAnsi"/>
          <w:sz w:val="22"/>
          <w:szCs w:val="22"/>
        </w:rPr>
      </w:pPr>
      <w:r w:rsidRPr="0083254D">
        <w:rPr>
          <w:rFonts w:asciiTheme="minorHAnsi" w:hAnsiTheme="minorHAnsi" w:cstheme="minorHAnsi"/>
          <w:b/>
          <w:sz w:val="22"/>
          <w:szCs w:val="22"/>
        </w:rPr>
        <w:t>5.5</w:t>
      </w:r>
      <w:r w:rsidR="00D42A20" w:rsidRPr="0083254D">
        <w:rPr>
          <w:rFonts w:asciiTheme="minorHAnsi" w:hAnsiTheme="minorHAnsi" w:cstheme="minorHAnsi"/>
          <w:b/>
          <w:sz w:val="22"/>
          <w:szCs w:val="22"/>
        </w:rPr>
        <w:t>: International</w:t>
      </w:r>
      <w:r w:rsidR="00D42A20" w:rsidRPr="00E44E02">
        <w:rPr>
          <w:rFonts w:asciiTheme="minorHAnsi" w:hAnsiTheme="minorHAnsi" w:cstheme="minorHAnsi"/>
          <w:b/>
          <w:sz w:val="22"/>
          <w:szCs w:val="22"/>
        </w:rPr>
        <w:t xml:space="preserve"> impact of UK guidelines</w:t>
      </w:r>
      <w:r w:rsidR="00D42A20" w:rsidRPr="009C11A9">
        <w:rPr>
          <w:rFonts w:asciiTheme="minorHAnsi" w:hAnsiTheme="minorHAnsi" w:cstheme="minorHAnsi"/>
          <w:sz w:val="22"/>
          <w:szCs w:val="22"/>
        </w:rPr>
        <w:t xml:space="preserve"> </w:t>
      </w:r>
    </w:p>
    <w:p w:rsidR="00D42A20" w:rsidRPr="009C11A9" w:rsidRDefault="00D42A20" w:rsidP="00D42A20">
      <w:pPr>
        <w:pStyle w:val="NormalWeb"/>
        <w:ind w:firstLine="720"/>
        <w:rPr>
          <w:rFonts w:asciiTheme="minorHAnsi" w:hAnsiTheme="minorHAnsi" w:cstheme="minorHAnsi"/>
          <w:sz w:val="22"/>
          <w:szCs w:val="22"/>
        </w:rPr>
      </w:pPr>
      <w:proofErr w:type="spellStart"/>
      <w:r w:rsidRPr="009C11A9">
        <w:rPr>
          <w:rFonts w:asciiTheme="minorHAnsi" w:hAnsiTheme="minorHAnsi" w:cstheme="minorHAnsi"/>
          <w:sz w:val="22"/>
          <w:szCs w:val="22"/>
        </w:rPr>
        <w:t>i</w:t>
      </w:r>
      <w:proofErr w:type="spellEnd"/>
      <w:r w:rsidRPr="009C11A9">
        <w:rPr>
          <w:rFonts w:asciiTheme="minorHAnsi" w:hAnsiTheme="minorHAnsi" w:cstheme="minorHAnsi"/>
          <w:sz w:val="22"/>
          <w:szCs w:val="22"/>
        </w:rPr>
        <w:t xml:space="preserve">. Table of guidelines citations in international policy and policy-related documents. </w:t>
      </w:r>
    </w:p>
    <w:p w:rsidR="00D42A20" w:rsidRPr="009C11A9" w:rsidRDefault="00D42A20" w:rsidP="00D42A2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j. A. Venkatesan, A. R, … James Cherry. Case Definitions, Diagnostic Algorithms, and Priorities in Encephalitis: Consensus Statement of the International Encephalitis Consortium, </w:t>
      </w:r>
      <w:r w:rsidRPr="00E44E02">
        <w:rPr>
          <w:rFonts w:asciiTheme="minorHAnsi" w:hAnsiTheme="minorHAnsi" w:cstheme="minorHAnsi"/>
          <w:i/>
          <w:sz w:val="22"/>
          <w:szCs w:val="22"/>
        </w:rPr>
        <w:t>Clinical Infectious Diseases</w:t>
      </w:r>
      <w:r w:rsidRPr="009C11A9">
        <w:rPr>
          <w:rFonts w:asciiTheme="minorHAnsi" w:hAnsiTheme="minorHAnsi" w:cstheme="minorHAnsi"/>
          <w:sz w:val="22"/>
          <w:szCs w:val="22"/>
        </w:rPr>
        <w:t xml:space="preserve">, Volume 57, Issue 8, 15 October 2013, Pages 1114–1128, </w:t>
      </w:r>
      <w:hyperlink r:id="rId16" w:history="1">
        <w:r w:rsidRPr="009C11A9">
          <w:rPr>
            <w:rStyle w:val="Hyperlink"/>
            <w:rFonts w:asciiTheme="minorHAnsi" w:hAnsiTheme="minorHAnsi" w:cstheme="minorHAnsi"/>
            <w:sz w:val="22"/>
            <w:szCs w:val="22"/>
          </w:rPr>
          <w:t>https://doi.org/10.1093/cid/cit458</w:t>
        </w:r>
      </w:hyperlink>
      <w:r w:rsidRPr="009C11A9">
        <w:rPr>
          <w:rFonts w:asciiTheme="minorHAnsi" w:hAnsiTheme="minorHAnsi" w:cstheme="minorHAnsi"/>
          <w:sz w:val="22"/>
          <w:szCs w:val="22"/>
        </w:rPr>
        <w:t xml:space="preserve"> </w:t>
      </w:r>
    </w:p>
    <w:p w:rsidR="009502A9" w:rsidRPr="0083254D" w:rsidRDefault="00D42A2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k. Britton PN, … Public Health Association of Australia (PHAA). Consensus guidelines for the investigation and management of encephalitis in adults and children in Australia and New Zealand. </w:t>
      </w:r>
      <w:r w:rsidRPr="00E44E02">
        <w:rPr>
          <w:rFonts w:asciiTheme="minorHAnsi" w:hAnsiTheme="minorHAnsi" w:cstheme="minorHAnsi"/>
          <w:i/>
          <w:sz w:val="22"/>
          <w:szCs w:val="22"/>
        </w:rPr>
        <w:t>Intern Med J</w:t>
      </w:r>
      <w:r w:rsidRPr="009C11A9">
        <w:rPr>
          <w:rFonts w:asciiTheme="minorHAnsi" w:hAnsiTheme="minorHAnsi" w:cstheme="minorHAnsi"/>
          <w:sz w:val="22"/>
          <w:szCs w:val="22"/>
        </w:rPr>
        <w:t xml:space="preserve">. 2015 May;45(5):563-76. </w:t>
      </w:r>
      <w:hyperlink r:id="rId17" w:history="1">
        <w:r w:rsidRPr="009C11A9">
          <w:rPr>
            <w:rStyle w:val="Hyperlink"/>
            <w:rFonts w:asciiTheme="minorHAnsi" w:hAnsiTheme="minorHAnsi" w:cstheme="minorHAnsi"/>
            <w:sz w:val="22"/>
            <w:szCs w:val="22"/>
          </w:rPr>
          <w:t>https://doi.org/10.1111/imj.12749</w:t>
        </w:r>
      </w:hyperlink>
      <w:r w:rsidRPr="009C11A9">
        <w:rPr>
          <w:rFonts w:asciiTheme="minorHAnsi" w:hAnsiTheme="minorHAnsi" w:cstheme="minorHAnsi"/>
          <w:sz w:val="22"/>
          <w:szCs w:val="22"/>
        </w:rPr>
        <w:t xml:space="preserve">   </w:t>
      </w:r>
    </w:p>
    <w:p w:rsidR="002431F0" w:rsidRPr="009C11A9" w:rsidRDefault="009502A9" w:rsidP="00D42A20">
      <w:pPr>
        <w:pStyle w:val="NormalWeb"/>
        <w:rPr>
          <w:rFonts w:asciiTheme="minorHAnsi" w:hAnsiTheme="minorHAnsi" w:cstheme="minorHAnsi"/>
          <w:sz w:val="22"/>
          <w:szCs w:val="22"/>
        </w:rPr>
      </w:pPr>
      <w:r w:rsidRPr="0083254D">
        <w:rPr>
          <w:rFonts w:asciiTheme="minorHAnsi" w:hAnsiTheme="minorHAnsi" w:cstheme="minorHAnsi"/>
          <w:b/>
          <w:sz w:val="22"/>
          <w:szCs w:val="22"/>
          <w:lang w:val="en-US"/>
        </w:rPr>
        <w:t>5.6</w:t>
      </w:r>
      <w:r w:rsidR="00D42A20" w:rsidRPr="0083254D">
        <w:rPr>
          <w:rFonts w:asciiTheme="minorHAnsi" w:hAnsiTheme="minorHAnsi" w:cstheme="minorHAnsi"/>
          <w:b/>
          <w:sz w:val="22"/>
          <w:szCs w:val="22"/>
          <w:lang w:val="en-US"/>
        </w:rPr>
        <w:t>:</w:t>
      </w:r>
      <w:r w:rsidR="00D42A20" w:rsidRPr="009C11A9">
        <w:rPr>
          <w:rFonts w:asciiTheme="minorHAnsi" w:hAnsiTheme="minorHAnsi" w:cstheme="minorHAnsi"/>
          <w:sz w:val="22"/>
          <w:szCs w:val="22"/>
          <w:lang w:val="en-US"/>
        </w:rPr>
        <w:t xml:space="preserve"> </w:t>
      </w:r>
      <w:r w:rsidR="00D42A20" w:rsidRPr="00E44E02">
        <w:rPr>
          <w:rFonts w:asciiTheme="minorHAnsi" w:hAnsiTheme="minorHAnsi" w:cstheme="minorHAnsi"/>
          <w:b/>
          <w:sz w:val="22"/>
          <w:szCs w:val="22"/>
        </w:rPr>
        <w:t>Clinician/professional education initiatives</w:t>
      </w:r>
      <w:r w:rsidR="00D42A20" w:rsidRPr="009C11A9">
        <w:rPr>
          <w:rFonts w:asciiTheme="minorHAnsi" w:hAnsiTheme="minorHAnsi" w:cstheme="minorHAnsi"/>
          <w:sz w:val="22"/>
          <w:szCs w:val="22"/>
        </w:rPr>
        <w:t xml:space="preserve"> </w:t>
      </w:r>
    </w:p>
    <w:p w:rsidR="002431F0" w:rsidRPr="009C11A9" w:rsidRDefault="00D42A2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l. </w:t>
      </w:r>
      <w:proofErr w:type="spellStart"/>
      <w:r w:rsidRPr="009C11A9">
        <w:rPr>
          <w:rFonts w:asciiTheme="minorHAnsi" w:hAnsiTheme="minorHAnsi" w:cstheme="minorHAnsi"/>
          <w:sz w:val="22"/>
          <w:szCs w:val="22"/>
        </w:rPr>
        <w:t>NeuroID</w:t>
      </w:r>
      <w:proofErr w:type="spellEnd"/>
      <w:r w:rsidRPr="009C11A9">
        <w:rPr>
          <w:rFonts w:asciiTheme="minorHAnsi" w:hAnsiTheme="minorHAnsi" w:cstheme="minorHAnsi"/>
          <w:sz w:val="22"/>
          <w:szCs w:val="22"/>
        </w:rPr>
        <w:t xml:space="preserve"> course, </w:t>
      </w:r>
      <w:hyperlink r:id="rId18" w:history="1">
        <w:r w:rsidR="002431F0" w:rsidRPr="009C11A9">
          <w:rPr>
            <w:rStyle w:val="Hyperlink"/>
            <w:rFonts w:asciiTheme="minorHAnsi" w:hAnsiTheme="minorHAnsi" w:cstheme="minorHAnsi"/>
            <w:sz w:val="22"/>
            <w:szCs w:val="22"/>
          </w:rPr>
          <w:t>https://www.liverpool.ac.uk/neuroidcourse/</w:t>
        </w:r>
      </w:hyperlink>
      <w:r w:rsidR="002431F0" w:rsidRPr="009C11A9">
        <w:rPr>
          <w:rFonts w:asciiTheme="minorHAnsi" w:hAnsiTheme="minorHAnsi" w:cstheme="minorHAnsi"/>
          <w:sz w:val="22"/>
          <w:szCs w:val="22"/>
        </w:rPr>
        <w:t xml:space="preserve"> </w:t>
      </w:r>
      <w:r w:rsidRPr="009C11A9">
        <w:rPr>
          <w:rFonts w:asciiTheme="minorHAnsi" w:hAnsiTheme="minorHAnsi" w:cstheme="minorHAnsi"/>
          <w:sz w:val="22"/>
          <w:szCs w:val="22"/>
        </w:rPr>
        <w:t xml:space="preserve"> </w:t>
      </w:r>
      <w:proofErr w:type="spellStart"/>
      <w:r w:rsidRPr="009C11A9">
        <w:rPr>
          <w:rFonts w:asciiTheme="minorHAnsi" w:hAnsiTheme="minorHAnsi" w:cstheme="minorHAnsi"/>
          <w:sz w:val="22"/>
          <w:szCs w:val="22"/>
        </w:rPr>
        <w:t>NeuroID</w:t>
      </w:r>
      <w:proofErr w:type="spellEnd"/>
      <w:r w:rsidRPr="009C11A9">
        <w:rPr>
          <w:rFonts w:asciiTheme="minorHAnsi" w:hAnsiTheme="minorHAnsi" w:cstheme="minorHAnsi"/>
          <w:sz w:val="22"/>
          <w:szCs w:val="22"/>
        </w:rPr>
        <w:t xml:space="preserve"> e-learning modules, </w:t>
      </w:r>
      <w:hyperlink r:id="rId19" w:history="1">
        <w:r w:rsidR="002431F0" w:rsidRPr="009C11A9">
          <w:rPr>
            <w:rStyle w:val="Hyperlink"/>
            <w:rFonts w:asciiTheme="minorHAnsi" w:hAnsiTheme="minorHAnsi" w:cstheme="minorHAnsi"/>
            <w:sz w:val="22"/>
            <w:szCs w:val="22"/>
          </w:rPr>
          <w:t>https://braininfectionsglobal.tghn.org/brain-infections-global-training/neuroid-elearning/</w:t>
        </w:r>
      </w:hyperlink>
      <w:r w:rsidR="002431F0" w:rsidRPr="009C11A9">
        <w:rPr>
          <w:rFonts w:asciiTheme="minorHAnsi" w:hAnsiTheme="minorHAnsi" w:cstheme="minorHAnsi"/>
          <w:sz w:val="22"/>
          <w:szCs w:val="22"/>
        </w:rPr>
        <w:t xml:space="preserve"> </w:t>
      </w:r>
      <w:r w:rsidRPr="009C11A9">
        <w:rPr>
          <w:rFonts w:asciiTheme="minorHAnsi" w:hAnsiTheme="minorHAnsi" w:cstheme="minorHAnsi"/>
          <w:sz w:val="22"/>
          <w:szCs w:val="22"/>
        </w:rPr>
        <w:t xml:space="preserve"> </w:t>
      </w:r>
    </w:p>
    <w:p w:rsidR="009502A9" w:rsidRPr="0083254D" w:rsidRDefault="00D42A2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m. Table of participation numbers and country representation, 2013 to 31 Dec 2020. </w:t>
      </w:r>
    </w:p>
    <w:p w:rsidR="002431F0" w:rsidRPr="009C11A9" w:rsidRDefault="009502A9" w:rsidP="002431F0">
      <w:pPr>
        <w:pStyle w:val="NormalWeb"/>
        <w:rPr>
          <w:rFonts w:asciiTheme="minorHAnsi" w:hAnsiTheme="minorHAnsi" w:cstheme="minorHAnsi"/>
          <w:sz w:val="22"/>
          <w:szCs w:val="22"/>
        </w:rPr>
      </w:pPr>
      <w:r w:rsidRPr="0083254D">
        <w:rPr>
          <w:rFonts w:asciiTheme="minorHAnsi" w:hAnsiTheme="minorHAnsi" w:cstheme="minorHAnsi"/>
          <w:b/>
          <w:sz w:val="22"/>
          <w:szCs w:val="22"/>
          <w:lang w:val="en-US"/>
        </w:rPr>
        <w:t>5.7</w:t>
      </w:r>
      <w:r w:rsidR="002431F0" w:rsidRPr="0083254D">
        <w:rPr>
          <w:rFonts w:asciiTheme="minorHAnsi" w:hAnsiTheme="minorHAnsi" w:cstheme="minorHAnsi"/>
          <w:b/>
          <w:sz w:val="22"/>
          <w:szCs w:val="22"/>
          <w:lang w:val="en-US"/>
        </w:rPr>
        <w:t>:</w:t>
      </w:r>
      <w:r w:rsidR="002431F0" w:rsidRPr="009C11A9">
        <w:rPr>
          <w:rFonts w:asciiTheme="minorHAnsi" w:hAnsiTheme="minorHAnsi" w:cstheme="minorHAnsi"/>
          <w:sz w:val="22"/>
          <w:szCs w:val="22"/>
          <w:lang w:val="en-US"/>
        </w:rPr>
        <w:t xml:space="preserve"> </w:t>
      </w:r>
      <w:r w:rsidR="002431F0" w:rsidRPr="00E44E02">
        <w:rPr>
          <w:rFonts w:asciiTheme="minorHAnsi" w:hAnsiTheme="minorHAnsi" w:cstheme="minorHAnsi"/>
          <w:b/>
          <w:sz w:val="22"/>
          <w:szCs w:val="22"/>
        </w:rPr>
        <w:t>COVID neurology response, Liverpool leadership</w:t>
      </w:r>
      <w:r w:rsidR="002431F0" w:rsidRPr="009C11A9">
        <w:rPr>
          <w:rFonts w:asciiTheme="minorHAnsi" w:hAnsiTheme="minorHAnsi" w:cstheme="minorHAnsi"/>
          <w:sz w:val="22"/>
          <w:szCs w:val="22"/>
        </w:rPr>
        <w:t xml:space="preserve"> </w:t>
      </w:r>
    </w:p>
    <w:p w:rsidR="002431F0" w:rsidRPr="009C11A9" w:rsidRDefault="002431F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n. Ellul MA, … Solomon T. Neurological associations of COVID-19. </w:t>
      </w:r>
      <w:r w:rsidRPr="00E44E02">
        <w:rPr>
          <w:rFonts w:asciiTheme="minorHAnsi" w:hAnsiTheme="minorHAnsi" w:cstheme="minorHAnsi"/>
          <w:i/>
          <w:sz w:val="22"/>
          <w:szCs w:val="22"/>
        </w:rPr>
        <w:t>Lancet Neurol</w:t>
      </w:r>
      <w:r w:rsidRPr="009C11A9">
        <w:rPr>
          <w:rFonts w:asciiTheme="minorHAnsi" w:hAnsiTheme="minorHAnsi" w:cstheme="minorHAnsi"/>
          <w:sz w:val="22"/>
          <w:szCs w:val="22"/>
        </w:rPr>
        <w:t xml:space="preserve">. 2020 Sep;19(9):767-783. </w:t>
      </w:r>
      <w:hyperlink r:id="rId20" w:history="1">
        <w:r w:rsidRPr="009C11A9">
          <w:rPr>
            <w:rStyle w:val="Hyperlink"/>
            <w:rFonts w:asciiTheme="minorHAnsi" w:hAnsiTheme="minorHAnsi" w:cstheme="minorHAnsi"/>
            <w:sz w:val="22"/>
            <w:szCs w:val="22"/>
          </w:rPr>
          <w:t>https://doi.org/10.1016/S1474-4422(20)30221-0</w:t>
        </w:r>
      </w:hyperlink>
      <w:r w:rsidRPr="009C11A9">
        <w:rPr>
          <w:rFonts w:asciiTheme="minorHAnsi" w:hAnsiTheme="minorHAnsi" w:cstheme="minorHAnsi"/>
          <w:sz w:val="22"/>
          <w:szCs w:val="22"/>
        </w:rPr>
        <w:t xml:space="preserve">  </w:t>
      </w:r>
      <w:proofErr w:type="spellStart"/>
      <w:r w:rsidRPr="009C11A9">
        <w:rPr>
          <w:rFonts w:asciiTheme="minorHAnsi" w:hAnsiTheme="minorHAnsi" w:cstheme="minorHAnsi"/>
          <w:sz w:val="22"/>
          <w:szCs w:val="22"/>
        </w:rPr>
        <w:t>Epub</w:t>
      </w:r>
      <w:proofErr w:type="spellEnd"/>
      <w:r w:rsidRPr="009C11A9">
        <w:rPr>
          <w:rFonts w:asciiTheme="minorHAnsi" w:hAnsiTheme="minorHAnsi" w:cstheme="minorHAnsi"/>
          <w:sz w:val="22"/>
          <w:szCs w:val="22"/>
        </w:rPr>
        <w:t xml:space="preserve"> 2020 Jul 2. </w:t>
      </w:r>
    </w:p>
    <w:p w:rsidR="002431F0" w:rsidRPr="009C11A9" w:rsidRDefault="002431F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o. Winkler AS, … Solomon T. A call for a global COVID-19 Neuro Research Coalition. Correspondence. </w:t>
      </w:r>
      <w:r w:rsidRPr="00E44E02">
        <w:rPr>
          <w:rFonts w:asciiTheme="minorHAnsi" w:hAnsiTheme="minorHAnsi" w:cstheme="minorHAnsi"/>
          <w:i/>
          <w:sz w:val="22"/>
          <w:szCs w:val="22"/>
        </w:rPr>
        <w:t>Lancet Neurol</w:t>
      </w:r>
      <w:r w:rsidRPr="009C11A9">
        <w:rPr>
          <w:rFonts w:asciiTheme="minorHAnsi" w:hAnsiTheme="minorHAnsi" w:cstheme="minorHAnsi"/>
          <w:sz w:val="22"/>
          <w:szCs w:val="22"/>
        </w:rPr>
        <w:t xml:space="preserve">. 2020 June; 19(6):482-484. </w:t>
      </w:r>
      <w:hyperlink r:id="rId21" w:history="1">
        <w:r w:rsidRPr="009C11A9">
          <w:rPr>
            <w:rStyle w:val="Hyperlink"/>
            <w:rFonts w:asciiTheme="minorHAnsi" w:hAnsiTheme="minorHAnsi" w:cstheme="minorHAnsi"/>
            <w:sz w:val="22"/>
            <w:szCs w:val="22"/>
          </w:rPr>
          <w:t>https://doi.org/10.1016/S1474-4422(20)30150-2</w:t>
        </w:r>
      </w:hyperlink>
      <w:r w:rsidRPr="009C11A9">
        <w:rPr>
          <w:rFonts w:asciiTheme="minorHAnsi" w:hAnsiTheme="minorHAnsi" w:cstheme="minorHAnsi"/>
          <w:sz w:val="22"/>
          <w:szCs w:val="22"/>
        </w:rPr>
        <w:t xml:space="preserve"> </w:t>
      </w:r>
      <w:proofErr w:type="spellStart"/>
      <w:r w:rsidRPr="009C11A9">
        <w:rPr>
          <w:rFonts w:asciiTheme="minorHAnsi" w:hAnsiTheme="minorHAnsi" w:cstheme="minorHAnsi"/>
          <w:sz w:val="22"/>
          <w:szCs w:val="22"/>
        </w:rPr>
        <w:t>Epub</w:t>
      </w:r>
      <w:proofErr w:type="spellEnd"/>
      <w:r w:rsidRPr="009C11A9">
        <w:rPr>
          <w:rFonts w:asciiTheme="minorHAnsi" w:hAnsiTheme="minorHAnsi" w:cstheme="minorHAnsi"/>
          <w:sz w:val="22"/>
          <w:szCs w:val="22"/>
        </w:rPr>
        <w:t xml:space="preserve"> 2020 May 26. </w:t>
      </w:r>
    </w:p>
    <w:p w:rsidR="002431F0" w:rsidRPr="009C11A9" w:rsidRDefault="002431F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p. House of Lords, Science and Technology Committee. 15 Sept 2020, Oral evidence session: The science of COVID-19. ‘What are the long-term health impacts and healthcare </w:t>
      </w:r>
      <w:r w:rsidRPr="009C11A9">
        <w:rPr>
          <w:rFonts w:asciiTheme="minorHAnsi" w:hAnsiTheme="minorHAnsi" w:cstheme="minorHAnsi"/>
          <w:sz w:val="22"/>
          <w:szCs w:val="22"/>
        </w:rPr>
        <w:lastRenderedPageBreak/>
        <w:t xml:space="preserve">requirements of COVID-19?’ </w:t>
      </w:r>
      <w:hyperlink r:id="rId22" w:history="1">
        <w:r w:rsidRPr="009C11A9">
          <w:rPr>
            <w:rStyle w:val="Hyperlink"/>
            <w:rFonts w:asciiTheme="minorHAnsi" w:hAnsiTheme="minorHAnsi" w:cstheme="minorHAnsi"/>
            <w:sz w:val="22"/>
            <w:szCs w:val="22"/>
          </w:rPr>
          <w:t>https://committees.parliament.uk/event/1910/formal-meeting-oral-evidence-session/</w:t>
        </w:r>
      </w:hyperlink>
      <w:r w:rsidRPr="009C11A9">
        <w:rPr>
          <w:rFonts w:asciiTheme="minorHAnsi" w:hAnsiTheme="minorHAnsi" w:cstheme="minorHAnsi"/>
          <w:sz w:val="22"/>
          <w:szCs w:val="22"/>
        </w:rPr>
        <w:t xml:space="preserve"> </w:t>
      </w:r>
    </w:p>
    <w:p w:rsidR="002431F0" w:rsidRPr="009C11A9" w:rsidRDefault="002431F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 q. Media engagement: Table supplied with national and international examples, Jun-Oct 20. </w:t>
      </w:r>
    </w:p>
    <w:p w:rsidR="009502A9" w:rsidRPr="0083254D" w:rsidRDefault="002431F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r. COVID-Neuro webinar series: </w:t>
      </w:r>
      <w:hyperlink r:id="rId23" w:history="1">
        <w:r w:rsidRPr="009C11A9">
          <w:rPr>
            <w:rStyle w:val="Hyperlink"/>
            <w:rFonts w:asciiTheme="minorHAnsi" w:hAnsiTheme="minorHAnsi" w:cstheme="minorHAnsi"/>
            <w:sz w:val="22"/>
            <w:szCs w:val="22"/>
          </w:rPr>
          <w:t>https://braininfectionsglobal.tghn.org/webinars/</w:t>
        </w:r>
      </w:hyperlink>
      <w:r w:rsidRPr="009C11A9">
        <w:rPr>
          <w:rFonts w:asciiTheme="minorHAnsi" w:hAnsiTheme="minorHAnsi" w:cstheme="minorHAnsi"/>
          <w:sz w:val="22"/>
          <w:szCs w:val="22"/>
        </w:rPr>
        <w:t>. Details of and participation figures supplied.</w:t>
      </w:r>
    </w:p>
    <w:p w:rsidR="002431F0" w:rsidRPr="009C11A9" w:rsidRDefault="009502A9" w:rsidP="002431F0">
      <w:pPr>
        <w:pStyle w:val="NormalWeb"/>
        <w:rPr>
          <w:rFonts w:asciiTheme="minorHAnsi" w:hAnsiTheme="minorHAnsi" w:cstheme="minorHAnsi"/>
          <w:sz w:val="22"/>
          <w:szCs w:val="22"/>
        </w:rPr>
      </w:pPr>
      <w:r w:rsidRPr="0083254D">
        <w:rPr>
          <w:rFonts w:asciiTheme="minorHAnsi" w:hAnsiTheme="minorHAnsi" w:cstheme="minorHAnsi"/>
          <w:b/>
          <w:sz w:val="22"/>
          <w:szCs w:val="22"/>
          <w:lang w:val="en-US"/>
        </w:rPr>
        <w:t>5.8</w:t>
      </w:r>
      <w:r w:rsidR="002431F0" w:rsidRPr="0083254D">
        <w:rPr>
          <w:rFonts w:asciiTheme="minorHAnsi" w:hAnsiTheme="minorHAnsi" w:cstheme="minorHAnsi"/>
          <w:b/>
          <w:sz w:val="22"/>
          <w:szCs w:val="22"/>
          <w:lang w:val="en-US"/>
        </w:rPr>
        <w:t xml:space="preserve">: </w:t>
      </w:r>
      <w:r w:rsidR="002431F0" w:rsidRPr="0083254D">
        <w:rPr>
          <w:rFonts w:asciiTheme="minorHAnsi" w:hAnsiTheme="minorHAnsi" w:cstheme="minorHAnsi"/>
          <w:b/>
          <w:sz w:val="22"/>
          <w:szCs w:val="22"/>
        </w:rPr>
        <w:t>Informing</w:t>
      </w:r>
      <w:r w:rsidR="002431F0" w:rsidRPr="00E44E02">
        <w:rPr>
          <w:rFonts w:asciiTheme="minorHAnsi" w:hAnsiTheme="minorHAnsi" w:cstheme="minorHAnsi"/>
          <w:b/>
          <w:sz w:val="22"/>
          <w:szCs w:val="22"/>
        </w:rPr>
        <w:t xml:space="preserve"> UK and international public health policy</w:t>
      </w:r>
      <w:r w:rsidR="002431F0" w:rsidRPr="009C11A9">
        <w:rPr>
          <w:rFonts w:asciiTheme="minorHAnsi" w:hAnsiTheme="minorHAnsi" w:cstheme="minorHAnsi"/>
          <w:sz w:val="22"/>
          <w:szCs w:val="22"/>
        </w:rPr>
        <w:t xml:space="preserve"> </w:t>
      </w:r>
    </w:p>
    <w:p w:rsidR="002431F0" w:rsidRPr="009C11A9" w:rsidRDefault="002431F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s. Zika: </w:t>
      </w:r>
      <w:proofErr w:type="spellStart"/>
      <w:r w:rsidRPr="009C11A9">
        <w:rPr>
          <w:rFonts w:asciiTheme="minorHAnsi" w:hAnsiTheme="minorHAnsi" w:cstheme="minorHAnsi"/>
          <w:sz w:val="22"/>
          <w:szCs w:val="22"/>
        </w:rPr>
        <w:t>ZikaPLAN</w:t>
      </w:r>
      <w:proofErr w:type="spellEnd"/>
      <w:r w:rsidRPr="009C11A9">
        <w:rPr>
          <w:rFonts w:asciiTheme="minorHAnsi" w:hAnsiTheme="minorHAnsi" w:cstheme="minorHAnsi"/>
          <w:sz w:val="22"/>
          <w:szCs w:val="22"/>
        </w:rPr>
        <w:t xml:space="preserve">/ Neuro-Zika work, Latin America </w:t>
      </w:r>
      <w:hyperlink r:id="rId24" w:history="1">
        <w:r w:rsidRPr="009C11A9">
          <w:rPr>
            <w:rStyle w:val="Hyperlink"/>
            <w:rFonts w:asciiTheme="minorHAnsi" w:hAnsiTheme="minorHAnsi" w:cstheme="minorHAnsi"/>
            <w:sz w:val="22"/>
            <w:szCs w:val="22"/>
          </w:rPr>
          <w:t>https://zikaplan.tghn.org/zikaplan-at-work/neurological-manifestations/</w:t>
        </w:r>
      </w:hyperlink>
    </w:p>
    <w:p w:rsidR="009502A9" w:rsidRPr="0083254D" w:rsidRDefault="002431F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t. Ebola: House of Commons, Science and Technology Select Committee (2015/16), UK readiness in case of Ebola outbreak. </w:t>
      </w:r>
      <w:hyperlink r:id="rId25" w:history="1">
        <w:r w:rsidRPr="009C11A9">
          <w:rPr>
            <w:rStyle w:val="Hyperlink"/>
            <w:rFonts w:asciiTheme="minorHAnsi" w:hAnsiTheme="minorHAnsi" w:cstheme="minorHAnsi"/>
            <w:sz w:val="22"/>
            <w:szCs w:val="22"/>
          </w:rPr>
          <w:t>https://publications.parliament.uk/pa/cm201516/cmselect/cmsctech/469/469.pdf</w:t>
        </w:r>
      </w:hyperlink>
      <w:r w:rsidRPr="009C11A9">
        <w:rPr>
          <w:rFonts w:asciiTheme="minorHAnsi" w:hAnsiTheme="minorHAnsi" w:cstheme="minorHAnsi"/>
          <w:sz w:val="22"/>
          <w:szCs w:val="22"/>
        </w:rPr>
        <w:t xml:space="preserve"> </w:t>
      </w:r>
    </w:p>
    <w:p w:rsidR="002431F0" w:rsidRPr="00E15D2F" w:rsidRDefault="009502A9" w:rsidP="002431F0">
      <w:pPr>
        <w:pStyle w:val="NormalWeb"/>
        <w:rPr>
          <w:rFonts w:asciiTheme="minorHAnsi" w:hAnsiTheme="minorHAnsi" w:cstheme="minorHAnsi"/>
          <w:b/>
          <w:sz w:val="22"/>
          <w:szCs w:val="22"/>
        </w:rPr>
      </w:pPr>
      <w:r w:rsidRPr="0083254D">
        <w:rPr>
          <w:rFonts w:asciiTheme="minorHAnsi" w:hAnsiTheme="minorHAnsi" w:cstheme="minorHAnsi"/>
          <w:b/>
          <w:sz w:val="22"/>
          <w:szCs w:val="22"/>
          <w:lang w:val="en-US"/>
        </w:rPr>
        <w:t>5.9</w:t>
      </w:r>
      <w:r w:rsidR="002431F0" w:rsidRPr="0083254D">
        <w:rPr>
          <w:rFonts w:asciiTheme="minorHAnsi" w:hAnsiTheme="minorHAnsi" w:cstheme="minorHAnsi"/>
          <w:b/>
          <w:sz w:val="22"/>
          <w:szCs w:val="22"/>
          <w:lang w:val="en-US"/>
        </w:rPr>
        <w:t xml:space="preserve">: </w:t>
      </w:r>
      <w:r w:rsidR="002431F0" w:rsidRPr="0083254D">
        <w:rPr>
          <w:rFonts w:asciiTheme="minorHAnsi" w:hAnsiTheme="minorHAnsi" w:cstheme="minorHAnsi"/>
          <w:b/>
          <w:sz w:val="22"/>
          <w:szCs w:val="22"/>
        </w:rPr>
        <w:t>I</w:t>
      </w:r>
      <w:r w:rsidR="002431F0" w:rsidRPr="00E15D2F">
        <w:rPr>
          <w:rFonts w:asciiTheme="minorHAnsi" w:hAnsiTheme="minorHAnsi" w:cstheme="minorHAnsi"/>
          <w:b/>
          <w:sz w:val="22"/>
          <w:szCs w:val="22"/>
        </w:rPr>
        <w:t xml:space="preserve">mproved health outcomes in the UK. Group’s audit results </w:t>
      </w:r>
    </w:p>
    <w:p w:rsidR="009502A9" w:rsidRPr="0083254D" w:rsidRDefault="002431F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u. Ennis, K et al, 2018, ‘Economic impact of delays in treatment for Herpes Simplex Virus Encephalitis patients in the U.K’, presented at NIHR Health Protection Research Unit in Emerging and Zoonotic Infections, </w:t>
      </w:r>
      <w:hyperlink r:id="rId26" w:history="1">
        <w:r w:rsidRPr="009C11A9">
          <w:rPr>
            <w:rStyle w:val="Hyperlink"/>
            <w:rFonts w:asciiTheme="minorHAnsi" w:hAnsiTheme="minorHAnsi" w:cstheme="minorHAnsi"/>
            <w:sz w:val="22"/>
            <w:szCs w:val="22"/>
          </w:rPr>
          <w:t>Annual Conference</w:t>
        </w:r>
      </w:hyperlink>
      <w:r w:rsidRPr="009C11A9">
        <w:rPr>
          <w:rFonts w:asciiTheme="minorHAnsi" w:hAnsiTheme="minorHAnsi" w:cstheme="minorHAnsi"/>
          <w:sz w:val="22"/>
          <w:szCs w:val="22"/>
        </w:rPr>
        <w:t xml:space="preserve">, Public Health England </w:t>
      </w:r>
      <w:proofErr w:type="spellStart"/>
      <w:r w:rsidRPr="009C11A9">
        <w:rPr>
          <w:rFonts w:asciiTheme="minorHAnsi" w:hAnsiTheme="minorHAnsi" w:cstheme="minorHAnsi"/>
          <w:sz w:val="22"/>
          <w:szCs w:val="22"/>
        </w:rPr>
        <w:t>Collindale</w:t>
      </w:r>
      <w:proofErr w:type="spellEnd"/>
      <w:r w:rsidRPr="009C11A9">
        <w:rPr>
          <w:rFonts w:asciiTheme="minorHAnsi" w:hAnsiTheme="minorHAnsi" w:cstheme="minorHAnsi"/>
          <w:sz w:val="22"/>
          <w:szCs w:val="22"/>
        </w:rPr>
        <w:t xml:space="preserve">. 21st November 2018. With pre-publication expanded results draft paper. </w:t>
      </w:r>
    </w:p>
    <w:p w:rsidR="002431F0" w:rsidRPr="009C11A9" w:rsidRDefault="009502A9" w:rsidP="002431F0">
      <w:pPr>
        <w:pStyle w:val="NormalWeb"/>
        <w:rPr>
          <w:rFonts w:asciiTheme="minorHAnsi" w:hAnsiTheme="minorHAnsi" w:cstheme="minorHAnsi"/>
          <w:sz w:val="22"/>
          <w:szCs w:val="22"/>
        </w:rPr>
      </w:pPr>
      <w:r w:rsidRPr="0083254D">
        <w:rPr>
          <w:rFonts w:asciiTheme="minorHAnsi" w:hAnsiTheme="minorHAnsi" w:cstheme="minorHAnsi"/>
          <w:b/>
          <w:sz w:val="22"/>
          <w:szCs w:val="22"/>
          <w:lang w:val="en-US"/>
        </w:rPr>
        <w:t>5.10</w:t>
      </w:r>
      <w:r w:rsidR="002431F0" w:rsidRPr="0083254D">
        <w:rPr>
          <w:rFonts w:asciiTheme="minorHAnsi" w:hAnsiTheme="minorHAnsi" w:cstheme="minorHAnsi"/>
          <w:b/>
          <w:sz w:val="22"/>
          <w:szCs w:val="22"/>
          <w:lang w:val="en-US"/>
        </w:rPr>
        <w:t>:</w:t>
      </w:r>
      <w:r w:rsidR="002431F0" w:rsidRPr="009C11A9">
        <w:rPr>
          <w:rFonts w:asciiTheme="minorHAnsi" w:hAnsiTheme="minorHAnsi" w:cstheme="minorHAnsi"/>
          <w:sz w:val="22"/>
          <w:szCs w:val="22"/>
          <w:lang w:val="en-US"/>
        </w:rPr>
        <w:t xml:space="preserve"> </w:t>
      </w:r>
      <w:r w:rsidR="002431F0" w:rsidRPr="00E15D2F">
        <w:rPr>
          <w:rFonts w:asciiTheme="minorHAnsi" w:hAnsiTheme="minorHAnsi" w:cstheme="minorHAnsi"/>
          <w:b/>
          <w:sz w:val="22"/>
          <w:szCs w:val="22"/>
        </w:rPr>
        <w:t>Reduced costs of care for encephalitis</w:t>
      </w:r>
      <w:r w:rsidR="002431F0" w:rsidRPr="009C11A9">
        <w:rPr>
          <w:rFonts w:asciiTheme="minorHAnsi" w:hAnsiTheme="minorHAnsi" w:cstheme="minorHAnsi"/>
          <w:sz w:val="22"/>
          <w:szCs w:val="22"/>
        </w:rPr>
        <w:t xml:space="preserve"> </w:t>
      </w:r>
    </w:p>
    <w:p w:rsidR="002431F0" w:rsidRPr="009C11A9" w:rsidRDefault="002431F0" w:rsidP="002431F0">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v. </w:t>
      </w:r>
      <w:r w:rsidRPr="00E15D2F">
        <w:rPr>
          <w:rFonts w:asciiTheme="minorHAnsi" w:hAnsiTheme="minorHAnsi" w:cstheme="minorHAnsi"/>
          <w:b/>
          <w:sz w:val="22"/>
          <w:szCs w:val="22"/>
        </w:rPr>
        <w:t>Costings evaluation comes from</w:t>
      </w:r>
      <w:r w:rsidRPr="009C11A9">
        <w:rPr>
          <w:rFonts w:asciiTheme="minorHAnsi" w:hAnsiTheme="minorHAnsi" w:cstheme="minorHAnsi"/>
          <w:sz w:val="22"/>
          <w:szCs w:val="22"/>
        </w:rPr>
        <w:t xml:space="preserve">: Ennis, K et al, 2018, ‘Economic impact of delays in treatment for Herpes Simplex Virus Encephalitis patients in the U.K’, presented at NIHR Health Protection Research Unit in Emerging and Zoonotic Infections, </w:t>
      </w:r>
      <w:hyperlink r:id="rId27" w:history="1">
        <w:r w:rsidRPr="009C11A9">
          <w:rPr>
            <w:rStyle w:val="Hyperlink"/>
            <w:rFonts w:asciiTheme="minorHAnsi" w:hAnsiTheme="minorHAnsi" w:cstheme="minorHAnsi"/>
            <w:sz w:val="22"/>
            <w:szCs w:val="22"/>
          </w:rPr>
          <w:t>Annual Conference</w:t>
        </w:r>
      </w:hyperlink>
      <w:r w:rsidRPr="009C11A9">
        <w:rPr>
          <w:rFonts w:asciiTheme="minorHAnsi" w:hAnsiTheme="minorHAnsi" w:cstheme="minorHAnsi"/>
          <w:sz w:val="22"/>
          <w:szCs w:val="22"/>
        </w:rPr>
        <w:t xml:space="preserve">, Public Health England </w:t>
      </w:r>
      <w:proofErr w:type="spellStart"/>
      <w:r w:rsidRPr="009C11A9">
        <w:rPr>
          <w:rFonts w:asciiTheme="minorHAnsi" w:hAnsiTheme="minorHAnsi" w:cstheme="minorHAnsi"/>
          <w:sz w:val="22"/>
          <w:szCs w:val="22"/>
        </w:rPr>
        <w:t>Collindale</w:t>
      </w:r>
      <w:proofErr w:type="spellEnd"/>
      <w:r w:rsidRPr="009C11A9">
        <w:rPr>
          <w:rFonts w:asciiTheme="minorHAnsi" w:hAnsiTheme="minorHAnsi" w:cstheme="minorHAnsi"/>
          <w:sz w:val="22"/>
          <w:szCs w:val="22"/>
        </w:rPr>
        <w:t xml:space="preserve">. 21st November 2018. </w:t>
      </w:r>
    </w:p>
    <w:p w:rsidR="009502A9" w:rsidRPr="0083254D" w:rsidRDefault="002431F0" w:rsidP="0083254D">
      <w:pPr>
        <w:pStyle w:val="NormalWeb"/>
        <w:ind w:left="720"/>
        <w:rPr>
          <w:rFonts w:asciiTheme="minorHAnsi" w:hAnsiTheme="minorHAnsi" w:cstheme="minorHAnsi"/>
          <w:sz w:val="22"/>
          <w:szCs w:val="22"/>
        </w:rPr>
      </w:pPr>
      <w:r w:rsidRPr="009C11A9">
        <w:rPr>
          <w:rFonts w:asciiTheme="minorHAnsi" w:hAnsiTheme="minorHAnsi" w:cstheme="minorHAnsi"/>
          <w:sz w:val="22"/>
          <w:szCs w:val="22"/>
        </w:rPr>
        <w:t xml:space="preserve">w. </w:t>
      </w:r>
      <w:r w:rsidRPr="00E15D2F">
        <w:rPr>
          <w:rFonts w:asciiTheme="minorHAnsi" w:hAnsiTheme="minorHAnsi" w:cstheme="minorHAnsi"/>
          <w:b/>
          <w:sz w:val="22"/>
          <w:szCs w:val="22"/>
        </w:rPr>
        <w:t>Incidence estimates come from</w:t>
      </w:r>
      <w:r w:rsidRPr="009C11A9">
        <w:rPr>
          <w:rFonts w:asciiTheme="minorHAnsi" w:hAnsiTheme="minorHAnsi" w:cstheme="minorHAnsi"/>
          <w:sz w:val="22"/>
          <w:szCs w:val="22"/>
        </w:rPr>
        <w:t xml:space="preserve">: </w:t>
      </w:r>
      <w:proofErr w:type="spellStart"/>
      <w:r w:rsidRPr="009C11A9">
        <w:rPr>
          <w:rFonts w:asciiTheme="minorHAnsi" w:hAnsiTheme="minorHAnsi" w:cstheme="minorHAnsi"/>
          <w:sz w:val="22"/>
          <w:szCs w:val="22"/>
        </w:rPr>
        <w:t>Granerod</w:t>
      </w:r>
      <w:proofErr w:type="spellEnd"/>
      <w:r w:rsidRPr="009C11A9">
        <w:rPr>
          <w:rFonts w:asciiTheme="minorHAnsi" w:hAnsiTheme="minorHAnsi" w:cstheme="minorHAnsi"/>
          <w:sz w:val="22"/>
          <w:szCs w:val="22"/>
        </w:rPr>
        <w:t xml:space="preserve">, J, … Thomas, S. L. (2013). New estimates of incidence of encephalitis in England. </w:t>
      </w:r>
      <w:r w:rsidRPr="00E15D2F">
        <w:rPr>
          <w:rFonts w:asciiTheme="minorHAnsi" w:hAnsiTheme="minorHAnsi" w:cstheme="minorHAnsi"/>
          <w:i/>
          <w:sz w:val="22"/>
          <w:szCs w:val="22"/>
        </w:rPr>
        <w:t>Emerging infectious diseases</w:t>
      </w:r>
      <w:r w:rsidRPr="009C11A9">
        <w:rPr>
          <w:rFonts w:asciiTheme="minorHAnsi" w:hAnsiTheme="minorHAnsi" w:cstheme="minorHAnsi"/>
          <w:sz w:val="22"/>
          <w:szCs w:val="22"/>
        </w:rPr>
        <w:t xml:space="preserve">, 19(9), 1455–1462. </w:t>
      </w:r>
      <w:hyperlink r:id="rId28" w:history="1">
        <w:r w:rsidR="00E15D2F" w:rsidRPr="00651067">
          <w:rPr>
            <w:rStyle w:val="Hyperlink"/>
            <w:rFonts w:asciiTheme="minorHAnsi" w:hAnsiTheme="minorHAnsi" w:cstheme="minorHAnsi"/>
            <w:sz w:val="22"/>
            <w:szCs w:val="22"/>
          </w:rPr>
          <w:t>https://doi.org/10.3201/eid1909.130064</w:t>
        </w:r>
      </w:hyperlink>
      <w:r w:rsidR="00E15D2F">
        <w:rPr>
          <w:rFonts w:asciiTheme="minorHAnsi" w:hAnsiTheme="minorHAnsi" w:cstheme="minorHAnsi"/>
          <w:sz w:val="22"/>
          <w:szCs w:val="22"/>
        </w:rPr>
        <w:t xml:space="preserve"> </w:t>
      </w:r>
    </w:p>
    <w:sectPr w:rsidR="009502A9" w:rsidRPr="00832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D1C83"/>
    <w:multiLevelType w:val="hybridMultilevel"/>
    <w:tmpl w:val="3BC41A12"/>
    <w:lvl w:ilvl="0" w:tplc="834803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D4306"/>
    <w:multiLevelType w:val="hybridMultilevel"/>
    <w:tmpl w:val="19FA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24107"/>
    <w:multiLevelType w:val="hybridMultilevel"/>
    <w:tmpl w:val="44B4390E"/>
    <w:lvl w:ilvl="0" w:tplc="4D58B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AD4EC0"/>
    <w:multiLevelType w:val="hybridMultilevel"/>
    <w:tmpl w:val="D5B4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6C"/>
    <w:rsid w:val="00075ED8"/>
    <w:rsid w:val="002431F0"/>
    <w:rsid w:val="00307FB3"/>
    <w:rsid w:val="004537B8"/>
    <w:rsid w:val="00455689"/>
    <w:rsid w:val="00635DC0"/>
    <w:rsid w:val="006445EC"/>
    <w:rsid w:val="00667D0F"/>
    <w:rsid w:val="006B5E54"/>
    <w:rsid w:val="006E5B38"/>
    <w:rsid w:val="007257AE"/>
    <w:rsid w:val="007650E4"/>
    <w:rsid w:val="007D444A"/>
    <w:rsid w:val="0083254D"/>
    <w:rsid w:val="0094141B"/>
    <w:rsid w:val="009502A9"/>
    <w:rsid w:val="00991BD2"/>
    <w:rsid w:val="009B566C"/>
    <w:rsid w:val="009C11A9"/>
    <w:rsid w:val="009D349C"/>
    <w:rsid w:val="00A57178"/>
    <w:rsid w:val="00A82315"/>
    <w:rsid w:val="00BB1DEB"/>
    <w:rsid w:val="00BB4B8B"/>
    <w:rsid w:val="00C34653"/>
    <w:rsid w:val="00C628AE"/>
    <w:rsid w:val="00D27E03"/>
    <w:rsid w:val="00D42A20"/>
    <w:rsid w:val="00DB7486"/>
    <w:rsid w:val="00DD3EF1"/>
    <w:rsid w:val="00DE7A51"/>
    <w:rsid w:val="00E15D2F"/>
    <w:rsid w:val="00E44E02"/>
    <w:rsid w:val="00E777E8"/>
    <w:rsid w:val="00F437D1"/>
    <w:rsid w:val="00F44D8F"/>
    <w:rsid w:val="00F65739"/>
    <w:rsid w:val="00FA3350"/>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3F7A-9841-44A2-8BAC-CAC10C0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66C"/>
    <w:pPr>
      <w:keepNext/>
      <w:keepLines/>
      <w:spacing w:after="0" w:line="240" w:lineRule="auto"/>
      <w:contextualSpacing/>
      <w:outlineLvl w:val="0"/>
    </w:pPr>
    <w:rPr>
      <w:rFonts w:ascii="Arial" w:eastAsiaTheme="majorEastAsia" w:hAnsi="Arial" w:cstheme="majorBidi"/>
      <w:b/>
      <w:szCs w:val="32"/>
      <w:lang w:eastAsia="en-GB"/>
    </w:rPr>
  </w:style>
  <w:style w:type="paragraph" w:styleId="Heading2">
    <w:name w:val="heading 2"/>
    <w:basedOn w:val="Normal"/>
    <w:next w:val="Normal"/>
    <w:link w:val="Heading2Char"/>
    <w:uiPriority w:val="9"/>
    <w:semiHidden/>
    <w:unhideWhenUsed/>
    <w:qFormat/>
    <w:rsid w:val="00635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66C"/>
    <w:pPr>
      <w:ind w:left="720"/>
      <w:contextualSpacing/>
    </w:pPr>
  </w:style>
  <w:style w:type="character" w:customStyle="1" w:styleId="Heading1Char">
    <w:name w:val="Heading 1 Char"/>
    <w:basedOn w:val="DefaultParagraphFont"/>
    <w:link w:val="Heading1"/>
    <w:uiPriority w:val="9"/>
    <w:rsid w:val="009B566C"/>
    <w:rPr>
      <w:rFonts w:ascii="Arial" w:eastAsiaTheme="majorEastAsia" w:hAnsi="Arial" w:cstheme="majorBidi"/>
      <w:b/>
      <w:szCs w:val="32"/>
      <w:lang w:eastAsia="en-GB"/>
    </w:rPr>
  </w:style>
  <w:style w:type="character" w:customStyle="1" w:styleId="Heading2Char">
    <w:name w:val="Heading 2 Char"/>
    <w:basedOn w:val="DefaultParagraphFont"/>
    <w:link w:val="Heading2"/>
    <w:uiPriority w:val="9"/>
    <w:semiHidden/>
    <w:rsid w:val="00635DC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50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02A9"/>
    <w:rPr>
      <w:color w:val="0563C1" w:themeColor="hyperlink"/>
      <w:u w:val="single"/>
    </w:rPr>
  </w:style>
  <w:style w:type="character" w:styleId="UnresolvedMention">
    <w:name w:val="Unresolved Mention"/>
    <w:basedOn w:val="DefaultParagraphFont"/>
    <w:uiPriority w:val="99"/>
    <w:semiHidden/>
    <w:unhideWhenUsed/>
    <w:rsid w:val="009502A9"/>
    <w:rPr>
      <w:color w:val="605E5C"/>
      <w:shd w:val="clear" w:color="auto" w:fill="E1DFDD"/>
    </w:rPr>
  </w:style>
  <w:style w:type="character" w:styleId="FollowedHyperlink">
    <w:name w:val="FollowedHyperlink"/>
    <w:basedOn w:val="DefaultParagraphFont"/>
    <w:uiPriority w:val="99"/>
    <w:semiHidden/>
    <w:unhideWhenUsed/>
    <w:rsid w:val="00243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6718">
      <w:bodyDiv w:val="1"/>
      <w:marLeft w:val="0"/>
      <w:marRight w:val="0"/>
      <w:marTop w:val="0"/>
      <w:marBottom w:val="0"/>
      <w:divBdr>
        <w:top w:val="none" w:sz="0" w:space="0" w:color="auto"/>
        <w:left w:val="none" w:sz="0" w:space="0" w:color="auto"/>
        <w:bottom w:val="none" w:sz="0" w:space="0" w:color="auto"/>
        <w:right w:val="none" w:sz="0" w:space="0" w:color="auto"/>
      </w:divBdr>
    </w:div>
    <w:div w:id="70935179">
      <w:bodyDiv w:val="1"/>
      <w:marLeft w:val="0"/>
      <w:marRight w:val="0"/>
      <w:marTop w:val="0"/>
      <w:marBottom w:val="0"/>
      <w:divBdr>
        <w:top w:val="none" w:sz="0" w:space="0" w:color="auto"/>
        <w:left w:val="none" w:sz="0" w:space="0" w:color="auto"/>
        <w:bottom w:val="none" w:sz="0" w:space="0" w:color="auto"/>
        <w:right w:val="none" w:sz="0" w:space="0" w:color="auto"/>
      </w:divBdr>
    </w:div>
    <w:div w:id="78337740">
      <w:bodyDiv w:val="1"/>
      <w:marLeft w:val="0"/>
      <w:marRight w:val="0"/>
      <w:marTop w:val="0"/>
      <w:marBottom w:val="0"/>
      <w:divBdr>
        <w:top w:val="none" w:sz="0" w:space="0" w:color="auto"/>
        <w:left w:val="none" w:sz="0" w:space="0" w:color="auto"/>
        <w:bottom w:val="none" w:sz="0" w:space="0" w:color="auto"/>
        <w:right w:val="none" w:sz="0" w:space="0" w:color="auto"/>
      </w:divBdr>
    </w:div>
    <w:div w:id="82266899">
      <w:bodyDiv w:val="1"/>
      <w:marLeft w:val="0"/>
      <w:marRight w:val="0"/>
      <w:marTop w:val="0"/>
      <w:marBottom w:val="0"/>
      <w:divBdr>
        <w:top w:val="none" w:sz="0" w:space="0" w:color="auto"/>
        <w:left w:val="none" w:sz="0" w:space="0" w:color="auto"/>
        <w:bottom w:val="none" w:sz="0" w:space="0" w:color="auto"/>
        <w:right w:val="none" w:sz="0" w:space="0" w:color="auto"/>
      </w:divBdr>
    </w:div>
    <w:div w:id="182328559">
      <w:bodyDiv w:val="1"/>
      <w:marLeft w:val="0"/>
      <w:marRight w:val="0"/>
      <w:marTop w:val="0"/>
      <w:marBottom w:val="0"/>
      <w:divBdr>
        <w:top w:val="none" w:sz="0" w:space="0" w:color="auto"/>
        <w:left w:val="none" w:sz="0" w:space="0" w:color="auto"/>
        <w:bottom w:val="none" w:sz="0" w:space="0" w:color="auto"/>
        <w:right w:val="none" w:sz="0" w:space="0" w:color="auto"/>
      </w:divBdr>
    </w:div>
    <w:div w:id="294216075">
      <w:bodyDiv w:val="1"/>
      <w:marLeft w:val="0"/>
      <w:marRight w:val="0"/>
      <w:marTop w:val="0"/>
      <w:marBottom w:val="0"/>
      <w:divBdr>
        <w:top w:val="none" w:sz="0" w:space="0" w:color="auto"/>
        <w:left w:val="none" w:sz="0" w:space="0" w:color="auto"/>
        <w:bottom w:val="none" w:sz="0" w:space="0" w:color="auto"/>
        <w:right w:val="none" w:sz="0" w:space="0" w:color="auto"/>
      </w:divBdr>
    </w:div>
    <w:div w:id="331840727">
      <w:bodyDiv w:val="1"/>
      <w:marLeft w:val="0"/>
      <w:marRight w:val="0"/>
      <w:marTop w:val="0"/>
      <w:marBottom w:val="0"/>
      <w:divBdr>
        <w:top w:val="none" w:sz="0" w:space="0" w:color="auto"/>
        <w:left w:val="none" w:sz="0" w:space="0" w:color="auto"/>
        <w:bottom w:val="none" w:sz="0" w:space="0" w:color="auto"/>
        <w:right w:val="none" w:sz="0" w:space="0" w:color="auto"/>
      </w:divBdr>
    </w:div>
    <w:div w:id="461653465">
      <w:bodyDiv w:val="1"/>
      <w:marLeft w:val="0"/>
      <w:marRight w:val="0"/>
      <w:marTop w:val="0"/>
      <w:marBottom w:val="0"/>
      <w:divBdr>
        <w:top w:val="none" w:sz="0" w:space="0" w:color="auto"/>
        <w:left w:val="none" w:sz="0" w:space="0" w:color="auto"/>
        <w:bottom w:val="none" w:sz="0" w:space="0" w:color="auto"/>
        <w:right w:val="none" w:sz="0" w:space="0" w:color="auto"/>
      </w:divBdr>
    </w:div>
    <w:div w:id="584461764">
      <w:bodyDiv w:val="1"/>
      <w:marLeft w:val="0"/>
      <w:marRight w:val="0"/>
      <w:marTop w:val="0"/>
      <w:marBottom w:val="0"/>
      <w:divBdr>
        <w:top w:val="none" w:sz="0" w:space="0" w:color="auto"/>
        <w:left w:val="none" w:sz="0" w:space="0" w:color="auto"/>
        <w:bottom w:val="none" w:sz="0" w:space="0" w:color="auto"/>
        <w:right w:val="none" w:sz="0" w:space="0" w:color="auto"/>
      </w:divBdr>
    </w:div>
    <w:div w:id="652762023">
      <w:bodyDiv w:val="1"/>
      <w:marLeft w:val="0"/>
      <w:marRight w:val="0"/>
      <w:marTop w:val="0"/>
      <w:marBottom w:val="0"/>
      <w:divBdr>
        <w:top w:val="none" w:sz="0" w:space="0" w:color="auto"/>
        <w:left w:val="none" w:sz="0" w:space="0" w:color="auto"/>
        <w:bottom w:val="none" w:sz="0" w:space="0" w:color="auto"/>
        <w:right w:val="none" w:sz="0" w:space="0" w:color="auto"/>
      </w:divBdr>
    </w:div>
    <w:div w:id="885796482">
      <w:bodyDiv w:val="1"/>
      <w:marLeft w:val="0"/>
      <w:marRight w:val="0"/>
      <w:marTop w:val="0"/>
      <w:marBottom w:val="0"/>
      <w:divBdr>
        <w:top w:val="none" w:sz="0" w:space="0" w:color="auto"/>
        <w:left w:val="none" w:sz="0" w:space="0" w:color="auto"/>
        <w:bottom w:val="none" w:sz="0" w:space="0" w:color="auto"/>
        <w:right w:val="none" w:sz="0" w:space="0" w:color="auto"/>
      </w:divBdr>
    </w:div>
    <w:div w:id="940916149">
      <w:bodyDiv w:val="1"/>
      <w:marLeft w:val="0"/>
      <w:marRight w:val="0"/>
      <w:marTop w:val="0"/>
      <w:marBottom w:val="0"/>
      <w:divBdr>
        <w:top w:val="none" w:sz="0" w:space="0" w:color="auto"/>
        <w:left w:val="none" w:sz="0" w:space="0" w:color="auto"/>
        <w:bottom w:val="none" w:sz="0" w:space="0" w:color="auto"/>
        <w:right w:val="none" w:sz="0" w:space="0" w:color="auto"/>
      </w:divBdr>
    </w:div>
    <w:div w:id="968899225">
      <w:bodyDiv w:val="1"/>
      <w:marLeft w:val="0"/>
      <w:marRight w:val="0"/>
      <w:marTop w:val="0"/>
      <w:marBottom w:val="0"/>
      <w:divBdr>
        <w:top w:val="none" w:sz="0" w:space="0" w:color="auto"/>
        <w:left w:val="none" w:sz="0" w:space="0" w:color="auto"/>
        <w:bottom w:val="none" w:sz="0" w:space="0" w:color="auto"/>
        <w:right w:val="none" w:sz="0" w:space="0" w:color="auto"/>
      </w:divBdr>
    </w:div>
    <w:div w:id="981039078">
      <w:bodyDiv w:val="1"/>
      <w:marLeft w:val="0"/>
      <w:marRight w:val="0"/>
      <w:marTop w:val="0"/>
      <w:marBottom w:val="0"/>
      <w:divBdr>
        <w:top w:val="none" w:sz="0" w:space="0" w:color="auto"/>
        <w:left w:val="none" w:sz="0" w:space="0" w:color="auto"/>
        <w:bottom w:val="none" w:sz="0" w:space="0" w:color="auto"/>
        <w:right w:val="none" w:sz="0" w:space="0" w:color="auto"/>
      </w:divBdr>
    </w:div>
    <w:div w:id="983318414">
      <w:bodyDiv w:val="1"/>
      <w:marLeft w:val="0"/>
      <w:marRight w:val="0"/>
      <w:marTop w:val="0"/>
      <w:marBottom w:val="0"/>
      <w:divBdr>
        <w:top w:val="none" w:sz="0" w:space="0" w:color="auto"/>
        <w:left w:val="none" w:sz="0" w:space="0" w:color="auto"/>
        <w:bottom w:val="none" w:sz="0" w:space="0" w:color="auto"/>
        <w:right w:val="none" w:sz="0" w:space="0" w:color="auto"/>
      </w:divBdr>
    </w:div>
    <w:div w:id="1033922975">
      <w:bodyDiv w:val="1"/>
      <w:marLeft w:val="0"/>
      <w:marRight w:val="0"/>
      <w:marTop w:val="0"/>
      <w:marBottom w:val="0"/>
      <w:divBdr>
        <w:top w:val="none" w:sz="0" w:space="0" w:color="auto"/>
        <w:left w:val="none" w:sz="0" w:space="0" w:color="auto"/>
        <w:bottom w:val="none" w:sz="0" w:space="0" w:color="auto"/>
        <w:right w:val="none" w:sz="0" w:space="0" w:color="auto"/>
      </w:divBdr>
    </w:div>
    <w:div w:id="1054625397">
      <w:bodyDiv w:val="1"/>
      <w:marLeft w:val="0"/>
      <w:marRight w:val="0"/>
      <w:marTop w:val="0"/>
      <w:marBottom w:val="0"/>
      <w:divBdr>
        <w:top w:val="none" w:sz="0" w:space="0" w:color="auto"/>
        <w:left w:val="none" w:sz="0" w:space="0" w:color="auto"/>
        <w:bottom w:val="none" w:sz="0" w:space="0" w:color="auto"/>
        <w:right w:val="none" w:sz="0" w:space="0" w:color="auto"/>
      </w:divBdr>
    </w:div>
    <w:div w:id="1060250309">
      <w:bodyDiv w:val="1"/>
      <w:marLeft w:val="0"/>
      <w:marRight w:val="0"/>
      <w:marTop w:val="0"/>
      <w:marBottom w:val="0"/>
      <w:divBdr>
        <w:top w:val="none" w:sz="0" w:space="0" w:color="auto"/>
        <w:left w:val="none" w:sz="0" w:space="0" w:color="auto"/>
        <w:bottom w:val="none" w:sz="0" w:space="0" w:color="auto"/>
        <w:right w:val="none" w:sz="0" w:space="0" w:color="auto"/>
      </w:divBdr>
    </w:div>
    <w:div w:id="1146823452">
      <w:bodyDiv w:val="1"/>
      <w:marLeft w:val="0"/>
      <w:marRight w:val="0"/>
      <w:marTop w:val="0"/>
      <w:marBottom w:val="0"/>
      <w:divBdr>
        <w:top w:val="none" w:sz="0" w:space="0" w:color="auto"/>
        <w:left w:val="none" w:sz="0" w:space="0" w:color="auto"/>
        <w:bottom w:val="none" w:sz="0" w:space="0" w:color="auto"/>
        <w:right w:val="none" w:sz="0" w:space="0" w:color="auto"/>
      </w:divBdr>
    </w:div>
    <w:div w:id="1152335487">
      <w:bodyDiv w:val="1"/>
      <w:marLeft w:val="0"/>
      <w:marRight w:val="0"/>
      <w:marTop w:val="0"/>
      <w:marBottom w:val="0"/>
      <w:divBdr>
        <w:top w:val="none" w:sz="0" w:space="0" w:color="auto"/>
        <w:left w:val="none" w:sz="0" w:space="0" w:color="auto"/>
        <w:bottom w:val="none" w:sz="0" w:space="0" w:color="auto"/>
        <w:right w:val="none" w:sz="0" w:space="0" w:color="auto"/>
      </w:divBdr>
    </w:div>
    <w:div w:id="1231961416">
      <w:bodyDiv w:val="1"/>
      <w:marLeft w:val="0"/>
      <w:marRight w:val="0"/>
      <w:marTop w:val="0"/>
      <w:marBottom w:val="0"/>
      <w:divBdr>
        <w:top w:val="none" w:sz="0" w:space="0" w:color="auto"/>
        <w:left w:val="none" w:sz="0" w:space="0" w:color="auto"/>
        <w:bottom w:val="none" w:sz="0" w:space="0" w:color="auto"/>
        <w:right w:val="none" w:sz="0" w:space="0" w:color="auto"/>
      </w:divBdr>
    </w:div>
    <w:div w:id="1649214140">
      <w:bodyDiv w:val="1"/>
      <w:marLeft w:val="0"/>
      <w:marRight w:val="0"/>
      <w:marTop w:val="0"/>
      <w:marBottom w:val="0"/>
      <w:divBdr>
        <w:top w:val="none" w:sz="0" w:space="0" w:color="auto"/>
        <w:left w:val="none" w:sz="0" w:space="0" w:color="auto"/>
        <w:bottom w:val="none" w:sz="0" w:space="0" w:color="auto"/>
        <w:right w:val="none" w:sz="0" w:space="0" w:color="auto"/>
      </w:divBdr>
    </w:div>
    <w:div w:id="17624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02257" TargetMode="External"/><Relationship Id="rId13" Type="http://schemas.openxmlformats.org/officeDocument/2006/relationships/hyperlink" Target="https://doi.org/10.1136/bmj.g1747" TargetMode="External"/><Relationship Id="rId18" Type="http://schemas.openxmlformats.org/officeDocument/2006/relationships/hyperlink" Target="https://www.liverpool.ac.uk/neuroidcourse/" TargetMode="External"/><Relationship Id="rId26" Type="http://schemas.openxmlformats.org/officeDocument/2006/relationships/hyperlink" Target="http://hpruezi.nihr.ac.uk/media/s5mefz4v/final-programme-nihr-hpru-in-emerging-and-zoonotic-infections-annual-conference.pdf" TargetMode="External"/><Relationship Id="rId3" Type="http://schemas.openxmlformats.org/officeDocument/2006/relationships/settings" Target="settings.xml"/><Relationship Id="rId21" Type="http://schemas.openxmlformats.org/officeDocument/2006/relationships/hyperlink" Target="https://doi.org/10.1016/S1474-4422(20)30150-2" TargetMode="External"/><Relationship Id="rId7" Type="http://schemas.openxmlformats.org/officeDocument/2006/relationships/hyperlink" Target="https://doi.org/10.1371/journal.pone.0151145" TargetMode="External"/><Relationship Id="rId12" Type="http://schemas.openxmlformats.org/officeDocument/2006/relationships/hyperlink" Target="https://www.encephalitis.info/wed-history" TargetMode="External"/><Relationship Id="rId17" Type="http://schemas.openxmlformats.org/officeDocument/2006/relationships/hyperlink" Target="https://doi.org/10.1111/imj.12749" TargetMode="External"/><Relationship Id="rId25" Type="http://schemas.openxmlformats.org/officeDocument/2006/relationships/hyperlink" Target="https://publications.parliament.uk/pa/cm201516/cmselect/cmsctech/469/469.pdf" TargetMode="External"/><Relationship Id="rId2" Type="http://schemas.openxmlformats.org/officeDocument/2006/relationships/styles" Target="styles.xml"/><Relationship Id="rId16" Type="http://schemas.openxmlformats.org/officeDocument/2006/relationships/hyperlink" Target="https://doi.org/10.1093/cid/cit458" TargetMode="External"/><Relationship Id="rId20" Type="http://schemas.openxmlformats.org/officeDocument/2006/relationships/hyperlink" Target="https://doi.org/10.1016/S1474-4422(20)3022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1016/S2214-109X" TargetMode="External"/><Relationship Id="rId11" Type="http://schemas.openxmlformats.org/officeDocument/2006/relationships/hyperlink" Target="https://doi.org/10.1016/j.jinf.2011.11.014" TargetMode="External"/><Relationship Id="rId24" Type="http://schemas.openxmlformats.org/officeDocument/2006/relationships/hyperlink" Target="https://zikaplan.tghn.org/zikaplan-at-work/neurological-manifestations/" TargetMode="External"/><Relationship Id="rId5" Type="http://schemas.openxmlformats.org/officeDocument/2006/relationships/hyperlink" Target="https://doi.org/10.1016/S1473-3099(10)70222-X" TargetMode="External"/><Relationship Id="rId15" Type="http://schemas.openxmlformats.org/officeDocument/2006/relationships/hyperlink" Target="https://www.liverpool.ac.uk/infection-and-global-health/research/brain-infections-group/education/" TargetMode="External"/><Relationship Id="rId23" Type="http://schemas.openxmlformats.org/officeDocument/2006/relationships/hyperlink" Target="https://braininfectionsglobal.tghn.org/webinars/" TargetMode="External"/><Relationship Id="rId28" Type="http://schemas.openxmlformats.org/officeDocument/2006/relationships/hyperlink" Target="https://doi.org/10.3201/eid1909.130064" TargetMode="External"/><Relationship Id="rId10" Type="http://schemas.openxmlformats.org/officeDocument/2006/relationships/hyperlink" Target="https://dx.doi.org/10.3201/eid2408.171367" TargetMode="External"/><Relationship Id="rId19" Type="http://schemas.openxmlformats.org/officeDocument/2006/relationships/hyperlink" Target="https://braininfectionsglobal.tghn.org/brain-infections-global-training/neuroid-elearning/" TargetMode="External"/><Relationship Id="rId4" Type="http://schemas.openxmlformats.org/officeDocument/2006/relationships/webSettings" Target="webSettings.xml"/><Relationship Id="rId9" Type="http://schemas.openxmlformats.org/officeDocument/2006/relationships/hyperlink" Target="https://doi.org/10.1016/S1474-4422(20)30232-5" TargetMode="External"/><Relationship Id="rId14" Type="http://schemas.openxmlformats.org/officeDocument/2006/relationships/hyperlink" Target="https://www.tomsolomon.co.uk/upcoming-events" TargetMode="External"/><Relationship Id="rId22" Type="http://schemas.openxmlformats.org/officeDocument/2006/relationships/hyperlink" Target="https://committees.parliament.uk/event/1910/formal-meeting-oral-evidence-session/" TargetMode="External"/><Relationship Id="rId27" Type="http://schemas.openxmlformats.org/officeDocument/2006/relationships/hyperlink" Target="http://hpruezi.nihr.ac.uk/media/s5mefz4v/final-programme-nihr-hpru-in-emerging-and-zoonotic-infections-annual-conferen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6</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Elisha [elangl1]</dc:creator>
  <cp:keywords/>
  <dc:description/>
  <cp:lastModifiedBy>Langley, Elisha [elangl1]</cp:lastModifiedBy>
  <cp:revision>10</cp:revision>
  <dcterms:created xsi:type="dcterms:W3CDTF">2021-09-29T13:17:00Z</dcterms:created>
  <dcterms:modified xsi:type="dcterms:W3CDTF">2021-11-16T14:15:00Z</dcterms:modified>
</cp:coreProperties>
</file>