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3983" w14:textId="399C4CD7" w:rsidR="002160A6" w:rsidRDefault="000E4ECE" w:rsidP="003A757B">
      <w:r w:rsidRPr="000E4ECE">
        <w:rPr>
          <w:noProof/>
        </w:rPr>
        <w:drawing>
          <wp:inline distT="0" distB="0" distL="0" distR="0" wp14:anchorId="5CC4F161" wp14:editId="7D4DBD09">
            <wp:extent cx="1895475" cy="1029825"/>
            <wp:effectExtent l="0" t="0" r="0" b="0"/>
            <wp:docPr id="2031513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191" cy="1034560"/>
                    </a:xfrm>
                    <a:prstGeom prst="rect">
                      <a:avLst/>
                    </a:prstGeom>
                    <a:noFill/>
                    <a:ln>
                      <a:noFill/>
                    </a:ln>
                  </pic:spPr>
                </pic:pic>
              </a:graphicData>
            </a:graphic>
          </wp:inline>
        </w:drawing>
      </w:r>
      <w:r w:rsidR="003A757B" w:rsidRPr="00145153">
        <w:t xml:space="preserve"> </w:t>
      </w:r>
      <w:r w:rsidR="002160A6">
        <w:rPr>
          <w:noProof/>
        </w:rPr>
        <w:drawing>
          <wp:inline distT="0" distB="0" distL="0" distR="0" wp14:anchorId="50154AE0" wp14:editId="5BE65139">
            <wp:extent cx="248412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l-logo.JPG"/>
                    <pic:cNvPicPr/>
                  </pic:nvPicPr>
                  <pic:blipFill>
                    <a:blip r:embed="rId6">
                      <a:extLst>
                        <a:ext uri="{28A0092B-C50C-407E-A947-70E740481C1C}">
                          <a14:useLocalDpi xmlns:a14="http://schemas.microsoft.com/office/drawing/2010/main" val="0"/>
                        </a:ext>
                      </a:extLst>
                    </a:blip>
                    <a:stretch>
                      <a:fillRect/>
                    </a:stretch>
                  </pic:blipFill>
                  <pic:spPr>
                    <a:xfrm>
                      <a:off x="0" y="0"/>
                      <a:ext cx="2484120" cy="708660"/>
                    </a:xfrm>
                    <a:prstGeom prst="rect">
                      <a:avLst/>
                    </a:prstGeom>
                  </pic:spPr>
                </pic:pic>
              </a:graphicData>
            </a:graphic>
          </wp:inline>
        </w:drawing>
      </w:r>
    </w:p>
    <w:p w14:paraId="2F3749FB" w14:textId="77777777" w:rsidR="003A757B" w:rsidRDefault="002160A6" w:rsidP="003A757B">
      <w:pPr>
        <w:rPr>
          <w:b/>
        </w:rPr>
      </w:pPr>
      <w:r>
        <w:rPr>
          <w:b/>
        </w:rPr>
        <w:t xml:space="preserve"> </w:t>
      </w:r>
    </w:p>
    <w:p w14:paraId="2BCE87FB" w14:textId="77777777" w:rsidR="000E4ECE" w:rsidRDefault="000E4ECE" w:rsidP="003A757B">
      <w:pPr>
        <w:jc w:val="center"/>
        <w:rPr>
          <w:b/>
          <w:sz w:val="28"/>
          <w:szCs w:val="28"/>
        </w:rPr>
      </w:pPr>
      <w:r>
        <w:rPr>
          <w:b/>
          <w:sz w:val="28"/>
          <w:szCs w:val="28"/>
        </w:rPr>
        <w:t xml:space="preserve">Research Career Opportunity </w:t>
      </w:r>
    </w:p>
    <w:p w14:paraId="771DF188" w14:textId="68152C30" w:rsidR="003A757B" w:rsidRPr="00145153" w:rsidRDefault="00FD2A1E" w:rsidP="003A757B">
      <w:pPr>
        <w:jc w:val="center"/>
        <w:rPr>
          <w:b/>
          <w:sz w:val="28"/>
          <w:szCs w:val="28"/>
        </w:rPr>
      </w:pPr>
      <w:r>
        <w:rPr>
          <w:b/>
          <w:sz w:val="28"/>
          <w:szCs w:val="28"/>
        </w:rPr>
        <w:t xml:space="preserve">Dr R Finn Fellowship/Clinical </w:t>
      </w:r>
      <w:r w:rsidR="003A757B" w:rsidRPr="00145153">
        <w:rPr>
          <w:b/>
          <w:sz w:val="28"/>
          <w:szCs w:val="28"/>
        </w:rPr>
        <w:t>Senior Research Fellowship</w:t>
      </w:r>
    </w:p>
    <w:p w14:paraId="52C7D5F5" w14:textId="0F66CB45" w:rsidR="003A757B" w:rsidRDefault="003A757B" w:rsidP="003A757B">
      <w:pPr>
        <w:jc w:val="center"/>
        <w:rPr>
          <w:b/>
        </w:rPr>
      </w:pPr>
      <w:r>
        <w:rPr>
          <w:b/>
        </w:rPr>
        <w:t xml:space="preserve">A </w:t>
      </w:r>
      <w:r w:rsidRPr="00714E9E">
        <w:rPr>
          <w:b/>
        </w:rPr>
        <w:t xml:space="preserve">joint initiative between </w:t>
      </w:r>
      <w:bookmarkStart w:id="0" w:name="_Hlk192768574"/>
      <w:r w:rsidR="000E4ECE" w:rsidRPr="000E4ECE">
        <w:rPr>
          <w:b/>
          <w:bCs/>
        </w:rPr>
        <w:t>NHS University Hospitals of Liverpool Group</w:t>
      </w:r>
      <w:r w:rsidR="000E4ECE" w:rsidRPr="000E4ECE">
        <w:rPr>
          <w:b/>
        </w:rPr>
        <w:t xml:space="preserve"> </w:t>
      </w:r>
      <w:r w:rsidRPr="00714E9E">
        <w:rPr>
          <w:b/>
        </w:rPr>
        <w:t>(</w:t>
      </w:r>
      <w:r w:rsidR="00FD2A1E">
        <w:rPr>
          <w:b/>
        </w:rPr>
        <w:t>UHLG</w:t>
      </w:r>
      <w:r w:rsidRPr="00714E9E">
        <w:rPr>
          <w:b/>
        </w:rPr>
        <w:t>)</w:t>
      </w:r>
      <w:bookmarkEnd w:id="0"/>
      <w:r w:rsidRPr="00714E9E">
        <w:rPr>
          <w:b/>
        </w:rPr>
        <w:t xml:space="preserve"> and the University of Liverpool (UoL)</w:t>
      </w:r>
    </w:p>
    <w:p w14:paraId="58836CD2" w14:textId="3154BD5F" w:rsidR="00ED2E00" w:rsidRPr="00B35BC9" w:rsidRDefault="00FD2A1E" w:rsidP="00ED2E00">
      <w:pPr>
        <w:pStyle w:val="ListParagraph"/>
        <w:spacing w:before="100" w:beforeAutospacing="1" w:after="100" w:afterAutospacing="1"/>
        <w:ind w:left="0"/>
        <w:rPr>
          <w:iCs/>
          <w:sz w:val="24"/>
          <w:szCs w:val="24"/>
          <w:lang w:eastAsia="en-GB"/>
        </w:rPr>
      </w:pPr>
      <w:r w:rsidRPr="00B35BC9">
        <w:rPr>
          <w:rFonts w:eastAsia="Times New Roman"/>
          <w:iCs/>
          <w:sz w:val="24"/>
          <w:szCs w:val="24"/>
        </w:rPr>
        <w:t>UHLG is</w:t>
      </w:r>
      <w:r w:rsidR="003A757B" w:rsidRPr="00B35BC9">
        <w:rPr>
          <w:rFonts w:eastAsia="Times New Roman"/>
          <w:iCs/>
          <w:sz w:val="24"/>
          <w:szCs w:val="24"/>
        </w:rPr>
        <w:t xml:space="preserve"> very keen to support its clinical employees to undertake high quality </w:t>
      </w:r>
      <w:r w:rsidR="00330D51" w:rsidRPr="00B35BC9">
        <w:rPr>
          <w:rFonts w:eastAsia="Times New Roman"/>
          <w:iCs/>
          <w:sz w:val="24"/>
          <w:szCs w:val="24"/>
        </w:rPr>
        <w:t>research and</w:t>
      </w:r>
      <w:r w:rsidRPr="00B35BC9">
        <w:rPr>
          <w:rFonts w:eastAsia="Times New Roman"/>
          <w:iCs/>
          <w:sz w:val="24"/>
          <w:szCs w:val="24"/>
        </w:rPr>
        <w:t xml:space="preserve"> </w:t>
      </w:r>
      <w:r w:rsidR="003A757B" w:rsidRPr="00B35BC9">
        <w:rPr>
          <w:rFonts w:eastAsia="Times New Roman"/>
          <w:iCs/>
          <w:sz w:val="24"/>
          <w:szCs w:val="24"/>
        </w:rPr>
        <w:t>has</w:t>
      </w:r>
      <w:r w:rsidRPr="00B35BC9">
        <w:rPr>
          <w:rFonts w:eastAsia="Times New Roman"/>
          <w:iCs/>
          <w:sz w:val="24"/>
          <w:szCs w:val="24"/>
        </w:rPr>
        <w:t xml:space="preserve"> supported five</w:t>
      </w:r>
      <w:r w:rsidR="003A757B" w:rsidRPr="00B35BC9">
        <w:rPr>
          <w:rFonts w:eastAsia="Times New Roman"/>
          <w:iCs/>
          <w:sz w:val="24"/>
          <w:szCs w:val="24"/>
        </w:rPr>
        <w:t xml:space="preserve"> Clinical Senior Research Fellowships (CSRF) at the University of Liverpool</w:t>
      </w:r>
      <w:r w:rsidR="00ED2E00" w:rsidRPr="00B35BC9">
        <w:rPr>
          <w:rFonts w:eastAsia="Times New Roman"/>
          <w:iCs/>
          <w:sz w:val="24"/>
          <w:szCs w:val="24"/>
        </w:rPr>
        <w:t xml:space="preserve">, named for a famous Liverpool NHS clinician scientist, Dr Ronald Finn. </w:t>
      </w:r>
    </w:p>
    <w:p w14:paraId="0D8D43A5" w14:textId="2C745568" w:rsidR="000E4ECE" w:rsidRPr="00B35BC9" w:rsidRDefault="003A757B" w:rsidP="003A757B">
      <w:pPr>
        <w:pStyle w:val="Heading1"/>
        <w:rPr>
          <w:rFonts w:eastAsia="Times New Roman"/>
          <w:b w:val="0"/>
          <w:bCs w:val="0"/>
          <w:iCs/>
          <w:sz w:val="24"/>
          <w:szCs w:val="24"/>
        </w:rPr>
      </w:pPr>
      <w:r w:rsidRPr="00B35BC9">
        <w:rPr>
          <w:rFonts w:eastAsia="Times New Roman"/>
          <w:b w:val="0"/>
          <w:bCs w:val="0"/>
          <w:iCs/>
          <w:sz w:val="24"/>
          <w:szCs w:val="24"/>
        </w:rPr>
        <w:t xml:space="preserve"> </w:t>
      </w:r>
      <w:r w:rsidR="00ED2E00" w:rsidRPr="00B35BC9">
        <w:rPr>
          <w:noProof/>
          <w:sz w:val="24"/>
          <w:szCs w:val="24"/>
        </w:rPr>
        <w:drawing>
          <wp:inline distT="0" distB="0" distL="0" distR="0" wp14:anchorId="7AAF1904" wp14:editId="1C705514">
            <wp:extent cx="3371850" cy="2270955"/>
            <wp:effectExtent l="0" t="0" r="0" b="0"/>
            <wp:docPr id="1195645900" name="Picture 2" descr="The scholarship awardees with members of Ronald Finn's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cholarship awardees with members of Ronald Finn's fami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492" cy="2278796"/>
                    </a:xfrm>
                    <a:prstGeom prst="rect">
                      <a:avLst/>
                    </a:prstGeom>
                    <a:noFill/>
                    <a:ln>
                      <a:noFill/>
                    </a:ln>
                  </pic:spPr>
                </pic:pic>
              </a:graphicData>
            </a:graphic>
          </wp:inline>
        </w:drawing>
      </w:r>
    </w:p>
    <w:p w14:paraId="50F4D39D" w14:textId="134EBE3C" w:rsidR="00ED2E00" w:rsidRPr="00B35BC9" w:rsidRDefault="00ED2E00" w:rsidP="00B35BC9">
      <w:pPr>
        <w:spacing w:after="0" w:line="240" w:lineRule="auto"/>
        <w:rPr>
          <w:rFonts w:eastAsia="Times New Roman"/>
          <w:b/>
          <w:bCs/>
          <w:iCs/>
          <w:sz w:val="24"/>
          <w:szCs w:val="24"/>
        </w:rPr>
      </w:pPr>
      <w:r w:rsidRPr="00B35BC9">
        <w:rPr>
          <w:rFonts w:eastAsia="Times New Roman"/>
          <w:iCs/>
          <w:sz w:val="24"/>
          <w:szCs w:val="24"/>
        </w:rPr>
        <w:t xml:space="preserve">First Finn fellows </w:t>
      </w:r>
      <w:r w:rsidR="00E31539" w:rsidRPr="00B35BC9">
        <w:rPr>
          <w:rFonts w:eastAsia="Times New Roman"/>
          <w:iCs/>
          <w:sz w:val="24"/>
          <w:szCs w:val="24"/>
        </w:rPr>
        <w:t>(</w:t>
      </w:r>
      <w:r w:rsidR="000E4ECE" w:rsidRPr="000E4ECE">
        <w:rPr>
          <w:rFonts w:eastAsia="Times New Roman"/>
          <w:sz w:val="24"/>
          <w:szCs w:val="24"/>
        </w:rPr>
        <w:t>Andrew Davison, chemical pathology LCL</w:t>
      </w:r>
      <w:r w:rsidR="00E31539" w:rsidRPr="00B35BC9">
        <w:rPr>
          <w:rFonts w:eastAsia="Times New Roman"/>
          <w:sz w:val="24"/>
          <w:szCs w:val="24"/>
        </w:rPr>
        <w:t xml:space="preserve">; </w:t>
      </w:r>
      <w:r w:rsidR="000E4ECE" w:rsidRPr="000E4ECE">
        <w:rPr>
          <w:rFonts w:eastAsia="Times New Roman"/>
          <w:sz w:val="24"/>
          <w:szCs w:val="24"/>
        </w:rPr>
        <w:t>Hassan Burhan, Respiratory</w:t>
      </w:r>
      <w:r w:rsidR="00E31539" w:rsidRPr="00B35BC9">
        <w:rPr>
          <w:rFonts w:eastAsia="Times New Roman"/>
          <w:sz w:val="24"/>
          <w:szCs w:val="24"/>
        </w:rPr>
        <w:t xml:space="preserve"> RLH; </w:t>
      </w:r>
      <w:r w:rsidR="000E4ECE" w:rsidRPr="000E4ECE">
        <w:rPr>
          <w:rFonts w:eastAsia="Times New Roman"/>
          <w:sz w:val="24"/>
          <w:szCs w:val="24"/>
        </w:rPr>
        <w:t xml:space="preserve">Yamani Krishna, ophthalmic histopathology </w:t>
      </w:r>
      <w:r w:rsidR="00E31539" w:rsidRPr="00B35BC9">
        <w:rPr>
          <w:rFonts w:eastAsia="Times New Roman"/>
          <w:sz w:val="24"/>
          <w:szCs w:val="24"/>
        </w:rPr>
        <w:t xml:space="preserve">RLH; </w:t>
      </w:r>
      <w:r w:rsidR="000E4ECE" w:rsidRPr="000E4ECE">
        <w:rPr>
          <w:rFonts w:eastAsia="Times New Roman"/>
          <w:sz w:val="24"/>
          <w:szCs w:val="24"/>
        </w:rPr>
        <w:t>Ned Kawai-Gilbert, ITU, RLH</w:t>
      </w:r>
      <w:r w:rsidR="00E31539" w:rsidRPr="00B35BC9">
        <w:rPr>
          <w:rFonts w:eastAsia="Times New Roman"/>
          <w:sz w:val="24"/>
          <w:szCs w:val="24"/>
        </w:rPr>
        <w:t>; and Rishi Mukerjee, Surgery, Aintree)</w:t>
      </w:r>
      <w:r w:rsidR="00B35BC9" w:rsidRPr="00B35BC9">
        <w:rPr>
          <w:rFonts w:eastAsia="Times New Roman"/>
          <w:sz w:val="24"/>
          <w:szCs w:val="24"/>
        </w:rPr>
        <w:t xml:space="preserve"> </w:t>
      </w:r>
      <w:r w:rsidRPr="00B35BC9">
        <w:rPr>
          <w:rFonts w:eastAsia="Times New Roman"/>
          <w:iCs/>
          <w:sz w:val="24"/>
          <w:szCs w:val="24"/>
        </w:rPr>
        <w:t>with members of Dr Finn’s family</w:t>
      </w:r>
      <w:r w:rsidR="00B35BC9" w:rsidRPr="00B35BC9">
        <w:rPr>
          <w:rFonts w:eastAsia="Times New Roman"/>
          <w:iCs/>
          <w:sz w:val="24"/>
          <w:szCs w:val="24"/>
        </w:rPr>
        <w:t>,</w:t>
      </w:r>
      <w:r w:rsidRPr="00B35BC9">
        <w:rPr>
          <w:rFonts w:eastAsia="Times New Roman"/>
          <w:iCs/>
          <w:sz w:val="24"/>
          <w:szCs w:val="24"/>
        </w:rPr>
        <w:t xml:space="preserve"> June 2024</w:t>
      </w:r>
      <w:r w:rsidRPr="00B35BC9">
        <w:rPr>
          <w:rFonts w:eastAsia="Times New Roman"/>
          <w:b/>
          <w:bCs/>
          <w:iCs/>
          <w:sz w:val="24"/>
          <w:szCs w:val="24"/>
        </w:rPr>
        <w:t xml:space="preserve"> </w:t>
      </w:r>
      <w:hyperlink r:id="rId8" w:history="1">
        <w:r w:rsidRPr="00B35BC9">
          <w:rPr>
            <w:rStyle w:val="Hyperlink"/>
            <w:rFonts w:eastAsia="Times New Roman"/>
            <w:iCs/>
            <w:sz w:val="24"/>
            <w:szCs w:val="24"/>
          </w:rPr>
          <w:t>https://news.liverpool.ac.uk/2024/06/28/university-and-luhft-celebrate-launch-of-dr-ronald-finn-fellowships/</w:t>
        </w:r>
      </w:hyperlink>
      <w:r w:rsidRPr="00B35BC9">
        <w:rPr>
          <w:rFonts w:eastAsia="Times New Roman"/>
          <w:b/>
          <w:bCs/>
          <w:iCs/>
          <w:sz w:val="24"/>
          <w:szCs w:val="24"/>
        </w:rPr>
        <w:t xml:space="preserve">  </w:t>
      </w:r>
    </w:p>
    <w:p w14:paraId="04C9C255" w14:textId="18505950" w:rsidR="000E4ECE" w:rsidRPr="00B35BC9" w:rsidRDefault="000E4ECE" w:rsidP="003A757B">
      <w:pPr>
        <w:pStyle w:val="Heading1"/>
        <w:rPr>
          <w:rFonts w:eastAsia="Times New Roman"/>
          <w:iCs/>
          <w:sz w:val="24"/>
          <w:szCs w:val="24"/>
        </w:rPr>
      </w:pPr>
      <w:r w:rsidRPr="00B35BC9">
        <w:rPr>
          <w:rFonts w:eastAsia="Times New Roman"/>
          <w:b w:val="0"/>
          <w:bCs w:val="0"/>
          <w:iCs/>
          <w:sz w:val="24"/>
          <w:szCs w:val="24"/>
        </w:rPr>
        <w:t xml:space="preserve">Thanks to the success of one of these fellows, Mr Rishi </w:t>
      </w:r>
      <w:r w:rsidR="00E31539" w:rsidRPr="00B35BC9">
        <w:rPr>
          <w:rFonts w:eastAsia="Times New Roman"/>
          <w:b w:val="0"/>
          <w:bCs w:val="0"/>
          <w:iCs/>
          <w:sz w:val="24"/>
          <w:szCs w:val="24"/>
        </w:rPr>
        <w:t>Mukherjee, an Aintree surgeon</w:t>
      </w:r>
      <w:r w:rsidRPr="00B35BC9">
        <w:rPr>
          <w:rFonts w:eastAsia="Times New Roman"/>
          <w:b w:val="0"/>
          <w:bCs w:val="0"/>
          <w:iCs/>
          <w:sz w:val="24"/>
          <w:szCs w:val="24"/>
        </w:rPr>
        <w:t>, in obtaining a</w:t>
      </w:r>
      <w:r w:rsidR="00E31539" w:rsidRPr="00B35BC9">
        <w:rPr>
          <w:rFonts w:eastAsia="Times New Roman"/>
          <w:b w:val="0"/>
          <w:bCs w:val="0"/>
          <w:iCs/>
          <w:sz w:val="24"/>
          <w:szCs w:val="24"/>
        </w:rPr>
        <w:t xml:space="preserve"> major</w:t>
      </w:r>
      <w:r w:rsidRPr="00B35BC9">
        <w:rPr>
          <w:rFonts w:eastAsia="Times New Roman"/>
          <w:b w:val="0"/>
          <w:bCs w:val="0"/>
          <w:iCs/>
          <w:sz w:val="24"/>
          <w:szCs w:val="24"/>
        </w:rPr>
        <w:t xml:space="preserve"> external </w:t>
      </w:r>
      <w:r w:rsidR="00E31539" w:rsidRPr="00B35BC9">
        <w:rPr>
          <w:rFonts w:eastAsia="Times New Roman"/>
          <w:b w:val="0"/>
          <w:bCs w:val="0"/>
          <w:iCs/>
          <w:sz w:val="24"/>
          <w:szCs w:val="24"/>
        </w:rPr>
        <w:t xml:space="preserve">research </w:t>
      </w:r>
      <w:r w:rsidRPr="00B35BC9">
        <w:rPr>
          <w:rFonts w:eastAsia="Times New Roman"/>
          <w:b w:val="0"/>
          <w:bCs w:val="0"/>
          <w:iCs/>
          <w:sz w:val="24"/>
          <w:szCs w:val="24"/>
        </w:rPr>
        <w:t>fellowship</w:t>
      </w:r>
      <w:r w:rsidR="00E31539" w:rsidRPr="00B35BC9">
        <w:rPr>
          <w:rFonts w:eastAsia="Times New Roman"/>
          <w:b w:val="0"/>
          <w:bCs w:val="0"/>
          <w:iCs/>
          <w:sz w:val="24"/>
          <w:szCs w:val="24"/>
        </w:rPr>
        <w:t xml:space="preserve"> </w:t>
      </w:r>
      <w:hyperlink r:id="rId9" w:history="1">
        <w:r w:rsidR="00E31539" w:rsidRPr="00B35BC9">
          <w:rPr>
            <w:rStyle w:val="Hyperlink"/>
            <w:rFonts w:eastAsia="Times New Roman"/>
            <w:b w:val="0"/>
            <w:bCs w:val="0"/>
            <w:iCs/>
            <w:sz w:val="24"/>
            <w:szCs w:val="24"/>
          </w:rPr>
          <w:t>https://www.uhliverpool.nhs.uk/about-us/our-stories/liverpool-surgeon-secures-gbp2m-fellowship-groundbreaking-research</w:t>
        </w:r>
      </w:hyperlink>
      <w:r w:rsidR="00E31539" w:rsidRPr="00B35BC9">
        <w:rPr>
          <w:rFonts w:eastAsia="Times New Roman"/>
          <w:b w:val="0"/>
          <w:bCs w:val="0"/>
          <w:iCs/>
          <w:sz w:val="24"/>
          <w:szCs w:val="24"/>
        </w:rPr>
        <w:t xml:space="preserve"> </w:t>
      </w:r>
      <w:r w:rsidRPr="00B35BC9">
        <w:rPr>
          <w:rFonts w:eastAsia="Times New Roman"/>
          <w:b w:val="0"/>
          <w:bCs w:val="0"/>
          <w:iCs/>
          <w:sz w:val="24"/>
          <w:szCs w:val="24"/>
        </w:rPr>
        <w:t xml:space="preserve">, </w:t>
      </w:r>
      <w:r w:rsidRPr="00B35BC9">
        <w:rPr>
          <w:rFonts w:eastAsia="Times New Roman"/>
          <w:iCs/>
          <w:sz w:val="24"/>
          <w:szCs w:val="24"/>
        </w:rPr>
        <w:t xml:space="preserve">a new fellowship at consultant grade has now become available, to spend two PAs per week undertaking clinical research in collaboration with the university on any area of mutual interest to both UHLG and UoL.  </w:t>
      </w:r>
    </w:p>
    <w:p w14:paraId="4E9178FE" w14:textId="474F50FB" w:rsidR="000E4ECE" w:rsidRPr="00B35BC9" w:rsidRDefault="000E4ECE" w:rsidP="003A757B">
      <w:pPr>
        <w:pStyle w:val="Heading1"/>
        <w:rPr>
          <w:rFonts w:eastAsia="Times New Roman"/>
          <w:b w:val="0"/>
          <w:bCs w:val="0"/>
          <w:iCs/>
          <w:sz w:val="24"/>
          <w:szCs w:val="24"/>
        </w:rPr>
      </w:pPr>
      <w:r w:rsidRPr="00B35BC9">
        <w:rPr>
          <w:rFonts w:eastAsia="Times New Roman"/>
          <w:b w:val="0"/>
          <w:bCs w:val="0"/>
          <w:iCs/>
          <w:sz w:val="24"/>
          <w:szCs w:val="24"/>
        </w:rPr>
        <w:t xml:space="preserve">We hope to support enthusiastic potential researchers who can lead their clinical colleagues to increase the quality and quantity of clinically important </w:t>
      </w:r>
      <w:r w:rsidR="00330D51" w:rsidRPr="00B35BC9">
        <w:rPr>
          <w:rFonts w:eastAsia="Times New Roman"/>
          <w:b w:val="0"/>
          <w:bCs w:val="0"/>
          <w:iCs/>
          <w:sz w:val="24"/>
          <w:szCs w:val="24"/>
        </w:rPr>
        <w:t>research and</w:t>
      </w:r>
      <w:r w:rsidRPr="00B35BC9">
        <w:rPr>
          <w:rFonts w:eastAsia="Times New Roman"/>
          <w:b w:val="0"/>
          <w:bCs w:val="0"/>
          <w:iCs/>
          <w:sz w:val="24"/>
          <w:szCs w:val="24"/>
        </w:rPr>
        <w:t xml:space="preserve"> help bring in further research funding to the UHLG and to UoL.  </w:t>
      </w:r>
      <w:r w:rsidR="00B35BC9" w:rsidRPr="00B35BC9">
        <w:rPr>
          <w:rFonts w:eastAsia="Times New Roman"/>
          <w:b w:val="0"/>
          <w:bCs w:val="0"/>
          <w:iCs/>
          <w:sz w:val="24"/>
          <w:szCs w:val="24"/>
        </w:rPr>
        <w:t>Appointments are for up to 5 years at 2PA/week</w:t>
      </w:r>
    </w:p>
    <w:p w14:paraId="1F8C1DF3" w14:textId="68D1D43C" w:rsidR="003A757B" w:rsidRPr="00B35BC9" w:rsidRDefault="003A757B" w:rsidP="003A757B">
      <w:pPr>
        <w:pStyle w:val="Heading1"/>
        <w:spacing w:before="0" w:beforeAutospacing="0" w:after="0" w:afterAutospacing="0"/>
        <w:rPr>
          <w:rFonts w:eastAsia="Times New Roman"/>
          <w:iCs/>
          <w:sz w:val="24"/>
          <w:szCs w:val="24"/>
        </w:rPr>
      </w:pPr>
      <w:r w:rsidRPr="00B35BC9">
        <w:rPr>
          <w:rFonts w:eastAsia="Times New Roman"/>
          <w:iCs/>
          <w:sz w:val="24"/>
          <w:szCs w:val="24"/>
        </w:rPr>
        <w:lastRenderedPageBreak/>
        <w:t xml:space="preserve">It takes time to plan a sufficiently robust and collaborative project, so if you are interested, or know of someone who might be, please open conversations with </w:t>
      </w:r>
      <w:r w:rsidR="00330D51">
        <w:rPr>
          <w:rFonts w:eastAsia="Times New Roman"/>
          <w:iCs/>
          <w:sz w:val="24"/>
          <w:szCs w:val="24"/>
        </w:rPr>
        <w:t>un</w:t>
      </w:r>
      <w:r w:rsidRPr="00B35BC9">
        <w:rPr>
          <w:rFonts w:eastAsia="Times New Roman"/>
          <w:iCs/>
          <w:sz w:val="24"/>
          <w:szCs w:val="24"/>
        </w:rPr>
        <w:t>iversity partners very soon</w:t>
      </w:r>
    </w:p>
    <w:p w14:paraId="5D65A87A" w14:textId="77777777" w:rsidR="003A757B" w:rsidRPr="00B35BC9" w:rsidRDefault="003A757B" w:rsidP="003A757B">
      <w:pPr>
        <w:pStyle w:val="Heading1"/>
        <w:spacing w:before="0" w:beforeAutospacing="0" w:after="0" w:afterAutospacing="0"/>
        <w:rPr>
          <w:rFonts w:eastAsia="Times New Roman"/>
          <w:b w:val="0"/>
          <w:bCs w:val="0"/>
          <w:iCs/>
          <w:sz w:val="24"/>
          <w:szCs w:val="24"/>
        </w:rPr>
      </w:pPr>
    </w:p>
    <w:p w14:paraId="757E4C30" w14:textId="77777777" w:rsidR="00E31539" w:rsidRPr="00B35BC9" w:rsidRDefault="00E31539" w:rsidP="003A757B">
      <w:pPr>
        <w:pStyle w:val="Heading1"/>
        <w:spacing w:before="0" w:beforeAutospacing="0" w:after="0" w:afterAutospacing="0"/>
        <w:rPr>
          <w:rFonts w:eastAsia="Times New Roman"/>
          <w:b w:val="0"/>
          <w:bCs w:val="0"/>
          <w:iCs/>
          <w:sz w:val="24"/>
          <w:szCs w:val="24"/>
        </w:rPr>
      </w:pPr>
    </w:p>
    <w:p w14:paraId="1FFD28D0" w14:textId="1C7CA979" w:rsidR="003A757B" w:rsidRPr="00B35BC9" w:rsidRDefault="003A757B" w:rsidP="003A757B">
      <w:pPr>
        <w:pStyle w:val="Heading1"/>
        <w:spacing w:before="0" w:beforeAutospacing="0" w:after="0" w:afterAutospacing="0"/>
        <w:rPr>
          <w:rFonts w:eastAsia="Times New Roman"/>
          <w:b w:val="0"/>
          <w:bCs w:val="0"/>
          <w:iCs/>
          <w:sz w:val="24"/>
          <w:szCs w:val="24"/>
        </w:rPr>
      </w:pPr>
      <w:r w:rsidRPr="00B35BC9">
        <w:rPr>
          <w:rFonts w:eastAsia="Times New Roman"/>
          <w:b w:val="0"/>
          <w:bCs w:val="0"/>
          <w:iCs/>
          <w:sz w:val="24"/>
          <w:szCs w:val="24"/>
        </w:rPr>
        <w:t xml:space="preserve">Applicants should: </w:t>
      </w:r>
    </w:p>
    <w:p w14:paraId="4E137AE5" w14:textId="77777777" w:rsidR="003A757B" w:rsidRPr="00B35BC9" w:rsidRDefault="003A757B" w:rsidP="003A757B">
      <w:pPr>
        <w:pStyle w:val="Heading1"/>
        <w:numPr>
          <w:ilvl w:val="0"/>
          <w:numId w:val="3"/>
        </w:numPr>
        <w:spacing w:before="0" w:beforeAutospacing="0" w:after="0" w:afterAutospacing="0"/>
        <w:rPr>
          <w:rFonts w:eastAsia="Times New Roman"/>
          <w:b w:val="0"/>
          <w:bCs w:val="0"/>
          <w:iCs/>
          <w:sz w:val="24"/>
          <w:szCs w:val="24"/>
        </w:rPr>
      </w:pPr>
      <w:r w:rsidRPr="00B35BC9">
        <w:rPr>
          <w:rFonts w:eastAsia="Times New Roman"/>
          <w:b w:val="0"/>
          <w:bCs w:val="0"/>
          <w:iCs/>
          <w:sz w:val="24"/>
          <w:szCs w:val="24"/>
        </w:rPr>
        <w:t xml:space="preserve">have some research experience (ideally a higher degree or equivalent experience) </w:t>
      </w:r>
    </w:p>
    <w:p w14:paraId="5C5E7A08" w14:textId="14803036" w:rsidR="003A757B" w:rsidRPr="00B35BC9" w:rsidRDefault="003A757B" w:rsidP="003A757B">
      <w:pPr>
        <w:pStyle w:val="Heading1"/>
        <w:numPr>
          <w:ilvl w:val="0"/>
          <w:numId w:val="3"/>
        </w:numPr>
        <w:spacing w:before="0" w:beforeAutospacing="0" w:after="0" w:afterAutospacing="0"/>
        <w:rPr>
          <w:rFonts w:eastAsia="Times New Roman"/>
          <w:b w:val="0"/>
          <w:bCs w:val="0"/>
          <w:iCs/>
          <w:sz w:val="24"/>
          <w:szCs w:val="24"/>
        </w:rPr>
      </w:pPr>
      <w:r w:rsidRPr="00B35BC9">
        <w:rPr>
          <w:rFonts w:eastAsia="Times New Roman"/>
          <w:b w:val="0"/>
          <w:bCs w:val="0"/>
          <w:iCs/>
          <w:sz w:val="24"/>
          <w:szCs w:val="24"/>
        </w:rPr>
        <w:t>be a senior NHS clinician (</w:t>
      </w:r>
      <w:r w:rsidR="00330D51" w:rsidRPr="00B35BC9">
        <w:rPr>
          <w:rFonts w:eastAsia="Times New Roman"/>
          <w:b w:val="0"/>
          <w:bCs w:val="0"/>
          <w:iCs/>
          <w:sz w:val="24"/>
          <w:szCs w:val="24"/>
        </w:rPr>
        <w:t>e.g.</w:t>
      </w:r>
      <w:r w:rsidRPr="00B35BC9">
        <w:rPr>
          <w:rFonts w:eastAsia="Times New Roman"/>
          <w:b w:val="0"/>
          <w:bCs w:val="0"/>
          <w:iCs/>
          <w:sz w:val="24"/>
          <w:szCs w:val="24"/>
        </w:rPr>
        <w:t xml:space="preserve"> consultant grade or equivalent, medical or AHP) with a permanent</w:t>
      </w:r>
      <w:r w:rsidR="000E4ECE" w:rsidRPr="00B35BC9">
        <w:rPr>
          <w:rFonts w:eastAsia="Times New Roman"/>
          <w:b w:val="0"/>
          <w:bCs w:val="0"/>
          <w:iCs/>
          <w:sz w:val="24"/>
          <w:szCs w:val="24"/>
        </w:rPr>
        <w:t xml:space="preserve"> UHLG</w:t>
      </w:r>
      <w:r w:rsidRPr="00B35BC9">
        <w:rPr>
          <w:rFonts w:eastAsia="Times New Roman"/>
          <w:b w:val="0"/>
          <w:bCs w:val="0"/>
          <w:iCs/>
          <w:sz w:val="24"/>
          <w:szCs w:val="24"/>
        </w:rPr>
        <w:t xml:space="preserve"> contract</w:t>
      </w:r>
    </w:p>
    <w:p w14:paraId="2F7C72C1" w14:textId="4096A7B7" w:rsidR="003A757B" w:rsidRPr="00B35BC9" w:rsidRDefault="003A757B" w:rsidP="003A757B">
      <w:pPr>
        <w:pStyle w:val="Heading1"/>
        <w:numPr>
          <w:ilvl w:val="0"/>
          <w:numId w:val="3"/>
        </w:numPr>
        <w:spacing w:before="0" w:beforeAutospacing="0" w:after="0" w:afterAutospacing="0"/>
        <w:rPr>
          <w:rFonts w:eastAsia="Times New Roman"/>
          <w:b w:val="0"/>
          <w:bCs w:val="0"/>
          <w:iCs/>
          <w:sz w:val="24"/>
          <w:szCs w:val="24"/>
        </w:rPr>
      </w:pPr>
      <w:r w:rsidRPr="00B35BC9">
        <w:rPr>
          <w:rFonts w:eastAsia="Times New Roman"/>
          <w:b w:val="0"/>
          <w:bCs w:val="0"/>
          <w:iCs/>
          <w:sz w:val="24"/>
          <w:szCs w:val="24"/>
        </w:rPr>
        <w:t xml:space="preserve">Have the support of their </w:t>
      </w:r>
      <w:r w:rsidR="000E4ECE" w:rsidRPr="00B35BC9">
        <w:rPr>
          <w:rFonts w:eastAsia="Times New Roman"/>
          <w:b w:val="0"/>
          <w:bCs w:val="0"/>
          <w:iCs/>
          <w:sz w:val="24"/>
          <w:szCs w:val="24"/>
        </w:rPr>
        <w:t>UHLG</w:t>
      </w:r>
      <w:r w:rsidRPr="00B35BC9">
        <w:rPr>
          <w:rFonts w:eastAsia="Times New Roman"/>
          <w:b w:val="0"/>
          <w:bCs w:val="0"/>
          <w:iCs/>
          <w:sz w:val="24"/>
          <w:szCs w:val="24"/>
        </w:rPr>
        <w:t xml:space="preserve"> clinical directorate and NHS colleagues, and engagement with a UoL research department</w:t>
      </w:r>
    </w:p>
    <w:p w14:paraId="544B1487" w14:textId="77777777" w:rsidR="003A757B" w:rsidRPr="00B35BC9" w:rsidRDefault="003A757B" w:rsidP="003A757B">
      <w:pPr>
        <w:pStyle w:val="Heading1"/>
        <w:numPr>
          <w:ilvl w:val="0"/>
          <w:numId w:val="3"/>
        </w:numPr>
        <w:spacing w:before="0" w:beforeAutospacing="0" w:after="0" w:afterAutospacing="0"/>
        <w:rPr>
          <w:rFonts w:eastAsia="Times New Roman"/>
          <w:b w:val="0"/>
          <w:bCs w:val="0"/>
          <w:iCs/>
          <w:sz w:val="24"/>
          <w:szCs w:val="24"/>
        </w:rPr>
      </w:pPr>
      <w:r w:rsidRPr="00B35BC9">
        <w:rPr>
          <w:rFonts w:eastAsia="Times New Roman"/>
          <w:b w:val="0"/>
          <w:bCs w:val="0"/>
          <w:iCs/>
          <w:sz w:val="24"/>
          <w:szCs w:val="24"/>
        </w:rPr>
        <w:t>Propose a project or programme of research of sufficient potential excellence (some project costs may be available)</w:t>
      </w:r>
    </w:p>
    <w:p w14:paraId="5F5F64A5" w14:textId="268333E1" w:rsidR="003A757B" w:rsidRPr="00B35BC9" w:rsidRDefault="003A757B" w:rsidP="003A757B">
      <w:pPr>
        <w:pStyle w:val="ListParagraph"/>
        <w:numPr>
          <w:ilvl w:val="0"/>
          <w:numId w:val="3"/>
        </w:numPr>
        <w:spacing w:after="0" w:line="240" w:lineRule="auto"/>
        <w:contextualSpacing w:val="0"/>
        <w:rPr>
          <w:rFonts w:eastAsia="Times New Roman"/>
          <w:iCs/>
          <w:sz w:val="24"/>
          <w:szCs w:val="24"/>
          <w:lang w:eastAsia="en-GB"/>
        </w:rPr>
      </w:pPr>
      <w:r w:rsidRPr="00B35BC9">
        <w:rPr>
          <w:rFonts w:eastAsia="Times New Roman"/>
          <w:iCs/>
          <w:sz w:val="24"/>
          <w:szCs w:val="24"/>
          <w:lang w:eastAsia="en-GB"/>
        </w:rPr>
        <w:t xml:space="preserve">Application will be by completion of a form supported by letters from their </w:t>
      </w:r>
      <w:r w:rsidR="000E4ECE" w:rsidRPr="00B35BC9">
        <w:rPr>
          <w:rFonts w:eastAsia="Times New Roman"/>
          <w:iCs/>
          <w:sz w:val="24"/>
          <w:szCs w:val="24"/>
          <w:lang w:eastAsia="en-GB"/>
        </w:rPr>
        <w:t>UHLG</w:t>
      </w:r>
      <w:r w:rsidRPr="00B35BC9">
        <w:rPr>
          <w:rFonts w:eastAsia="Times New Roman"/>
          <w:iCs/>
          <w:sz w:val="24"/>
          <w:szCs w:val="24"/>
          <w:lang w:eastAsia="en-GB"/>
        </w:rPr>
        <w:t xml:space="preserve"> CD and a UoL department, followed by interview of shortlisted candidates. </w:t>
      </w:r>
    </w:p>
    <w:p w14:paraId="69A4F378" w14:textId="77777777" w:rsidR="003A757B" w:rsidRPr="00B35BC9" w:rsidRDefault="003A757B" w:rsidP="003A757B">
      <w:pPr>
        <w:rPr>
          <w:iCs/>
          <w:sz w:val="24"/>
          <w:szCs w:val="24"/>
          <w:lang w:eastAsia="en-GB"/>
        </w:rPr>
      </w:pPr>
    </w:p>
    <w:p w14:paraId="108DB7DA" w14:textId="307057EB" w:rsidR="003A757B" w:rsidRDefault="002160A6" w:rsidP="003A757B">
      <w:pPr>
        <w:rPr>
          <w:iCs/>
          <w:sz w:val="24"/>
          <w:szCs w:val="24"/>
          <w:lang w:eastAsia="en-GB"/>
        </w:rPr>
      </w:pPr>
      <w:r w:rsidRPr="00B35BC9">
        <w:rPr>
          <w:iCs/>
          <w:sz w:val="24"/>
          <w:szCs w:val="24"/>
          <w:lang w:eastAsia="en-GB"/>
        </w:rPr>
        <w:t xml:space="preserve">Join us for a seminar Q/A on line by </w:t>
      </w:r>
      <w:r w:rsidR="0018229A">
        <w:rPr>
          <w:iCs/>
          <w:sz w:val="24"/>
          <w:szCs w:val="24"/>
          <w:lang w:eastAsia="en-GB"/>
        </w:rPr>
        <w:t>Te</w:t>
      </w:r>
      <w:r w:rsidRPr="00B35BC9">
        <w:rPr>
          <w:iCs/>
          <w:sz w:val="24"/>
          <w:szCs w:val="24"/>
          <w:lang w:eastAsia="en-GB"/>
        </w:rPr>
        <w:t xml:space="preserve">ams at </w:t>
      </w:r>
      <w:r w:rsidRPr="00B35BC9">
        <w:rPr>
          <w:iCs/>
          <w:sz w:val="24"/>
          <w:szCs w:val="24"/>
          <w:highlight w:val="yellow"/>
          <w:lang w:eastAsia="en-GB"/>
        </w:rPr>
        <w:t>5pm on the 1</w:t>
      </w:r>
      <w:r w:rsidR="00BB48C8">
        <w:rPr>
          <w:iCs/>
          <w:sz w:val="24"/>
          <w:szCs w:val="24"/>
          <w:highlight w:val="yellow"/>
          <w:lang w:eastAsia="en-GB"/>
        </w:rPr>
        <w:t>4</w:t>
      </w:r>
      <w:r w:rsidRPr="00B35BC9">
        <w:rPr>
          <w:iCs/>
          <w:sz w:val="24"/>
          <w:szCs w:val="24"/>
          <w:highlight w:val="yellow"/>
          <w:vertAlign w:val="superscript"/>
          <w:lang w:eastAsia="en-GB"/>
        </w:rPr>
        <w:t>th</w:t>
      </w:r>
      <w:r w:rsidR="00ED2E00" w:rsidRPr="00B35BC9">
        <w:rPr>
          <w:iCs/>
          <w:sz w:val="24"/>
          <w:szCs w:val="24"/>
          <w:highlight w:val="yellow"/>
          <w:vertAlign w:val="superscript"/>
          <w:lang w:eastAsia="en-GB"/>
        </w:rPr>
        <w:t xml:space="preserve"> </w:t>
      </w:r>
      <w:r w:rsidR="00ED2E00" w:rsidRPr="00B35BC9">
        <w:rPr>
          <w:iCs/>
          <w:sz w:val="24"/>
          <w:szCs w:val="24"/>
          <w:highlight w:val="yellow"/>
          <w:lang w:eastAsia="en-GB"/>
        </w:rPr>
        <w:t>May</w:t>
      </w:r>
      <w:r w:rsidR="0018229A">
        <w:rPr>
          <w:iCs/>
          <w:sz w:val="24"/>
          <w:szCs w:val="24"/>
          <w:lang w:eastAsia="en-GB"/>
        </w:rPr>
        <w:t xml:space="preserve"> (link below)</w:t>
      </w:r>
      <w:r w:rsidR="00ED2E00" w:rsidRPr="00B35BC9">
        <w:rPr>
          <w:iCs/>
          <w:sz w:val="24"/>
          <w:szCs w:val="24"/>
          <w:lang w:eastAsia="en-GB"/>
        </w:rPr>
        <w:t>,</w:t>
      </w:r>
      <w:r w:rsidR="003A757B" w:rsidRPr="00B35BC9">
        <w:rPr>
          <w:iCs/>
          <w:sz w:val="24"/>
          <w:szCs w:val="24"/>
          <w:lang w:eastAsia="en-GB"/>
        </w:rPr>
        <w:t xml:space="preserve"> or </w:t>
      </w:r>
      <w:r w:rsidR="00ED2E00" w:rsidRPr="00B35BC9">
        <w:rPr>
          <w:iCs/>
          <w:sz w:val="24"/>
          <w:szCs w:val="24"/>
          <w:lang w:eastAsia="en-GB"/>
        </w:rPr>
        <w:t>have an informal co</w:t>
      </w:r>
      <w:r w:rsidR="003A757B" w:rsidRPr="00B35BC9">
        <w:rPr>
          <w:iCs/>
          <w:sz w:val="24"/>
          <w:szCs w:val="24"/>
          <w:lang w:eastAsia="en-GB"/>
        </w:rPr>
        <w:t>nversation with Prof T Walley (</w:t>
      </w:r>
      <w:hyperlink r:id="rId10" w:history="1">
        <w:r w:rsidR="003A757B" w:rsidRPr="00B35BC9">
          <w:rPr>
            <w:rStyle w:val="Hyperlink"/>
            <w:iCs/>
            <w:sz w:val="24"/>
            <w:szCs w:val="24"/>
            <w:lang w:eastAsia="en-GB"/>
          </w:rPr>
          <w:t>twalley@liverpool.ac.uk</w:t>
        </w:r>
      </w:hyperlink>
      <w:r w:rsidR="003A757B" w:rsidRPr="00B35BC9">
        <w:rPr>
          <w:iCs/>
          <w:sz w:val="24"/>
          <w:szCs w:val="24"/>
          <w:lang w:eastAsia="en-GB"/>
        </w:rPr>
        <w:t>) or Prof T Jones</w:t>
      </w:r>
      <w:r w:rsidR="00ED2E00" w:rsidRPr="00B35BC9">
        <w:rPr>
          <w:iCs/>
          <w:sz w:val="24"/>
          <w:szCs w:val="24"/>
          <w:lang w:eastAsia="en-GB"/>
        </w:rPr>
        <w:t xml:space="preserve"> </w:t>
      </w:r>
      <w:hyperlink r:id="rId11" w:history="1">
        <w:r w:rsidR="00ED2E00" w:rsidRPr="00B35BC9">
          <w:rPr>
            <w:rStyle w:val="Hyperlink"/>
            <w:iCs/>
            <w:sz w:val="24"/>
            <w:szCs w:val="24"/>
            <w:lang w:eastAsia="en-GB"/>
          </w:rPr>
          <w:t>TERRY.JONES@liverpoolft.nhs.uk</w:t>
        </w:r>
      </w:hyperlink>
      <w:r w:rsidR="00ED2E00" w:rsidRPr="00B35BC9">
        <w:rPr>
          <w:iCs/>
          <w:sz w:val="24"/>
          <w:szCs w:val="24"/>
          <w:lang w:eastAsia="en-GB"/>
        </w:rPr>
        <w:t xml:space="preserve">   </w:t>
      </w:r>
    </w:p>
    <w:p w14:paraId="6A217E2E" w14:textId="77777777" w:rsidR="00BB48C8" w:rsidRDefault="00BB48C8" w:rsidP="00BB48C8">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2"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21F293B0" w14:textId="77777777" w:rsidR="00BB48C8" w:rsidRDefault="00BB48C8" w:rsidP="00BB48C8">
      <w:pPr>
        <w:rPr>
          <w:rFonts w:ascii="Segoe UI" w:hAnsi="Segoe UI" w:cs="Segoe UI"/>
          <w:color w:val="242424"/>
        </w:rPr>
      </w:pPr>
      <w:hyperlink r:id="rId13"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72188CC5" w14:textId="77777777" w:rsidR="00BB48C8" w:rsidRDefault="00BB48C8" w:rsidP="00BB48C8">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342 570 906 371 5</w:t>
      </w:r>
      <w:r>
        <w:rPr>
          <w:rFonts w:ascii="Segoe UI" w:hAnsi="Segoe UI" w:cs="Segoe UI"/>
          <w:color w:val="242424"/>
        </w:rPr>
        <w:t xml:space="preserve"> </w:t>
      </w:r>
    </w:p>
    <w:p w14:paraId="32DD467F" w14:textId="77777777" w:rsidR="00BB48C8" w:rsidRDefault="00BB48C8" w:rsidP="00BB48C8">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QS2K5qR2</w:t>
      </w:r>
      <w:r>
        <w:rPr>
          <w:rFonts w:ascii="Segoe UI" w:hAnsi="Segoe UI" w:cs="Segoe UI"/>
          <w:color w:val="242424"/>
        </w:rPr>
        <w:t xml:space="preserve"> </w:t>
      </w:r>
    </w:p>
    <w:p w14:paraId="6DE64363" w14:textId="77777777" w:rsidR="00BB48C8" w:rsidRDefault="00000000" w:rsidP="00BB48C8">
      <w:pPr>
        <w:jc w:val="center"/>
        <w:rPr>
          <w:rFonts w:ascii="Segoe UI" w:eastAsia="Times New Roman" w:hAnsi="Segoe UI" w:cs="Segoe UI"/>
          <w:color w:val="242424"/>
        </w:rPr>
      </w:pPr>
      <w:r>
        <w:rPr>
          <w:rFonts w:ascii="Segoe UI" w:eastAsia="Times New Roman" w:hAnsi="Segoe UI" w:cs="Segoe UI"/>
          <w:color w:val="242424"/>
        </w:rPr>
        <w:pict w14:anchorId="5E0B1495">
          <v:rect id="_x0000_i1025" style="width:468pt;height:.5pt" o:hralign="center" o:hrstd="t" o:hr="t" fillcolor="#a0a0a0" stroked="f"/>
        </w:pict>
      </w:r>
    </w:p>
    <w:p w14:paraId="35B41138" w14:textId="77777777" w:rsidR="00BB48C8" w:rsidRDefault="00BB48C8" w:rsidP="00BB48C8">
      <w:pPr>
        <w:rPr>
          <w:rFonts w:ascii="Segoe UI" w:hAnsi="Segoe UI" w:cs="Segoe UI"/>
          <w:color w:val="242424"/>
        </w:rPr>
      </w:pPr>
      <w:r>
        <w:rPr>
          <w:rStyle w:val="me-email-headline"/>
          <w:rFonts w:ascii="Segoe UI" w:hAnsi="Segoe UI" w:cs="Segoe UI"/>
          <w:b/>
          <w:bCs/>
          <w:color w:val="242424"/>
        </w:rPr>
        <w:t>Join on a video conferencing device</w:t>
      </w:r>
      <w:r>
        <w:rPr>
          <w:rFonts w:ascii="Segoe UI" w:hAnsi="Segoe UI" w:cs="Segoe UI"/>
          <w:color w:val="242424"/>
        </w:rPr>
        <w:t xml:space="preserve"> </w:t>
      </w:r>
    </w:p>
    <w:p w14:paraId="58056CAE" w14:textId="77777777" w:rsidR="00BB48C8" w:rsidRDefault="00BB48C8" w:rsidP="00BB48C8">
      <w:pPr>
        <w:rPr>
          <w:rFonts w:ascii="Segoe UI" w:hAnsi="Segoe UI" w:cs="Segoe UI"/>
          <w:color w:val="242424"/>
        </w:rPr>
      </w:pPr>
      <w:r>
        <w:rPr>
          <w:rStyle w:val="me-email-text"/>
          <w:rFonts w:ascii="Segoe UI" w:hAnsi="Segoe UI" w:cs="Segoe UI"/>
          <w:color w:val="616161"/>
          <w:sz w:val="21"/>
          <w:szCs w:val="21"/>
        </w:rPr>
        <w:t xml:space="preserve">Tenant key: </w:t>
      </w:r>
      <w:hyperlink r:id="rId14" w:history="1">
        <w:r>
          <w:rPr>
            <w:rStyle w:val="Hyperlink"/>
            <w:rFonts w:ascii="Segoe UI" w:hAnsi="Segoe UI" w:cs="Segoe UI"/>
            <w:sz w:val="21"/>
            <w:szCs w:val="21"/>
          </w:rPr>
          <w:t>uoliv@m.webex.com</w:t>
        </w:r>
      </w:hyperlink>
      <w:r>
        <w:rPr>
          <w:rFonts w:ascii="Segoe UI" w:hAnsi="Segoe UI" w:cs="Segoe UI"/>
          <w:color w:val="242424"/>
        </w:rPr>
        <w:t xml:space="preserve"> </w:t>
      </w:r>
    </w:p>
    <w:p w14:paraId="63273928" w14:textId="77777777" w:rsidR="00BB48C8" w:rsidRDefault="00BB48C8" w:rsidP="00BB48C8">
      <w:pPr>
        <w:rPr>
          <w:rFonts w:ascii="Segoe UI" w:hAnsi="Segoe UI" w:cs="Segoe UI"/>
          <w:color w:val="242424"/>
        </w:rPr>
      </w:pPr>
      <w:r>
        <w:rPr>
          <w:rStyle w:val="me-email-text-secondary"/>
          <w:rFonts w:ascii="Segoe UI" w:hAnsi="Segoe UI" w:cs="Segoe UI"/>
          <w:color w:val="616161"/>
          <w:sz w:val="21"/>
          <w:szCs w:val="21"/>
        </w:rPr>
        <w:t xml:space="preserve">Video ID: </w:t>
      </w:r>
      <w:r>
        <w:rPr>
          <w:rStyle w:val="me-email-text"/>
          <w:rFonts w:ascii="Segoe UI" w:hAnsi="Segoe UI" w:cs="Segoe UI"/>
          <w:color w:val="242424"/>
          <w:sz w:val="21"/>
          <w:szCs w:val="21"/>
        </w:rPr>
        <w:t>121 269 917 8</w:t>
      </w:r>
      <w:r>
        <w:rPr>
          <w:rFonts w:ascii="Segoe UI" w:hAnsi="Segoe UI" w:cs="Segoe UI"/>
          <w:color w:val="242424"/>
        </w:rPr>
        <w:t xml:space="preserve"> </w:t>
      </w:r>
    </w:p>
    <w:p w14:paraId="094FD723" w14:textId="77777777" w:rsidR="00BB48C8" w:rsidRDefault="00BB48C8" w:rsidP="003A757B">
      <w:pPr>
        <w:rPr>
          <w:iCs/>
          <w:sz w:val="24"/>
          <w:szCs w:val="24"/>
          <w:lang w:eastAsia="en-GB"/>
        </w:rPr>
      </w:pPr>
    </w:p>
    <w:p w14:paraId="438E5261" w14:textId="77777777" w:rsidR="00BB48C8" w:rsidRPr="00B35BC9" w:rsidRDefault="00BB48C8" w:rsidP="003A757B">
      <w:pPr>
        <w:rPr>
          <w:iCs/>
          <w:sz w:val="24"/>
          <w:szCs w:val="24"/>
          <w:lang w:eastAsia="en-GB"/>
        </w:rPr>
      </w:pPr>
    </w:p>
    <w:p w14:paraId="27D2E237" w14:textId="5C29E503" w:rsidR="003A757B" w:rsidRPr="00B35BC9" w:rsidRDefault="003A757B" w:rsidP="003A757B">
      <w:pPr>
        <w:spacing w:before="100" w:beforeAutospacing="1" w:after="100" w:afterAutospacing="1"/>
        <w:rPr>
          <w:iCs/>
          <w:sz w:val="24"/>
          <w:szCs w:val="24"/>
          <w:lang w:eastAsia="en-GB"/>
        </w:rPr>
      </w:pPr>
      <w:r w:rsidRPr="00B35BC9">
        <w:rPr>
          <w:iCs/>
          <w:sz w:val="24"/>
          <w:szCs w:val="24"/>
          <w:lang w:eastAsia="en-GB"/>
        </w:rPr>
        <w:t xml:space="preserve">Opening date is </w:t>
      </w:r>
      <w:r w:rsidR="00ED2E00" w:rsidRPr="00B35BC9">
        <w:rPr>
          <w:iCs/>
          <w:sz w:val="24"/>
          <w:szCs w:val="24"/>
          <w:lang w:eastAsia="en-GB"/>
        </w:rPr>
        <w:t xml:space="preserve">May </w:t>
      </w:r>
      <w:r w:rsidR="002160A6" w:rsidRPr="00B35BC9">
        <w:rPr>
          <w:iCs/>
          <w:sz w:val="24"/>
          <w:szCs w:val="24"/>
          <w:lang w:eastAsia="en-GB"/>
        </w:rPr>
        <w:t>1</w:t>
      </w:r>
      <w:r w:rsidR="002160A6" w:rsidRPr="00B35BC9">
        <w:rPr>
          <w:iCs/>
          <w:sz w:val="24"/>
          <w:szCs w:val="24"/>
          <w:vertAlign w:val="superscript"/>
          <w:lang w:eastAsia="en-GB"/>
        </w:rPr>
        <w:t>st</w:t>
      </w:r>
      <w:r w:rsidR="002160A6" w:rsidRPr="00B35BC9">
        <w:rPr>
          <w:iCs/>
          <w:sz w:val="24"/>
          <w:szCs w:val="24"/>
          <w:lang w:eastAsia="en-GB"/>
        </w:rPr>
        <w:t>, closing</w:t>
      </w:r>
      <w:r w:rsidRPr="00B35BC9">
        <w:rPr>
          <w:iCs/>
          <w:sz w:val="24"/>
          <w:szCs w:val="24"/>
          <w:lang w:eastAsia="en-GB"/>
        </w:rPr>
        <w:t xml:space="preserve"> </w:t>
      </w:r>
      <w:r w:rsidR="00ED2E00" w:rsidRPr="00B35BC9">
        <w:rPr>
          <w:iCs/>
          <w:sz w:val="24"/>
          <w:szCs w:val="24"/>
          <w:lang w:eastAsia="en-GB"/>
        </w:rPr>
        <w:t>16</w:t>
      </w:r>
      <w:r w:rsidR="00ED2E00" w:rsidRPr="00B35BC9">
        <w:rPr>
          <w:iCs/>
          <w:sz w:val="24"/>
          <w:szCs w:val="24"/>
          <w:vertAlign w:val="superscript"/>
          <w:lang w:eastAsia="en-GB"/>
        </w:rPr>
        <w:t>th</w:t>
      </w:r>
      <w:r w:rsidR="00ED2E00" w:rsidRPr="00B35BC9">
        <w:rPr>
          <w:iCs/>
          <w:sz w:val="24"/>
          <w:szCs w:val="24"/>
          <w:lang w:eastAsia="en-GB"/>
        </w:rPr>
        <w:t xml:space="preserve"> June </w:t>
      </w:r>
      <w:r w:rsidRPr="00B35BC9">
        <w:rPr>
          <w:iCs/>
          <w:sz w:val="24"/>
          <w:szCs w:val="24"/>
          <w:lang w:eastAsia="en-GB"/>
        </w:rPr>
        <w:t>202</w:t>
      </w:r>
      <w:r w:rsidR="00ED2E00" w:rsidRPr="00B35BC9">
        <w:rPr>
          <w:iCs/>
          <w:sz w:val="24"/>
          <w:szCs w:val="24"/>
          <w:lang w:eastAsia="en-GB"/>
        </w:rPr>
        <w:t>5</w:t>
      </w:r>
      <w:r w:rsidRPr="00B35BC9">
        <w:rPr>
          <w:iCs/>
          <w:sz w:val="24"/>
          <w:szCs w:val="24"/>
          <w:lang w:eastAsia="en-GB"/>
        </w:rPr>
        <w:t>.  </w:t>
      </w:r>
      <w:r w:rsidR="002160A6" w:rsidRPr="00B35BC9">
        <w:rPr>
          <w:iCs/>
          <w:sz w:val="24"/>
          <w:szCs w:val="24"/>
          <w:lang w:eastAsia="en-GB"/>
        </w:rPr>
        <w:t>at 5pm</w:t>
      </w:r>
    </w:p>
    <w:p w14:paraId="23C49875" w14:textId="77777777" w:rsidR="003A757B" w:rsidRPr="00714E9E" w:rsidRDefault="003A757B" w:rsidP="003A757B">
      <w:pPr>
        <w:jc w:val="center"/>
        <w:rPr>
          <w:b/>
        </w:rPr>
      </w:pPr>
    </w:p>
    <w:p w14:paraId="6FDB9492" w14:textId="79EEE53B" w:rsidR="009214E7" w:rsidRPr="00B35BC9" w:rsidRDefault="003A757B" w:rsidP="00B35BC9">
      <w:pPr>
        <w:pStyle w:val="Heading1"/>
        <w:rPr>
          <w:b w:val="0"/>
          <w:i/>
          <w:sz w:val="22"/>
          <w:szCs w:val="22"/>
        </w:rPr>
      </w:pPr>
      <w:r>
        <w:br w:type="page"/>
      </w:r>
      <w:r w:rsidR="000E4ECE" w:rsidRPr="00633533">
        <w:rPr>
          <w:rFonts w:eastAsia="Times New Roman"/>
          <w:b w:val="0"/>
          <w:bCs w:val="0"/>
          <w:iCs/>
          <w:sz w:val="24"/>
          <w:szCs w:val="24"/>
        </w:rPr>
        <w:lastRenderedPageBreak/>
        <w:t xml:space="preserve"> </w:t>
      </w:r>
      <w:r w:rsidR="009214E7" w:rsidRPr="00B35BC9">
        <w:rPr>
          <w:i/>
          <w:sz w:val="22"/>
          <w:szCs w:val="22"/>
        </w:rPr>
        <w:t>Background</w:t>
      </w:r>
    </w:p>
    <w:p w14:paraId="55DF9BA6" w14:textId="4F0C699D" w:rsidR="009214E7" w:rsidRPr="00B35BC9" w:rsidRDefault="00E31539" w:rsidP="009214E7">
      <w:pPr>
        <w:rPr>
          <w:rFonts w:ascii="Calibri" w:hAnsi="Calibri" w:cs="Calibri"/>
        </w:rPr>
      </w:pPr>
      <w:r w:rsidRPr="00B35BC9">
        <w:rPr>
          <w:rFonts w:ascii="Calibri" w:hAnsi="Calibri" w:cs="Calibri"/>
        </w:rPr>
        <w:t>UHLG</w:t>
      </w:r>
      <w:r w:rsidR="009214E7" w:rsidRPr="00B35BC9">
        <w:rPr>
          <w:rFonts w:ascii="Calibri" w:hAnsi="Calibri" w:cs="Calibri"/>
        </w:rPr>
        <w:t xml:space="preserve"> </w:t>
      </w:r>
      <w:r w:rsidRPr="00B35BC9">
        <w:rPr>
          <w:rFonts w:ascii="Calibri" w:hAnsi="Calibri" w:cs="Calibri"/>
        </w:rPr>
        <w:t>is</w:t>
      </w:r>
      <w:r w:rsidR="009214E7" w:rsidRPr="00B35BC9">
        <w:rPr>
          <w:rFonts w:ascii="Calibri" w:hAnsi="Calibri" w:cs="Calibri"/>
        </w:rPr>
        <w:t xml:space="preserve"> committed to supporting teaching and research. It recognises research </w:t>
      </w:r>
      <w:r w:rsidR="003F2ACD" w:rsidRPr="00B35BC9">
        <w:rPr>
          <w:rFonts w:ascii="Calibri" w:hAnsi="Calibri" w:cs="Calibri"/>
        </w:rPr>
        <w:t xml:space="preserve">as a core NHS activity, important ultimately </w:t>
      </w:r>
      <w:r w:rsidR="009214E7" w:rsidRPr="00B35BC9">
        <w:rPr>
          <w:rFonts w:ascii="Calibri" w:hAnsi="Calibri" w:cs="Calibri"/>
        </w:rPr>
        <w:t xml:space="preserve">in improving the quality of </w:t>
      </w:r>
      <w:r w:rsidR="00AC5698" w:rsidRPr="00B35BC9">
        <w:rPr>
          <w:rFonts w:ascii="Calibri" w:hAnsi="Calibri" w:cs="Calibri"/>
        </w:rPr>
        <w:t xml:space="preserve">patient </w:t>
      </w:r>
      <w:r w:rsidR="009214E7" w:rsidRPr="00B35BC9">
        <w:rPr>
          <w:rFonts w:ascii="Calibri" w:hAnsi="Calibri" w:cs="Calibri"/>
        </w:rPr>
        <w:t>care</w:t>
      </w:r>
      <w:r w:rsidR="003F2ACD" w:rsidRPr="00B35BC9">
        <w:rPr>
          <w:rFonts w:ascii="Calibri" w:hAnsi="Calibri" w:cs="Calibri"/>
        </w:rPr>
        <w:t>.</w:t>
      </w:r>
    </w:p>
    <w:p w14:paraId="7E631DD2" w14:textId="77777777" w:rsidR="009214E7" w:rsidRPr="00B35BC9" w:rsidRDefault="009214E7" w:rsidP="009214E7">
      <w:pPr>
        <w:rPr>
          <w:rFonts w:ascii="Calibri" w:hAnsi="Calibri" w:cs="Calibri"/>
        </w:rPr>
      </w:pPr>
      <w:r w:rsidRPr="00B35BC9">
        <w:rPr>
          <w:rFonts w:ascii="Calibri" w:hAnsi="Calibri" w:cs="Calibri"/>
        </w:rPr>
        <w:t>UoL is a Russell group University which prides itself on its research intensity. In the recent Research Evaluation Framework (REF, 2022) which reviewed research 2015-21, the Faculty of Health and Life Sciences (FHLS) performed well. In UoA 1 (clinical medicine) 91% of our research was world-leading (4*) or internationally excellent (3*) compared to 80% in 2014</w:t>
      </w:r>
      <w:r w:rsidR="00D3364E" w:rsidRPr="00B35BC9">
        <w:rPr>
          <w:rFonts w:ascii="Calibri" w:hAnsi="Calibri" w:cs="Calibri"/>
        </w:rPr>
        <w:t>,</w:t>
      </w:r>
      <w:r w:rsidRPr="00B35BC9">
        <w:rPr>
          <w:rFonts w:ascii="Calibri" w:hAnsi="Calibri" w:cs="Calibri"/>
        </w:rPr>
        <w:t xml:space="preserve"> and UoL was ranked 11</w:t>
      </w:r>
      <w:r w:rsidRPr="00B35BC9">
        <w:rPr>
          <w:rFonts w:ascii="Calibri" w:hAnsi="Calibri" w:cs="Calibri"/>
          <w:vertAlign w:val="superscript"/>
        </w:rPr>
        <w:t>th</w:t>
      </w:r>
      <w:r w:rsidRPr="00B35BC9">
        <w:rPr>
          <w:rFonts w:ascii="Calibri" w:hAnsi="Calibri" w:cs="Calibri"/>
        </w:rPr>
        <w:t xml:space="preserve"> for Research Power. </w:t>
      </w:r>
    </w:p>
    <w:p w14:paraId="3B7BFE6C" w14:textId="3D79C0DB" w:rsidR="009214E7" w:rsidRPr="00B35BC9" w:rsidRDefault="00E31539" w:rsidP="009214E7">
      <w:pPr>
        <w:rPr>
          <w:rFonts w:ascii="Calibri" w:hAnsi="Calibri" w:cs="Calibri"/>
        </w:rPr>
      </w:pPr>
      <w:r w:rsidRPr="00B35BC9">
        <w:rPr>
          <w:rFonts w:ascii="Calibri" w:hAnsi="Calibri" w:cs="Calibri"/>
        </w:rPr>
        <w:t>UHLG</w:t>
      </w:r>
      <w:r w:rsidR="003F2ACD" w:rsidRPr="00B35BC9">
        <w:rPr>
          <w:rFonts w:ascii="Calibri" w:hAnsi="Calibri" w:cs="Calibri"/>
        </w:rPr>
        <w:t xml:space="preserve"> and UoL have many joint employees active in teaching and in research, most holding a substantive contract wit</w:t>
      </w:r>
      <w:r w:rsidR="009258A4" w:rsidRPr="00B35BC9">
        <w:rPr>
          <w:rFonts w:ascii="Calibri" w:hAnsi="Calibri" w:cs="Calibri"/>
        </w:rPr>
        <w:t xml:space="preserve">h </w:t>
      </w:r>
      <w:r w:rsidR="003F2ACD" w:rsidRPr="00B35BC9">
        <w:rPr>
          <w:rFonts w:ascii="Calibri" w:hAnsi="Calibri" w:cs="Calibri"/>
        </w:rPr>
        <w:t>one and an honorary contract with the other. This initiative aims to open up traditional models of NHS and university employment</w:t>
      </w:r>
      <w:r w:rsidR="00AC5698" w:rsidRPr="00B35BC9">
        <w:rPr>
          <w:rFonts w:ascii="Calibri" w:hAnsi="Calibri" w:cs="Calibri"/>
        </w:rPr>
        <w:t xml:space="preserve">, </w:t>
      </w:r>
      <w:r w:rsidR="003F2ACD" w:rsidRPr="00B35BC9">
        <w:rPr>
          <w:rFonts w:ascii="Calibri" w:hAnsi="Calibri" w:cs="Calibri"/>
        </w:rPr>
        <w:t xml:space="preserve">whereby a person is </w:t>
      </w:r>
      <w:r w:rsidR="00AC5698" w:rsidRPr="00B35BC9">
        <w:rPr>
          <w:rFonts w:ascii="Calibri" w:hAnsi="Calibri" w:cs="Calibri"/>
        </w:rPr>
        <w:t xml:space="preserve">permanently </w:t>
      </w:r>
      <w:r w:rsidR="003F2ACD" w:rsidRPr="00B35BC9">
        <w:rPr>
          <w:rFonts w:ascii="Calibri" w:hAnsi="Calibri" w:cs="Calibri"/>
        </w:rPr>
        <w:t xml:space="preserve">primarily “university” or “NHS”, and to promote the culture of collaborative clinical research in both. It is a more flexible model whereby </w:t>
      </w:r>
      <w:r w:rsidR="00330D51" w:rsidRPr="00B35BC9">
        <w:rPr>
          <w:rFonts w:ascii="Calibri" w:hAnsi="Calibri" w:cs="Calibri"/>
        </w:rPr>
        <w:t>e.g.</w:t>
      </w:r>
      <w:r w:rsidR="003F2ACD" w:rsidRPr="00B35BC9">
        <w:rPr>
          <w:rFonts w:ascii="Calibri" w:hAnsi="Calibri" w:cs="Calibri"/>
        </w:rPr>
        <w:t xml:space="preserve"> an NHS consultant can </w:t>
      </w:r>
      <w:r w:rsidR="009258A4" w:rsidRPr="00B35BC9">
        <w:rPr>
          <w:rFonts w:ascii="Calibri" w:hAnsi="Calibri" w:cs="Calibri"/>
        </w:rPr>
        <w:t xml:space="preserve">have protected time for </w:t>
      </w:r>
      <w:r w:rsidR="003F2ACD" w:rsidRPr="00B35BC9">
        <w:rPr>
          <w:rFonts w:ascii="Calibri" w:hAnsi="Calibri" w:cs="Calibri"/>
        </w:rPr>
        <w:t xml:space="preserve">research for </w:t>
      </w:r>
      <w:r w:rsidR="00D3364E" w:rsidRPr="00B35BC9">
        <w:rPr>
          <w:rFonts w:ascii="Calibri" w:hAnsi="Calibri" w:cs="Calibri"/>
        </w:rPr>
        <w:t xml:space="preserve">a </w:t>
      </w:r>
      <w:r w:rsidR="003F2ACD" w:rsidRPr="00B35BC9">
        <w:rPr>
          <w:rFonts w:ascii="Calibri" w:hAnsi="Calibri" w:cs="Calibri"/>
        </w:rPr>
        <w:t>defined period as a part time university employee</w:t>
      </w:r>
      <w:r w:rsidR="009258A4" w:rsidRPr="00B35BC9">
        <w:rPr>
          <w:rFonts w:ascii="Calibri" w:hAnsi="Calibri" w:cs="Calibri"/>
        </w:rPr>
        <w:t xml:space="preserve"> and with full access to the support of the UoL,</w:t>
      </w:r>
      <w:r w:rsidR="003F2ACD" w:rsidRPr="00B35BC9">
        <w:rPr>
          <w:rFonts w:ascii="Calibri" w:hAnsi="Calibri" w:cs="Calibri"/>
        </w:rPr>
        <w:t xml:space="preserve"> while retaining the protection of a permanent NHS contract and its terms and conditions. </w:t>
      </w:r>
    </w:p>
    <w:p w14:paraId="1EDC35E6" w14:textId="77777777" w:rsidR="003F2ACD" w:rsidRPr="00B35BC9" w:rsidRDefault="003F2ACD" w:rsidP="003F2ACD">
      <w:pPr>
        <w:rPr>
          <w:rFonts w:ascii="Calibri" w:hAnsi="Calibri" w:cs="Calibri"/>
          <w:b/>
          <w:i/>
        </w:rPr>
      </w:pPr>
      <w:r w:rsidRPr="00B35BC9">
        <w:rPr>
          <w:rFonts w:ascii="Calibri" w:hAnsi="Calibri" w:cs="Calibri"/>
          <w:b/>
          <w:i/>
        </w:rPr>
        <w:t>Nature of posts</w:t>
      </w:r>
    </w:p>
    <w:p w14:paraId="010C8908" w14:textId="77777777" w:rsidR="00110668" w:rsidRPr="00B35BC9" w:rsidRDefault="003F2ACD" w:rsidP="003F2ACD">
      <w:pPr>
        <w:rPr>
          <w:rFonts w:ascii="Calibri" w:hAnsi="Calibri" w:cs="Calibri"/>
        </w:rPr>
      </w:pPr>
      <w:r w:rsidRPr="00B35BC9">
        <w:rPr>
          <w:rFonts w:ascii="Calibri" w:hAnsi="Calibri" w:cs="Calibri"/>
        </w:rPr>
        <w:t xml:space="preserve">These positions are for 2 PAs/week for a fixed term of maximum 5 years (reviewed at year 3).  </w:t>
      </w:r>
      <w:r w:rsidR="002160A6" w:rsidRPr="00B35BC9">
        <w:rPr>
          <w:rFonts w:ascii="Calibri" w:hAnsi="Calibri" w:cs="Calibri"/>
        </w:rPr>
        <w:t xml:space="preserve">We anticipate that most applicants will have to give up some clinical commitments to accommodate this extra </w:t>
      </w:r>
      <w:proofErr w:type="gramStart"/>
      <w:r w:rsidR="002160A6" w:rsidRPr="00B35BC9">
        <w:rPr>
          <w:rFonts w:ascii="Calibri" w:hAnsi="Calibri" w:cs="Calibri"/>
        </w:rPr>
        <w:t>work load</w:t>
      </w:r>
      <w:proofErr w:type="gramEnd"/>
      <w:r w:rsidR="002160A6" w:rsidRPr="00B35BC9">
        <w:rPr>
          <w:rFonts w:ascii="Calibri" w:hAnsi="Calibri" w:cs="Calibri"/>
        </w:rPr>
        <w:t xml:space="preserve">. </w:t>
      </w:r>
    </w:p>
    <w:p w14:paraId="58F1AE87" w14:textId="77777777" w:rsidR="003F2ACD" w:rsidRPr="00B35BC9" w:rsidRDefault="003F2ACD" w:rsidP="003F2ACD">
      <w:pPr>
        <w:rPr>
          <w:rFonts w:ascii="Calibri" w:hAnsi="Calibri" w:cs="Calibri"/>
        </w:rPr>
      </w:pPr>
      <w:r w:rsidRPr="00B35BC9">
        <w:rPr>
          <w:rFonts w:ascii="Calibri" w:hAnsi="Calibri" w:cs="Calibri"/>
        </w:rPr>
        <w:t xml:space="preserve">These </w:t>
      </w:r>
      <w:r w:rsidR="00110668" w:rsidRPr="00B35BC9">
        <w:rPr>
          <w:rFonts w:ascii="Calibri" w:hAnsi="Calibri" w:cs="Calibri"/>
        </w:rPr>
        <w:t>positions</w:t>
      </w:r>
      <w:r w:rsidR="00D3364E" w:rsidRPr="00B35BC9">
        <w:rPr>
          <w:rFonts w:ascii="Calibri" w:hAnsi="Calibri" w:cs="Calibri"/>
        </w:rPr>
        <w:t>:</w:t>
      </w:r>
      <w:r w:rsidR="00110668" w:rsidRPr="00B35BC9">
        <w:rPr>
          <w:rFonts w:ascii="Calibri" w:hAnsi="Calibri" w:cs="Calibri"/>
        </w:rPr>
        <w:t xml:space="preserve"> </w:t>
      </w:r>
    </w:p>
    <w:p w14:paraId="4AC15AD8" w14:textId="77777777" w:rsidR="003F2ACD" w:rsidRPr="00B35BC9" w:rsidRDefault="00110668" w:rsidP="003F2ACD">
      <w:pPr>
        <w:pStyle w:val="ListParagraph"/>
        <w:numPr>
          <w:ilvl w:val="0"/>
          <w:numId w:val="1"/>
        </w:numPr>
        <w:rPr>
          <w:rFonts w:ascii="Calibri" w:hAnsi="Calibri" w:cs="Calibri"/>
        </w:rPr>
      </w:pPr>
      <w:r w:rsidRPr="00B35BC9">
        <w:rPr>
          <w:rFonts w:ascii="Calibri" w:hAnsi="Calibri" w:cs="Calibri"/>
        </w:rPr>
        <w:t xml:space="preserve">are </w:t>
      </w:r>
      <w:r w:rsidR="003F2ACD" w:rsidRPr="00B35BC9">
        <w:rPr>
          <w:rFonts w:ascii="Calibri" w:hAnsi="Calibri" w:cs="Calibri"/>
        </w:rPr>
        <w:t xml:space="preserve">research only, with no commitment to teaching or administration. </w:t>
      </w:r>
    </w:p>
    <w:p w14:paraId="76C6E1B0" w14:textId="57242DE7" w:rsidR="00110668" w:rsidRPr="00B35BC9" w:rsidRDefault="009258A4" w:rsidP="003F2ACD">
      <w:pPr>
        <w:numPr>
          <w:ilvl w:val="0"/>
          <w:numId w:val="1"/>
        </w:numPr>
        <w:rPr>
          <w:rFonts w:ascii="Calibri" w:hAnsi="Calibri" w:cs="Calibri"/>
        </w:rPr>
      </w:pPr>
      <w:r w:rsidRPr="00B35BC9">
        <w:rPr>
          <w:rFonts w:ascii="Calibri" w:hAnsi="Calibri" w:cs="Calibri"/>
        </w:rPr>
        <w:t>a</w:t>
      </w:r>
      <w:r w:rsidR="00110668" w:rsidRPr="00B35BC9">
        <w:rPr>
          <w:rFonts w:ascii="Calibri" w:hAnsi="Calibri" w:cs="Calibri"/>
        </w:rPr>
        <w:t>re open to permanent</w:t>
      </w:r>
      <w:r w:rsidR="00E31539" w:rsidRPr="00B35BC9">
        <w:rPr>
          <w:rFonts w:ascii="Calibri" w:hAnsi="Calibri" w:cs="Calibri"/>
        </w:rPr>
        <w:t xml:space="preserve"> UHLG</w:t>
      </w:r>
      <w:r w:rsidR="00110668" w:rsidRPr="00B35BC9">
        <w:rPr>
          <w:rFonts w:ascii="Calibri" w:hAnsi="Calibri" w:cs="Calibri"/>
        </w:rPr>
        <w:t xml:space="preserve">T staff of consultant grade or equivalent, in any discipline relevant to the proposed research </w:t>
      </w:r>
    </w:p>
    <w:p w14:paraId="46CD193E" w14:textId="77777777" w:rsidR="003F2ACD" w:rsidRPr="00B35BC9" w:rsidRDefault="00AC5698" w:rsidP="003F2ACD">
      <w:pPr>
        <w:numPr>
          <w:ilvl w:val="0"/>
          <w:numId w:val="1"/>
        </w:numPr>
        <w:rPr>
          <w:rFonts w:ascii="Calibri" w:hAnsi="Calibri" w:cs="Calibri"/>
        </w:rPr>
      </w:pPr>
      <w:r w:rsidRPr="00B35BC9">
        <w:rPr>
          <w:rFonts w:ascii="Calibri" w:hAnsi="Calibri" w:cs="Calibri"/>
        </w:rPr>
        <w:t>w</w:t>
      </w:r>
      <w:r w:rsidR="00110668" w:rsidRPr="00B35BC9">
        <w:rPr>
          <w:rFonts w:ascii="Calibri" w:hAnsi="Calibri" w:cs="Calibri"/>
        </w:rPr>
        <w:t>ill be a</w:t>
      </w:r>
      <w:r w:rsidR="003F2ACD" w:rsidRPr="00B35BC9">
        <w:rPr>
          <w:rFonts w:ascii="Calibri" w:hAnsi="Calibri" w:cs="Calibri"/>
        </w:rPr>
        <w:t>ppoint</w:t>
      </w:r>
      <w:r w:rsidR="00110668" w:rsidRPr="00B35BC9">
        <w:rPr>
          <w:rFonts w:ascii="Calibri" w:hAnsi="Calibri" w:cs="Calibri"/>
        </w:rPr>
        <w:t>ed</w:t>
      </w:r>
      <w:r w:rsidR="003F2ACD" w:rsidRPr="00B35BC9">
        <w:rPr>
          <w:rFonts w:ascii="Calibri" w:hAnsi="Calibri" w:cs="Calibri"/>
        </w:rPr>
        <w:t xml:space="preserve"> in a competitive</w:t>
      </w:r>
      <w:r w:rsidR="009258A4" w:rsidRPr="00B35BC9">
        <w:rPr>
          <w:rFonts w:ascii="Calibri" w:hAnsi="Calibri" w:cs="Calibri"/>
        </w:rPr>
        <w:t xml:space="preserve">, </w:t>
      </w:r>
      <w:r w:rsidR="003F2ACD" w:rsidRPr="00B35BC9">
        <w:rPr>
          <w:rFonts w:ascii="Calibri" w:hAnsi="Calibri" w:cs="Calibri"/>
        </w:rPr>
        <w:t>open process</w:t>
      </w:r>
    </w:p>
    <w:p w14:paraId="454E468D" w14:textId="7DB46DB5" w:rsidR="003F2ACD" w:rsidRPr="00B35BC9" w:rsidRDefault="00AC5698" w:rsidP="003F2ACD">
      <w:pPr>
        <w:numPr>
          <w:ilvl w:val="0"/>
          <w:numId w:val="1"/>
        </w:numPr>
        <w:rPr>
          <w:rFonts w:ascii="Calibri" w:hAnsi="Calibri" w:cs="Calibri"/>
        </w:rPr>
      </w:pPr>
      <w:r w:rsidRPr="00B35BC9">
        <w:rPr>
          <w:rFonts w:ascii="Calibri" w:hAnsi="Calibri" w:cs="Calibri"/>
        </w:rPr>
        <w:t>a</w:t>
      </w:r>
      <w:r w:rsidR="00110668" w:rsidRPr="00B35BC9">
        <w:rPr>
          <w:rFonts w:ascii="Calibri" w:hAnsi="Calibri" w:cs="Calibri"/>
        </w:rPr>
        <w:t xml:space="preserve">re to support joint NHS/UoL research in areas of priority agreed by </w:t>
      </w:r>
      <w:r w:rsidR="00E31539" w:rsidRPr="00B35BC9">
        <w:rPr>
          <w:rFonts w:ascii="Calibri" w:hAnsi="Calibri" w:cs="Calibri"/>
        </w:rPr>
        <w:t>UHLG</w:t>
      </w:r>
      <w:r w:rsidR="00110668" w:rsidRPr="00B35BC9">
        <w:rPr>
          <w:rFonts w:ascii="Calibri" w:hAnsi="Calibri" w:cs="Calibri"/>
        </w:rPr>
        <w:t xml:space="preserve"> and UoL (see below)</w:t>
      </w:r>
      <w:r w:rsidR="003F2ACD" w:rsidRPr="00B35BC9">
        <w:rPr>
          <w:rFonts w:ascii="Calibri" w:hAnsi="Calibri" w:cs="Calibri"/>
        </w:rPr>
        <w:t>.</w:t>
      </w:r>
    </w:p>
    <w:p w14:paraId="66F55FB2" w14:textId="330F4459" w:rsidR="003F2ACD" w:rsidRPr="00B35BC9" w:rsidRDefault="009258A4" w:rsidP="003F2ACD">
      <w:pPr>
        <w:numPr>
          <w:ilvl w:val="0"/>
          <w:numId w:val="1"/>
        </w:numPr>
        <w:rPr>
          <w:rFonts w:ascii="Calibri" w:hAnsi="Calibri" w:cs="Calibri"/>
        </w:rPr>
      </w:pPr>
      <w:r w:rsidRPr="00B35BC9">
        <w:rPr>
          <w:rFonts w:ascii="Calibri" w:hAnsi="Calibri" w:cs="Calibri"/>
        </w:rPr>
        <w:t>a</w:t>
      </w:r>
      <w:r w:rsidR="00110668" w:rsidRPr="00B35BC9">
        <w:rPr>
          <w:rFonts w:ascii="Calibri" w:hAnsi="Calibri" w:cs="Calibri"/>
        </w:rPr>
        <w:t xml:space="preserve">re managed as </w:t>
      </w:r>
      <w:r w:rsidR="003F2ACD" w:rsidRPr="00B35BC9">
        <w:rPr>
          <w:rFonts w:ascii="Calibri" w:hAnsi="Calibri" w:cs="Calibri"/>
        </w:rPr>
        <w:t xml:space="preserve">a secondment from </w:t>
      </w:r>
      <w:r w:rsidR="00E31539" w:rsidRPr="00B35BC9">
        <w:rPr>
          <w:rFonts w:ascii="Calibri" w:hAnsi="Calibri" w:cs="Calibri"/>
        </w:rPr>
        <w:t>UHLG</w:t>
      </w:r>
      <w:r w:rsidR="003F2ACD" w:rsidRPr="00B35BC9">
        <w:rPr>
          <w:rFonts w:ascii="Calibri" w:hAnsi="Calibri" w:cs="Calibri"/>
        </w:rPr>
        <w:t xml:space="preserve"> whereby the appointees would hold a </w:t>
      </w:r>
      <w:r w:rsidRPr="00B35BC9">
        <w:rPr>
          <w:rFonts w:ascii="Calibri" w:hAnsi="Calibri" w:cs="Calibri"/>
        </w:rPr>
        <w:t xml:space="preserve">substantive </w:t>
      </w:r>
      <w:r w:rsidR="003F2ACD" w:rsidRPr="00B35BC9">
        <w:rPr>
          <w:rFonts w:ascii="Calibri" w:hAnsi="Calibri" w:cs="Calibri"/>
        </w:rPr>
        <w:t xml:space="preserve">contract of employment with UoL, for the agreed PAs: but that they could return to the Trust fulltime at either 3 years, 5 years or by mutual agreement at some other point. </w:t>
      </w:r>
    </w:p>
    <w:p w14:paraId="6E650CA6" w14:textId="77777777" w:rsidR="003F2ACD" w:rsidRPr="00B35BC9" w:rsidRDefault="003F2ACD" w:rsidP="003F2ACD">
      <w:pPr>
        <w:numPr>
          <w:ilvl w:val="0"/>
          <w:numId w:val="1"/>
        </w:numPr>
        <w:rPr>
          <w:rFonts w:ascii="Calibri" w:hAnsi="Calibri" w:cs="Calibri"/>
        </w:rPr>
      </w:pPr>
      <w:r w:rsidRPr="00B35BC9">
        <w:rPr>
          <w:rFonts w:ascii="Calibri" w:hAnsi="Calibri" w:cs="Calibri"/>
          <w:u w:val="single"/>
        </w:rPr>
        <w:t>will not</w:t>
      </w:r>
      <w:r w:rsidRPr="00B35BC9">
        <w:rPr>
          <w:rFonts w:ascii="Calibri" w:hAnsi="Calibri" w:cs="Calibri"/>
        </w:rPr>
        <w:t xml:space="preserve"> be renewed at 5 years from this funding stream</w:t>
      </w:r>
      <w:r w:rsidR="005D3FCA" w:rsidRPr="00B35BC9">
        <w:rPr>
          <w:rFonts w:ascii="Calibri" w:hAnsi="Calibri" w:cs="Calibri"/>
        </w:rPr>
        <w:t xml:space="preserve">. Appointees are expected to return to a full time NHS contract, while continuing a commitment to further research involvement.  Some may be successful at bringing in external money to allow these research PAs to </w:t>
      </w:r>
      <w:proofErr w:type="gramStart"/>
      <w:r w:rsidR="005D3FCA" w:rsidRPr="00B35BC9">
        <w:rPr>
          <w:rFonts w:ascii="Calibri" w:hAnsi="Calibri" w:cs="Calibri"/>
        </w:rPr>
        <w:t>continue on</w:t>
      </w:r>
      <w:proofErr w:type="gramEnd"/>
      <w:r w:rsidR="005D3FCA" w:rsidRPr="00B35BC9">
        <w:rPr>
          <w:rFonts w:ascii="Calibri" w:hAnsi="Calibri" w:cs="Calibri"/>
        </w:rPr>
        <w:t xml:space="preserve"> a different funding stream. Some may wish to transition into a </w:t>
      </w:r>
      <w:proofErr w:type="gramStart"/>
      <w:r w:rsidR="005D3FCA" w:rsidRPr="00B35BC9">
        <w:rPr>
          <w:rFonts w:ascii="Calibri" w:hAnsi="Calibri" w:cs="Calibri"/>
        </w:rPr>
        <w:t>full time</w:t>
      </w:r>
      <w:proofErr w:type="gramEnd"/>
      <w:r w:rsidR="005D3FCA" w:rsidRPr="00B35BC9">
        <w:rPr>
          <w:rFonts w:ascii="Calibri" w:hAnsi="Calibri" w:cs="Calibri"/>
        </w:rPr>
        <w:t xml:space="preserve"> university career as a clinical academic</w:t>
      </w:r>
      <w:r w:rsidRPr="00B35BC9">
        <w:rPr>
          <w:rFonts w:ascii="Calibri" w:hAnsi="Calibri" w:cs="Calibri"/>
        </w:rPr>
        <w:t>.  This time</w:t>
      </w:r>
      <w:r w:rsidR="00110668" w:rsidRPr="00B35BC9">
        <w:rPr>
          <w:rFonts w:ascii="Calibri" w:hAnsi="Calibri" w:cs="Calibri"/>
        </w:rPr>
        <w:t>-</w:t>
      </w:r>
      <w:r w:rsidRPr="00B35BC9">
        <w:rPr>
          <w:rFonts w:ascii="Calibri" w:hAnsi="Calibri" w:cs="Calibri"/>
        </w:rPr>
        <w:t xml:space="preserve">limit will free resources to allow others to develop their research careers. </w:t>
      </w:r>
    </w:p>
    <w:p w14:paraId="3400E55F" w14:textId="519ACE42" w:rsidR="00E31539" w:rsidRPr="00B35BC9" w:rsidRDefault="00E31539" w:rsidP="00E31539">
      <w:pPr>
        <w:pStyle w:val="ListParagraph"/>
        <w:numPr>
          <w:ilvl w:val="0"/>
          <w:numId w:val="1"/>
        </w:numPr>
        <w:spacing w:after="0" w:line="240" w:lineRule="auto"/>
        <w:rPr>
          <w:rFonts w:ascii="Calibri" w:eastAsia="Times New Roman" w:hAnsi="Calibri" w:cs="Calibri"/>
        </w:rPr>
      </w:pPr>
      <w:r w:rsidRPr="00B35BC9">
        <w:rPr>
          <w:rFonts w:ascii="Calibri" w:eastAsia="Times New Roman" w:hAnsi="Calibri" w:cs="Calibri"/>
          <w:bCs/>
          <w:iCs/>
        </w:rPr>
        <w:t xml:space="preserve">As UoL employee, the CSRFs will be associated with a university department that aligns with their research, to offer an immediate community of colleagues and collaborators and </w:t>
      </w:r>
      <w:r w:rsidRPr="00B35BC9">
        <w:rPr>
          <w:rFonts w:ascii="Calibri" w:eastAsia="Times New Roman" w:hAnsi="Calibri" w:cs="Calibri"/>
        </w:rPr>
        <w:t>will have the usual privileges associated with an academic contract (University of Liverpool email and access to all our systems, for example, online libraries, software licences, grant writing and other research support.</w:t>
      </w:r>
    </w:p>
    <w:p w14:paraId="4EF99F91" w14:textId="77777777" w:rsidR="00ED691D" w:rsidRPr="00B35BC9" w:rsidRDefault="00ED691D" w:rsidP="00ED691D">
      <w:pPr>
        <w:pStyle w:val="ListParagraph"/>
        <w:spacing w:after="0" w:line="240" w:lineRule="auto"/>
        <w:contextualSpacing w:val="0"/>
        <w:rPr>
          <w:rFonts w:ascii="Calibri" w:eastAsia="Times New Roman" w:hAnsi="Calibri" w:cs="Calibri"/>
        </w:rPr>
      </w:pPr>
    </w:p>
    <w:p w14:paraId="596B5BA2" w14:textId="224F70E2" w:rsidR="00110668" w:rsidRPr="00B35BC9" w:rsidRDefault="00110668" w:rsidP="003F2ACD">
      <w:pPr>
        <w:numPr>
          <w:ilvl w:val="0"/>
          <w:numId w:val="1"/>
        </w:numPr>
        <w:rPr>
          <w:rFonts w:ascii="Calibri" w:hAnsi="Calibri" w:cs="Calibri"/>
        </w:rPr>
      </w:pPr>
      <w:r w:rsidRPr="00B35BC9">
        <w:rPr>
          <w:rFonts w:ascii="Calibri" w:hAnsi="Calibri" w:cs="Calibri"/>
        </w:rPr>
        <w:t xml:space="preserve">Line management of these posts will be by </w:t>
      </w:r>
      <w:r w:rsidR="00E31539" w:rsidRPr="00B35BC9">
        <w:rPr>
          <w:rFonts w:ascii="Calibri" w:hAnsi="Calibri" w:cs="Calibri"/>
        </w:rPr>
        <w:t>the</w:t>
      </w:r>
      <w:r w:rsidRPr="00B35BC9">
        <w:rPr>
          <w:rFonts w:ascii="Calibri" w:hAnsi="Calibri" w:cs="Calibri"/>
        </w:rPr>
        <w:t xml:space="preserve"> university head of department, wit</w:t>
      </w:r>
      <w:r w:rsidR="00F86020" w:rsidRPr="00B35BC9">
        <w:rPr>
          <w:rFonts w:ascii="Calibri" w:hAnsi="Calibri" w:cs="Calibri"/>
        </w:rPr>
        <w:t>h</w:t>
      </w:r>
      <w:r w:rsidRPr="00B35BC9">
        <w:rPr>
          <w:rFonts w:ascii="Calibri" w:hAnsi="Calibri" w:cs="Calibri"/>
        </w:rPr>
        <w:t xml:space="preserve"> annual </w:t>
      </w:r>
      <w:r w:rsidR="00F86020" w:rsidRPr="00B35BC9">
        <w:rPr>
          <w:rFonts w:ascii="Calibri" w:hAnsi="Calibri" w:cs="Calibri"/>
        </w:rPr>
        <w:t>performance</w:t>
      </w:r>
      <w:r w:rsidRPr="00B35BC9">
        <w:rPr>
          <w:rFonts w:ascii="Calibri" w:hAnsi="Calibri" w:cs="Calibri"/>
        </w:rPr>
        <w:t xml:space="preserve"> review </w:t>
      </w:r>
      <w:r w:rsidR="00F86020" w:rsidRPr="00B35BC9">
        <w:rPr>
          <w:rFonts w:ascii="Calibri" w:hAnsi="Calibri" w:cs="Calibri"/>
        </w:rPr>
        <w:t xml:space="preserve">appraisal jointly with </w:t>
      </w:r>
      <w:r w:rsidR="00E31539" w:rsidRPr="00B35BC9">
        <w:rPr>
          <w:rFonts w:ascii="Calibri" w:hAnsi="Calibri" w:cs="Calibri"/>
        </w:rPr>
        <w:t>UHLG</w:t>
      </w:r>
      <w:r w:rsidR="00F86020" w:rsidRPr="00B35BC9">
        <w:rPr>
          <w:rFonts w:ascii="Calibri" w:hAnsi="Calibri" w:cs="Calibri"/>
        </w:rPr>
        <w:t xml:space="preserve"> director </w:t>
      </w:r>
      <w:r w:rsidR="001D1286" w:rsidRPr="00B35BC9">
        <w:rPr>
          <w:rFonts w:ascii="Calibri" w:hAnsi="Calibri" w:cs="Calibri"/>
        </w:rPr>
        <w:t>o</w:t>
      </w:r>
      <w:r w:rsidR="00F86020" w:rsidRPr="00B35BC9">
        <w:rPr>
          <w:rFonts w:ascii="Calibri" w:hAnsi="Calibri" w:cs="Calibri"/>
        </w:rPr>
        <w:t>f R&amp;I</w:t>
      </w:r>
      <w:r w:rsidR="00ED691D" w:rsidRPr="00B35BC9">
        <w:rPr>
          <w:rFonts w:ascii="Calibri" w:hAnsi="Calibri" w:cs="Calibri"/>
        </w:rPr>
        <w:t xml:space="preserve"> and the</w:t>
      </w:r>
      <w:r w:rsidR="00ED691D" w:rsidRPr="00B35BC9">
        <w:rPr>
          <w:rFonts w:ascii="Calibri" w:eastAsia="Times New Roman" w:hAnsi="Calibri" w:cs="Calibri"/>
        </w:rPr>
        <w:t xml:space="preserve"> aPVC Clinical Research</w:t>
      </w:r>
      <w:r w:rsidR="00F86020" w:rsidRPr="00B35BC9">
        <w:rPr>
          <w:rFonts w:ascii="Calibri" w:hAnsi="Calibri" w:cs="Calibri"/>
        </w:rPr>
        <w:t>.</w:t>
      </w:r>
      <w:r w:rsidRPr="00B35BC9">
        <w:rPr>
          <w:rFonts w:ascii="Calibri" w:hAnsi="Calibri" w:cs="Calibri"/>
        </w:rPr>
        <w:t xml:space="preserve"> </w:t>
      </w:r>
    </w:p>
    <w:p w14:paraId="06A74D84" w14:textId="77777777" w:rsidR="005D3FCA" w:rsidRPr="00B35BC9" w:rsidRDefault="005D3FCA" w:rsidP="005D3FCA">
      <w:pPr>
        <w:numPr>
          <w:ilvl w:val="0"/>
          <w:numId w:val="1"/>
        </w:numPr>
        <w:rPr>
          <w:rFonts w:ascii="Calibri" w:hAnsi="Calibri" w:cs="Calibri"/>
        </w:rPr>
      </w:pPr>
      <w:r w:rsidRPr="00B35BC9">
        <w:rPr>
          <w:rFonts w:ascii="Calibri" w:hAnsi="Calibri" w:cs="Calibri"/>
        </w:rPr>
        <w:t>Targets and key success indicators will be discussed annually (likely to include progress in excellent research, towards publications, outputs and income)</w:t>
      </w:r>
    </w:p>
    <w:p w14:paraId="5B557780" w14:textId="77777777" w:rsidR="001D1286" w:rsidRPr="00B35BC9" w:rsidRDefault="001D1286" w:rsidP="003F2ACD">
      <w:pPr>
        <w:numPr>
          <w:ilvl w:val="0"/>
          <w:numId w:val="1"/>
        </w:numPr>
        <w:rPr>
          <w:rFonts w:ascii="Calibri" w:hAnsi="Calibri" w:cs="Calibri"/>
        </w:rPr>
      </w:pPr>
      <w:r w:rsidRPr="00B35BC9">
        <w:rPr>
          <w:rFonts w:ascii="Calibri" w:hAnsi="Calibri" w:cs="Calibri"/>
        </w:rPr>
        <w:t xml:space="preserve">A clear job plan will be developed for each successful applicant, defining protected research time but also flexible to times of peak clinical demand. </w:t>
      </w:r>
    </w:p>
    <w:p w14:paraId="78D64C54" w14:textId="0D20BFBB" w:rsidR="001D1286" w:rsidRPr="00B35BC9" w:rsidRDefault="001D1286" w:rsidP="003F2ACD">
      <w:pPr>
        <w:numPr>
          <w:ilvl w:val="0"/>
          <w:numId w:val="1"/>
        </w:numPr>
        <w:rPr>
          <w:rFonts w:ascii="Calibri" w:hAnsi="Calibri" w:cs="Calibri"/>
        </w:rPr>
      </w:pPr>
      <w:r w:rsidRPr="00B35BC9">
        <w:rPr>
          <w:rFonts w:ascii="Calibri" w:hAnsi="Calibri" w:cs="Calibri"/>
        </w:rPr>
        <w:t>Terms and conditions will be broadly similar across UoL and LUHFT. Holiday entitlement</w:t>
      </w:r>
      <w:r w:rsidR="00AC5698" w:rsidRPr="00B35BC9">
        <w:rPr>
          <w:rFonts w:ascii="Calibri" w:hAnsi="Calibri" w:cs="Calibri"/>
        </w:rPr>
        <w:t xml:space="preserve">, ACCIA/LEA awards etc </w:t>
      </w:r>
      <w:r w:rsidRPr="00B35BC9">
        <w:rPr>
          <w:rFonts w:ascii="Calibri" w:hAnsi="Calibri" w:cs="Calibri"/>
        </w:rPr>
        <w:t xml:space="preserve">will be maintained and you </w:t>
      </w:r>
      <w:r w:rsidR="009258A4" w:rsidRPr="00B35BC9">
        <w:rPr>
          <w:rFonts w:ascii="Calibri" w:hAnsi="Calibri" w:cs="Calibri"/>
        </w:rPr>
        <w:t>will</w:t>
      </w:r>
      <w:r w:rsidRPr="00B35BC9">
        <w:rPr>
          <w:rFonts w:ascii="Calibri" w:hAnsi="Calibri" w:cs="Calibri"/>
        </w:rPr>
        <w:t xml:space="preserve"> continue to contribute to </w:t>
      </w:r>
      <w:r w:rsidR="00D3364E" w:rsidRPr="00B35BC9">
        <w:rPr>
          <w:rFonts w:ascii="Calibri" w:hAnsi="Calibri" w:cs="Calibri"/>
        </w:rPr>
        <w:t xml:space="preserve">the </w:t>
      </w:r>
      <w:r w:rsidRPr="00B35BC9">
        <w:rPr>
          <w:rFonts w:ascii="Calibri" w:hAnsi="Calibri" w:cs="Calibri"/>
        </w:rPr>
        <w:t xml:space="preserve">NHS pensions scheme. </w:t>
      </w:r>
    </w:p>
    <w:p w14:paraId="503B22C2" w14:textId="77777777" w:rsidR="00ED691D" w:rsidRPr="00B35BC9" w:rsidRDefault="00ED691D" w:rsidP="00ED691D">
      <w:pPr>
        <w:pStyle w:val="ListParagraph"/>
        <w:rPr>
          <w:rFonts w:ascii="Calibri" w:eastAsia="Times New Roman" w:hAnsi="Calibri" w:cs="Calibri"/>
        </w:rPr>
      </w:pPr>
    </w:p>
    <w:p w14:paraId="07B14A37" w14:textId="071A9F26" w:rsidR="00ED691D" w:rsidRPr="00B35BC9" w:rsidRDefault="00ED691D" w:rsidP="00ED691D">
      <w:pPr>
        <w:spacing w:after="0" w:line="240" w:lineRule="auto"/>
        <w:ind w:left="360"/>
        <w:rPr>
          <w:rFonts w:ascii="Calibri" w:eastAsia="Times New Roman" w:hAnsi="Calibri" w:cs="Calibri"/>
          <w:b/>
          <w:i/>
        </w:rPr>
      </w:pPr>
      <w:r w:rsidRPr="00B35BC9">
        <w:rPr>
          <w:rFonts w:ascii="Calibri" w:eastAsia="Times New Roman" w:hAnsi="Calibri" w:cs="Calibri"/>
          <w:b/>
          <w:i/>
        </w:rPr>
        <w:t>Research support (</w:t>
      </w:r>
      <w:r w:rsidR="00B35BC9" w:rsidRPr="00B35BC9">
        <w:rPr>
          <w:rFonts w:ascii="Calibri" w:eastAsia="Times New Roman" w:hAnsi="Calibri" w:cs="Calibri"/>
          <w:b/>
          <w:i/>
        </w:rPr>
        <w:t>UHLG</w:t>
      </w:r>
      <w:r w:rsidRPr="00B35BC9">
        <w:rPr>
          <w:rFonts w:ascii="Calibri" w:eastAsia="Times New Roman" w:hAnsi="Calibri" w:cs="Calibri"/>
          <w:b/>
          <w:i/>
        </w:rPr>
        <w:t xml:space="preserve"> &amp; UoL)</w:t>
      </w:r>
    </w:p>
    <w:p w14:paraId="3778DC60" w14:textId="77777777" w:rsidR="00ED691D" w:rsidRPr="00B35BC9" w:rsidRDefault="00ED691D" w:rsidP="00ED691D">
      <w:pPr>
        <w:spacing w:after="0" w:line="240" w:lineRule="auto"/>
        <w:ind w:left="360"/>
        <w:rPr>
          <w:rFonts w:ascii="Calibri" w:eastAsia="Times New Roman" w:hAnsi="Calibri" w:cs="Calibri"/>
        </w:rPr>
      </w:pPr>
      <w:r w:rsidRPr="00B35BC9">
        <w:rPr>
          <w:rFonts w:ascii="Calibri" w:eastAsia="Times New Roman" w:hAnsi="Calibri" w:cs="Calibri"/>
        </w:rPr>
        <w:t>CSRFs</w:t>
      </w:r>
    </w:p>
    <w:p w14:paraId="32AB11C9" w14:textId="77777777" w:rsidR="00ED691D" w:rsidRPr="00B35BC9" w:rsidRDefault="00ED691D" w:rsidP="00ED691D">
      <w:pPr>
        <w:numPr>
          <w:ilvl w:val="0"/>
          <w:numId w:val="1"/>
        </w:numPr>
        <w:rPr>
          <w:rFonts w:ascii="Calibri" w:hAnsi="Calibri" w:cs="Calibri"/>
        </w:rPr>
      </w:pPr>
      <w:r w:rsidRPr="00B35BC9">
        <w:rPr>
          <w:rFonts w:ascii="Calibri" w:hAnsi="Calibri" w:cs="Calibri"/>
        </w:rPr>
        <w:t>will have up to £10,000 available annually to support the research</w:t>
      </w:r>
    </w:p>
    <w:p w14:paraId="67D62DB9" w14:textId="77777777" w:rsidR="00ED691D" w:rsidRPr="00B35BC9" w:rsidRDefault="00ED691D" w:rsidP="00ED691D">
      <w:pPr>
        <w:numPr>
          <w:ilvl w:val="0"/>
          <w:numId w:val="1"/>
        </w:numPr>
        <w:rPr>
          <w:rFonts w:ascii="Calibri" w:hAnsi="Calibri" w:cs="Calibri"/>
        </w:rPr>
      </w:pPr>
      <w:r w:rsidRPr="00B35BC9">
        <w:rPr>
          <w:rFonts w:ascii="Calibri" w:hAnsi="Calibri" w:cs="Calibri"/>
        </w:rPr>
        <w:t>will have access to the usual support offered by LUHFT to research</w:t>
      </w:r>
    </w:p>
    <w:p w14:paraId="1EA50D04" w14:textId="77777777" w:rsidR="00ED691D" w:rsidRPr="00B35BC9" w:rsidRDefault="00ED691D" w:rsidP="00ED691D">
      <w:pPr>
        <w:numPr>
          <w:ilvl w:val="0"/>
          <w:numId w:val="1"/>
        </w:numPr>
        <w:rPr>
          <w:rFonts w:ascii="Calibri" w:hAnsi="Calibri" w:cs="Calibri"/>
        </w:rPr>
      </w:pPr>
      <w:r w:rsidRPr="00B35BC9">
        <w:rPr>
          <w:rFonts w:ascii="Calibri" w:eastAsia="Times New Roman" w:hAnsi="Calibri" w:cs="Calibri"/>
        </w:rPr>
        <w:t xml:space="preserve">will have the usual privileges associated with an academic contract (University of Liverpool email and access to all our systems, for example, online libraries, software licences etc.) </w:t>
      </w:r>
    </w:p>
    <w:p w14:paraId="3CF12121" w14:textId="77777777" w:rsidR="00ED691D" w:rsidRPr="00B35BC9" w:rsidRDefault="00ED691D" w:rsidP="00ED691D">
      <w:pPr>
        <w:numPr>
          <w:ilvl w:val="0"/>
          <w:numId w:val="1"/>
        </w:numPr>
        <w:rPr>
          <w:rFonts w:ascii="Calibri" w:hAnsi="Calibri" w:cs="Calibri"/>
        </w:rPr>
      </w:pPr>
      <w:r w:rsidRPr="00B35BC9">
        <w:rPr>
          <w:rFonts w:ascii="Calibri" w:hAnsi="Calibri" w:cs="Calibri"/>
        </w:rPr>
        <w:t>will each be supported by a named academic mentor, and by the relevant university department for lab space, and technical support as needed.</w:t>
      </w:r>
    </w:p>
    <w:p w14:paraId="0990BE31" w14:textId="77777777" w:rsidR="00ED691D" w:rsidRPr="00B35BC9" w:rsidRDefault="00ED691D" w:rsidP="00ED691D">
      <w:pPr>
        <w:pStyle w:val="ListParagraph"/>
        <w:numPr>
          <w:ilvl w:val="0"/>
          <w:numId w:val="1"/>
        </w:numPr>
        <w:spacing w:after="0" w:line="240" w:lineRule="auto"/>
        <w:contextualSpacing w:val="0"/>
        <w:rPr>
          <w:rFonts w:ascii="Calibri" w:eastAsia="Times New Roman" w:hAnsi="Calibri" w:cs="Calibri"/>
        </w:rPr>
      </w:pPr>
      <w:r w:rsidRPr="00B35BC9">
        <w:rPr>
          <w:rFonts w:ascii="Calibri" w:eastAsia="Times New Roman" w:hAnsi="Calibri" w:cs="Calibri"/>
        </w:rPr>
        <w:t xml:space="preserve">will have access to the full range of faculty facilities via their host department and (Liverpool Shared Research Facilities (LivSRF </w:t>
      </w:r>
      <w:hyperlink r:id="rId15" w:history="1">
        <w:r w:rsidRPr="00B35BC9">
          <w:rPr>
            <w:rStyle w:val="Hyperlink"/>
            <w:rFonts w:ascii="Calibri" w:eastAsia="Times New Roman" w:hAnsi="Calibri" w:cs="Calibri"/>
          </w:rPr>
          <w:t>https://www.liverpool.ac.uk/health-and-life-sciences/research/liverpool-shared-research-facilities/</w:t>
        </w:r>
      </w:hyperlink>
      <w:r w:rsidRPr="00B35BC9">
        <w:rPr>
          <w:rFonts w:ascii="Calibri" w:eastAsia="Times New Roman" w:hAnsi="Calibri" w:cs="Calibri"/>
        </w:rPr>
        <w:t xml:space="preserve"> ). UoL will offer a bespoke ring-fenced voucher scheme for LivSRF facilities created just for this cohort to help pump prime pilot studies that would normally require access charges. </w:t>
      </w:r>
    </w:p>
    <w:p w14:paraId="10DD110E" w14:textId="77777777" w:rsidR="00ED691D" w:rsidRPr="00B35BC9" w:rsidRDefault="00ED691D" w:rsidP="00ED691D">
      <w:pPr>
        <w:spacing w:after="0" w:line="240" w:lineRule="auto"/>
        <w:rPr>
          <w:rFonts w:ascii="Calibri" w:eastAsia="Times New Roman" w:hAnsi="Calibri" w:cs="Calibri"/>
        </w:rPr>
      </w:pPr>
    </w:p>
    <w:p w14:paraId="0BE402DB" w14:textId="77777777" w:rsidR="00ED691D" w:rsidRPr="00B35BC9" w:rsidRDefault="00ED691D" w:rsidP="00ED691D">
      <w:pPr>
        <w:pStyle w:val="ListParagraph"/>
        <w:numPr>
          <w:ilvl w:val="0"/>
          <w:numId w:val="1"/>
        </w:numPr>
        <w:spacing w:after="0" w:line="240" w:lineRule="auto"/>
        <w:contextualSpacing w:val="0"/>
        <w:rPr>
          <w:rFonts w:ascii="Calibri" w:eastAsia="Times New Roman" w:hAnsi="Calibri" w:cs="Calibri"/>
        </w:rPr>
      </w:pPr>
      <w:r w:rsidRPr="00B35BC9">
        <w:rPr>
          <w:rFonts w:ascii="Calibri" w:eastAsia="Times New Roman" w:hAnsi="Calibri" w:cs="Calibri"/>
        </w:rPr>
        <w:t xml:space="preserve">CSRFs will have access to specific support in the Clinical and Research Directorate and assistance with crafting funding proposals (e.g. access to the support of a grant writer, additional pre-award support including internal peer review). </w:t>
      </w:r>
    </w:p>
    <w:p w14:paraId="454E4AF3" w14:textId="77777777" w:rsidR="00104662" w:rsidRPr="00B35BC9" w:rsidRDefault="00104662" w:rsidP="00104662">
      <w:pPr>
        <w:pStyle w:val="ListParagraph"/>
        <w:rPr>
          <w:rFonts w:ascii="Calibri" w:eastAsia="Times New Roman" w:hAnsi="Calibri" w:cs="Calibri"/>
        </w:rPr>
      </w:pPr>
    </w:p>
    <w:p w14:paraId="679E1960" w14:textId="77777777" w:rsidR="00110668" w:rsidRPr="00B35BC9" w:rsidRDefault="00110668" w:rsidP="00110668">
      <w:pPr>
        <w:rPr>
          <w:rFonts w:ascii="Calibri" w:hAnsi="Calibri" w:cs="Calibri"/>
          <w:b/>
          <w:i/>
        </w:rPr>
      </w:pPr>
      <w:r w:rsidRPr="00B35BC9">
        <w:rPr>
          <w:rFonts w:ascii="Calibri" w:hAnsi="Calibri" w:cs="Calibri"/>
          <w:b/>
          <w:i/>
        </w:rPr>
        <w:t>Your characteristics</w:t>
      </w:r>
    </w:p>
    <w:p w14:paraId="3740748E" w14:textId="77777777" w:rsidR="005D3FCA" w:rsidRPr="00B35BC9" w:rsidRDefault="005D3FCA" w:rsidP="00211C96">
      <w:pPr>
        <w:spacing w:after="0"/>
        <w:ind w:left="360"/>
        <w:rPr>
          <w:rFonts w:ascii="Calibri" w:hAnsi="Calibri" w:cs="Calibri"/>
        </w:rPr>
      </w:pPr>
      <w:r w:rsidRPr="00B35BC9">
        <w:rPr>
          <w:rFonts w:ascii="Calibri" w:hAnsi="Calibri" w:cs="Calibri"/>
        </w:rPr>
        <w:t xml:space="preserve">You must </w:t>
      </w:r>
    </w:p>
    <w:p w14:paraId="3EC44F04" w14:textId="6330B540" w:rsidR="005D3FCA" w:rsidRPr="00B35BC9" w:rsidRDefault="005D3FCA" w:rsidP="005D3FCA">
      <w:pPr>
        <w:pStyle w:val="ListParagraph"/>
        <w:numPr>
          <w:ilvl w:val="0"/>
          <w:numId w:val="2"/>
        </w:numPr>
        <w:spacing w:after="0"/>
        <w:rPr>
          <w:rFonts w:ascii="Calibri" w:hAnsi="Calibri" w:cs="Calibri"/>
        </w:rPr>
      </w:pPr>
      <w:r w:rsidRPr="00B35BC9">
        <w:rPr>
          <w:rFonts w:ascii="Calibri" w:hAnsi="Calibri" w:cs="Calibri"/>
        </w:rPr>
        <w:t>currently hold</w:t>
      </w:r>
      <w:r w:rsidR="0034010F" w:rsidRPr="00B35BC9">
        <w:rPr>
          <w:rFonts w:ascii="Calibri" w:hAnsi="Calibri" w:cs="Calibri"/>
        </w:rPr>
        <w:t xml:space="preserve"> a</w:t>
      </w:r>
      <w:r w:rsidRPr="00B35BC9">
        <w:rPr>
          <w:rFonts w:ascii="Calibri" w:hAnsi="Calibri" w:cs="Calibri"/>
        </w:rPr>
        <w:t xml:space="preserve"> permanent </w:t>
      </w:r>
      <w:r w:rsidR="00B35BC9" w:rsidRPr="00B35BC9">
        <w:rPr>
          <w:rFonts w:ascii="Calibri" w:hAnsi="Calibri" w:cs="Calibri"/>
        </w:rPr>
        <w:t>UHLG</w:t>
      </w:r>
      <w:r w:rsidRPr="00B35BC9">
        <w:rPr>
          <w:rFonts w:ascii="Calibri" w:hAnsi="Calibri" w:cs="Calibri"/>
        </w:rPr>
        <w:t xml:space="preserve"> contract at clinical consultant level or similar (medical or AHP), in any discipline relevant to the proposed research.</w:t>
      </w:r>
    </w:p>
    <w:p w14:paraId="0C1827B8" w14:textId="77777777" w:rsidR="005D3FCA" w:rsidRPr="00B35BC9" w:rsidRDefault="0034010F" w:rsidP="005D3FCA">
      <w:pPr>
        <w:pStyle w:val="ListParagraph"/>
        <w:numPr>
          <w:ilvl w:val="0"/>
          <w:numId w:val="2"/>
        </w:numPr>
        <w:spacing w:after="0"/>
        <w:rPr>
          <w:rFonts w:ascii="Calibri" w:hAnsi="Calibri" w:cs="Calibri"/>
        </w:rPr>
      </w:pPr>
      <w:r w:rsidRPr="00B35BC9">
        <w:rPr>
          <w:rFonts w:ascii="Calibri" w:hAnsi="Calibri" w:cs="Calibri"/>
        </w:rPr>
        <w:t xml:space="preserve">have </w:t>
      </w:r>
      <w:r w:rsidR="005D3FCA" w:rsidRPr="00B35BC9">
        <w:rPr>
          <w:rFonts w:ascii="Calibri" w:hAnsi="Calibri" w:cs="Calibri"/>
        </w:rPr>
        <w:t xml:space="preserve">demonstrated </w:t>
      </w:r>
      <w:r w:rsidRPr="00B35BC9">
        <w:rPr>
          <w:rFonts w:ascii="Calibri" w:hAnsi="Calibri" w:cs="Calibri"/>
        </w:rPr>
        <w:t xml:space="preserve">enthusiasm for, and </w:t>
      </w:r>
      <w:r w:rsidR="005D3FCA" w:rsidRPr="00B35BC9">
        <w:rPr>
          <w:rFonts w:ascii="Calibri" w:hAnsi="Calibri" w:cs="Calibri"/>
        </w:rPr>
        <w:t>commitment to</w:t>
      </w:r>
      <w:r w:rsidRPr="00B35BC9">
        <w:rPr>
          <w:rFonts w:ascii="Calibri" w:hAnsi="Calibri" w:cs="Calibri"/>
        </w:rPr>
        <w:t>,</w:t>
      </w:r>
      <w:r w:rsidR="005D3FCA" w:rsidRPr="00B35BC9">
        <w:rPr>
          <w:rFonts w:ascii="Calibri" w:hAnsi="Calibri" w:cs="Calibri"/>
        </w:rPr>
        <w:t xml:space="preserve"> excellent research in an area of </w:t>
      </w:r>
      <w:r w:rsidR="00D3364E" w:rsidRPr="00B35BC9">
        <w:rPr>
          <w:rFonts w:ascii="Calibri" w:hAnsi="Calibri" w:cs="Calibri"/>
        </w:rPr>
        <w:t xml:space="preserve">a </w:t>
      </w:r>
      <w:r w:rsidR="005D3FCA" w:rsidRPr="00B35BC9">
        <w:rPr>
          <w:rFonts w:ascii="Calibri" w:hAnsi="Calibri" w:cs="Calibri"/>
        </w:rPr>
        <w:t xml:space="preserve">declared joint strategic priority, </w:t>
      </w:r>
    </w:p>
    <w:p w14:paraId="15B87A77" w14:textId="62138764" w:rsidR="0034010F" w:rsidRPr="00B35BC9" w:rsidRDefault="009258A4" w:rsidP="0034010F">
      <w:pPr>
        <w:pStyle w:val="ListParagraph"/>
        <w:numPr>
          <w:ilvl w:val="0"/>
          <w:numId w:val="2"/>
        </w:numPr>
        <w:rPr>
          <w:rFonts w:ascii="Calibri" w:hAnsi="Calibri" w:cs="Calibri"/>
        </w:rPr>
      </w:pPr>
      <w:r w:rsidRPr="00B35BC9">
        <w:rPr>
          <w:rFonts w:ascii="Calibri" w:hAnsi="Calibri" w:cs="Calibri"/>
        </w:rPr>
        <w:t xml:space="preserve">have </w:t>
      </w:r>
      <w:r w:rsidR="0034010F" w:rsidRPr="00B35BC9">
        <w:rPr>
          <w:rFonts w:ascii="Calibri" w:hAnsi="Calibri" w:cs="Calibri"/>
        </w:rPr>
        <w:t>research training/experience</w:t>
      </w:r>
      <w:r w:rsidRPr="00B35BC9">
        <w:rPr>
          <w:rFonts w:ascii="Calibri" w:hAnsi="Calibri" w:cs="Calibri"/>
        </w:rPr>
        <w:t>,</w:t>
      </w:r>
      <w:r w:rsidR="0034010F" w:rsidRPr="00B35BC9">
        <w:rPr>
          <w:rFonts w:ascii="Calibri" w:hAnsi="Calibri" w:cs="Calibri"/>
        </w:rPr>
        <w:t xml:space="preserve"> </w:t>
      </w:r>
      <w:r w:rsidR="00330D51" w:rsidRPr="00B35BC9">
        <w:rPr>
          <w:rFonts w:ascii="Calibri" w:hAnsi="Calibri" w:cs="Calibri"/>
        </w:rPr>
        <w:t>e.g.</w:t>
      </w:r>
      <w:r w:rsidR="0034010F" w:rsidRPr="00B35BC9">
        <w:rPr>
          <w:rFonts w:ascii="Calibri" w:hAnsi="Calibri" w:cs="Calibri"/>
        </w:rPr>
        <w:t xml:space="preserve"> a research higher degree (MD/PhD), or equivalent experience, as evidenced </w:t>
      </w:r>
      <w:r w:rsidR="00330D51" w:rsidRPr="00B35BC9">
        <w:rPr>
          <w:rFonts w:ascii="Calibri" w:hAnsi="Calibri" w:cs="Calibri"/>
        </w:rPr>
        <w:t>e.g.</w:t>
      </w:r>
      <w:r w:rsidR="0034010F" w:rsidRPr="00B35BC9">
        <w:rPr>
          <w:rFonts w:ascii="Calibri" w:hAnsi="Calibri" w:cs="Calibri"/>
        </w:rPr>
        <w:t xml:space="preserve"> by a publication track record. </w:t>
      </w:r>
    </w:p>
    <w:p w14:paraId="613ED8AE" w14:textId="77777777" w:rsidR="005D3FCA" w:rsidRPr="00B35BC9" w:rsidRDefault="0034010F" w:rsidP="005D3FCA">
      <w:pPr>
        <w:pStyle w:val="ListParagraph"/>
        <w:numPr>
          <w:ilvl w:val="0"/>
          <w:numId w:val="2"/>
        </w:numPr>
        <w:spacing w:after="0"/>
        <w:rPr>
          <w:rFonts w:ascii="Calibri" w:hAnsi="Calibri" w:cs="Calibri"/>
        </w:rPr>
      </w:pPr>
      <w:r w:rsidRPr="00B35BC9">
        <w:rPr>
          <w:rFonts w:ascii="Calibri" w:hAnsi="Calibri" w:cs="Calibri"/>
        </w:rPr>
        <w:t>p</w:t>
      </w:r>
      <w:r w:rsidR="005D3FCA" w:rsidRPr="00B35BC9">
        <w:rPr>
          <w:rFonts w:ascii="Calibri" w:hAnsi="Calibri" w:cs="Calibri"/>
        </w:rPr>
        <w:t xml:space="preserve">ropose research </w:t>
      </w:r>
      <w:bookmarkStart w:id="1" w:name="_Hlk136618335"/>
      <w:r w:rsidR="005D3FCA" w:rsidRPr="00B35BC9">
        <w:rPr>
          <w:rFonts w:ascii="Calibri" w:hAnsi="Calibri" w:cs="Calibri"/>
        </w:rPr>
        <w:t>of sufficient potential excellence</w:t>
      </w:r>
      <w:bookmarkEnd w:id="1"/>
    </w:p>
    <w:p w14:paraId="430B86EB" w14:textId="71B92A33" w:rsidR="005D3FCA" w:rsidRPr="00B35BC9" w:rsidRDefault="005D3FCA" w:rsidP="005D3FCA">
      <w:pPr>
        <w:pStyle w:val="ListParagraph"/>
        <w:numPr>
          <w:ilvl w:val="0"/>
          <w:numId w:val="2"/>
        </w:numPr>
        <w:rPr>
          <w:rFonts w:ascii="Calibri" w:hAnsi="Calibri" w:cs="Calibri"/>
        </w:rPr>
      </w:pPr>
      <w:r w:rsidRPr="00B35BC9">
        <w:rPr>
          <w:rFonts w:ascii="Calibri" w:hAnsi="Calibri" w:cs="Calibri"/>
        </w:rPr>
        <w:t xml:space="preserve">have the clear support of </w:t>
      </w:r>
      <w:r w:rsidR="0034010F" w:rsidRPr="00B35BC9">
        <w:rPr>
          <w:rFonts w:ascii="Calibri" w:hAnsi="Calibri" w:cs="Calibri"/>
        </w:rPr>
        <w:t xml:space="preserve">your </w:t>
      </w:r>
      <w:r w:rsidRPr="00B35BC9">
        <w:rPr>
          <w:rFonts w:ascii="Calibri" w:hAnsi="Calibri" w:cs="Calibri"/>
        </w:rPr>
        <w:t xml:space="preserve">colleagues and directorate in </w:t>
      </w:r>
      <w:r w:rsidR="00B35BC9" w:rsidRPr="00B35BC9">
        <w:rPr>
          <w:rFonts w:ascii="Calibri" w:hAnsi="Calibri" w:cs="Calibri"/>
        </w:rPr>
        <w:t>UHLG</w:t>
      </w:r>
      <w:r w:rsidRPr="00B35BC9">
        <w:rPr>
          <w:rFonts w:ascii="Calibri" w:hAnsi="Calibri" w:cs="Calibri"/>
        </w:rPr>
        <w:t xml:space="preserve">, and of a department/institute within the UoL, to ensure maximum synergies. </w:t>
      </w:r>
    </w:p>
    <w:p w14:paraId="2C43BAF1" w14:textId="77777777" w:rsidR="005D3FCA" w:rsidRPr="00B35BC9" w:rsidRDefault="00874FAE" w:rsidP="00AC5698">
      <w:pPr>
        <w:ind w:left="360"/>
        <w:rPr>
          <w:rFonts w:ascii="Calibri" w:hAnsi="Calibri" w:cs="Calibri"/>
          <w:i/>
        </w:rPr>
      </w:pPr>
      <w:r w:rsidRPr="00B35BC9">
        <w:rPr>
          <w:rFonts w:ascii="Calibri" w:hAnsi="Calibri" w:cs="Calibri"/>
        </w:rPr>
        <w:lastRenderedPageBreak/>
        <w:t>You should</w:t>
      </w:r>
    </w:p>
    <w:p w14:paraId="3D6773A9" w14:textId="0812DFE2" w:rsidR="005D3FCA" w:rsidRPr="00B35BC9" w:rsidRDefault="005D3FCA" w:rsidP="005D3FCA">
      <w:pPr>
        <w:pStyle w:val="ListParagraph"/>
        <w:numPr>
          <w:ilvl w:val="0"/>
          <w:numId w:val="2"/>
        </w:numPr>
        <w:rPr>
          <w:rFonts w:ascii="Calibri" w:hAnsi="Calibri" w:cs="Calibri"/>
        </w:rPr>
      </w:pPr>
      <w:r w:rsidRPr="00B35BC9">
        <w:rPr>
          <w:rFonts w:ascii="Calibri" w:hAnsi="Calibri" w:cs="Calibri"/>
        </w:rPr>
        <w:t xml:space="preserve">have potential for personal leadership in research, </w:t>
      </w:r>
      <w:r w:rsidR="00330D51" w:rsidRPr="00B35BC9">
        <w:rPr>
          <w:rFonts w:ascii="Calibri" w:hAnsi="Calibri" w:cs="Calibri"/>
        </w:rPr>
        <w:t>i.e.</w:t>
      </w:r>
      <w:r w:rsidRPr="00B35BC9">
        <w:rPr>
          <w:rFonts w:ascii="Calibri" w:hAnsi="Calibri" w:cs="Calibri"/>
        </w:rPr>
        <w:t xml:space="preserve"> not just that </w:t>
      </w:r>
      <w:r w:rsidR="0034010F" w:rsidRPr="00B35BC9">
        <w:rPr>
          <w:rFonts w:ascii="Calibri" w:hAnsi="Calibri" w:cs="Calibri"/>
        </w:rPr>
        <w:t>you</w:t>
      </w:r>
      <w:r w:rsidRPr="00B35BC9">
        <w:rPr>
          <w:rFonts w:ascii="Calibri" w:hAnsi="Calibri" w:cs="Calibri"/>
        </w:rPr>
        <w:t xml:space="preserve"> will deliver </w:t>
      </w:r>
      <w:r w:rsidR="0034010F" w:rsidRPr="00B35BC9">
        <w:rPr>
          <w:rFonts w:ascii="Calibri" w:hAnsi="Calibri" w:cs="Calibri"/>
        </w:rPr>
        <w:t>your</w:t>
      </w:r>
      <w:r w:rsidRPr="00B35BC9">
        <w:rPr>
          <w:rFonts w:ascii="Calibri" w:hAnsi="Calibri" w:cs="Calibri"/>
        </w:rPr>
        <w:t xml:space="preserve"> own research, but also that </w:t>
      </w:r>
      <w:r w:rsidR="0034010F" w:rsidRPr="00B35BC9">
        <w:rPr>
          <w:rFonts w:ascii="Calibri" w:hAnsi="Calibri" w:cs="Calibri"/>
        </w:rPr>
        <w:t>you can in</w:t>
      </w:r>
      <w:r w:rsidRPr="00B35BC9">
        <w:rPr>
          <w:rFonts w:ascii="Calibri" w:hAnsi="Calibri" w:cs="Calibri"/>
        </w:rPr>
        <w:t xml:space="preserve">spire colleagues to support </w:t>
      </w:r>
      <w:r w:rsidR="0034010F" w:rsidRPr="00B35BC9">
        <w:rPr>
          <w:rFonts w:ascii="Calibri" w:hAnsi="Calibri" w:cs="Calibri"/>
        </w:rPr>
        <w:t>you</w:t>
      </w:r>
      <w:r w:rsidRPr="00B35BC9">
        <w:rPr>
          <w:rFonts w:ascii="Calibri" w:hAnsi="Calibri" w:cs="Calibri"/>
        </w:rPr>
        <w:t xml:space="preserve">, and will </w:t>
      </w:r>
      <w:r w:rsidR="0034010F" w:rsidRPr="00B35BC9">
        <w:rPr>
          <w:rFonts w:ascii="Calibri" w:hAnsi="Calibri" w:cs="Calibri"/>
        </w:rPr>
        <w:t>yourself</w:t>
      </w:r>
      <w:r w:rsidRPr="00B35BC9">
        <w:rPr>
          <w:rFonts w:ascii="Calibri" w:hAnsi="Calibri" w:cs="Calibri"/>
        </w:rPr>
        <w:t xml:space="preserve"> support colleagues to develop research ideas, build collaborative links between </w:t>
      </w:r>
      <w:r w:rsidR="00B35BC9" w:rsidRPr="00B35BC9">
        <w:rPr>
          <w:rFonts w:ascii="Calibri" w:hAnsi="Calibri" w:cs="Calibri"/>
        </w:rPr>
        <w:t>UHLG</w:t>
      </w:r>
      <w:r w:rsidRPr="00B35BC9">
        <w:rPr>
          <w:rFonts w:ascii="Calibri" w:hAnsi="Calibri" w:cs="Calibri"/>
        </w:rPr>
        <w:t xml:space="preserve"> and UoL, and help spread the research culture within </w:t>
      </w:r>
      <w:r w:rsidR="00B35BC9" w:rsidRPr="00B35BC9">
        <w:rPr>
          <w:rFonts w:ascii="Calibri" w:hAnsi="Calibri" w:cs="Calibri"/>
        </w:rPr>
        <w:t>UHLG</w:t>
      </w:r>
      <w:r w:rsidRPr="00B35BC9">
        <w:rPr>
          <w:rFonts w:ascii="Calibri" w:hAnsi="Calibri" w:cs="Calibri"/>
        </w:rPr>
        <w:t xml:space="preserve">. </w:t>
      </w:r>
    </w:p>
    <w:p w14:paraId="44CCF881" w14:textId="77777777" w:rsidR="00110668" w:rsidRPr="00B35BC9" w:rsidRDefault="004E192F" w:rsidP="00110668">
      <w:pPr>
        <w:numPr>
          <w:ilvl w:val="0"/>
          <w:numId w:val="1"/>
        </w:numPr>
        <w:rPr>
          <w:rFonts w:ascii="Calibri" w:hAnsi="Calibri" w:cs="Calibri"/>
        </w:rPr>
      </w:pPr>
      <w:r w:rsidRPr="00B35BC9">
        <w:rPr>
          <w:rFonts w:ascii="Calibri" w:hAnsi="Calibri" w:cs="Calibri"/>
        </w:rPr>
        <w:t xml:space="preserve">Be willing to pursue external funding for this research and also </w:t>
      </w:r>
      <w:r w:rsidR="00110668" w:rsidRPr="00B35BC9">
        <w:rPr>
          <w:rFonts w:ascii="Calibri" w:hAnsi="Calibri" w:cs="Calibri"/>
        </w:rPr>
        <w:t xml:space="preserve">to generate </w:t>
      </w:r>
      <w:r w:rsidR="00D3364E" w:rsidRPr="00B35BC9">
        <w:rPr>
          <w:rFonts w:ascii="Calibri" w:hAnsi="Calibri" w:cs="Calibri"/>
        </w:rPr>
        <w:t xml:space="preserve">your </w:t>
      </w:r>
      <w:r w:rsidR="00110668" w:rsidRPr="00B35BC9">
        <w:rPr>
          <w:rFonts w:ascii="Calibri" w:hAnsi="Calibri" w:cs="Calibri"/>
        </w:rPr>
        <w:t>own (research) salaries (e.g. fellowships, grants)</w:t>
      </w:r>
      <w:r w:rsidR="0034010F" w:rsidRPr="00B35BC9">
        <w:rPr>
          <w:rFonts w:ascii="Calibri" w:hAnsi="Calibri" w:cs="Calibri"/>
        </w:rPr>
        <w:t xml:space="preserve">, </w:t>
      </w:r>
      <w:r w:rsidR="00110668" w:rsidRPr="00B35BC9">
        <w:rPr>
          <w:rFonts w:ascii="Calibri" w:hAnsi="Calibri" w:cs="Calibri"/>
        </w:rPr>
        <w:t xml:space="preserve">so as to free resources and allow further rounds of appointment. </w:t>
      </w:r>
    </w:p>
    <w:p w14:paraId="06664C1A" w14:textId="77777777" w:rsidR="00110668" w:rsidRPr="00B35BC9" w:rsidRDefault="00110668" w:rsidP="00110668">
      <w:pPr>
        <w:rPr>
          <w:rFonts w:ascii="Calibri" w:hAnsi="Calibri" w:cs="Calibri"/>
        </w:rPr>
      </w:pPr>
    </w:p>
    <w:p w14:paraId="1D822FC1" w14:textId="77777777" w:rsidR="00110668" w:rsidRPr="00B35BC9" w:rsidRDefault="00110668" w:rsidP="00110668">
      <w:pPr>
        <w:rPr>
          <w:rFonts w:ascii="Calibri" w:hAnsi="Calibri" w:cs="Calibri"/>
          <w:b/>
          <w:i/>
        </w:rPr>
      </w:pPr>
      <w:r w:rsidRPr="00B35BC9">
        <w:rPr>
          <w:rFonts w:ascii="Calibri" w:hAnsi="Calibri" w:cs="Calibri"/>
          <w:b/>
          <w:i/>
        </w:rPr>
        <w:t xml:space="preserve">Research </w:t>
      </w:r>
    </w:p>
    <w:p w14:paraId="266EBC55" w14:textId="77777777" w:rsidR="00110668" w:rsidRPr="00B35BC9" w:rsidRDefault="009258A4" w:rsidP="00110668">
      <w:pPr>
        <w:rPr>
          <w:rFonts w:ascii="Calibri" w:hAnsi="Calibri" w:cs="Calibri"/>
        </w:rPr>
      </w:pPr>
      <w:r w:rsidRPr="00B35BC9">
        <w:rPr>
          <w:rFonts w:ascii="Calibri" w:hAnsi="Calibri" w:cs="Calibri"/>
        </w:rPr>
        <w:t xml:space="preserve">You </w:t>
      </w:r>
      <w:r w:rsidR="00110668" w:rsidRPr="00B35BC9">
        <w:rPr>
          <w:rFonts w:ascii="Calibri" w:hAnsi="Calibri" w:cs="Calibri"/>
        </w:rPr>
        <w:t xml:space="preserve">must propose a project or programme of research, relevant to </w:t>
      </w:r>
      <w:r w:rsidR="001D1286" w:rsidRPr="00B35BC9">
        <w:rPr>
          <w:rFonts w:ascii="Calibri" w:hAnsi="Calibri" w:cs="Calibri"/>
        </w:rPr>
        <w:t xml:space="preserve">agreed </w:t>
      </w:r>
      <w:r w:rsidR="00110668" w:rsidRPr="00B35BC9">
        <w:rPr>
          <w:rFonts w:ascii="Calibri" w:hAnsi="Calibri" w:cs="Calibri"/>
        </w:rPr>
        <w:t>priority research areas (see below)</w:t>
      </w:r>
      <w:r w:rsidR="00F86020" w:rsidRPr="00B35BC9">
        <w:rPr>
          <w:rFonts w:ascii="Calibri" w:hAnsi="Calibri" w:cs="Calibri"/>
        </w:rPr>
        <w:t xml:space="preserve">. </w:t>
      </w:r>
    </w:p>
    <w:p w14:paraId="013BCBB8" w14:textId="77777777" w:rsidR="001D1286" w:rsidRPr="00B35BC9" w:rsidRDefault="001D1286" w:rsidP="00110668">
      <w:pPr>
        <w:rPr>
          <w:rFonts w:ascii="Calibri" w:hAnsi="Calibri" w:cs="Calibri"/>
        </w:rPr>
      </w:pPr>
      <w:r w:rsidRPr="00B35BC9">
        <w:rPr>
          <w:rFonts w:ascii="Calibri" w:hAnsi="Calibri" w:cs="Calibri"/>
        </w:rPr>
        <w:t xml:space="preserve">The research must be </w:t>
      </w:r>
      <w:r w:rsidR="009258A4" w:rsidRPr="00B35BC9">
        <w:rPr>
          <w:rFonts w:ascii="Calibri" w:hAnsi="Calibri" w:cs="Calibri"/>
        </w:rPr>
        <w:t xml:space="preserve">collaborative with UoL/LUHFT, but </w:t>
      </w:r>
      <w:r w:rsidRPr="00B35BC9">
        <w:rPr>
          <w:rFonts w:ascii="Calibri" w:hAnsi="Calibri" w:cs="Calibri"/>
        </w:rPr>
        <w:t>embedded in the NHS, relevant to local needs, and have the prospect of improving patient outcomes</w:t>
      </w:r>
      <w:r w:rsidR="009258A4" w:rsidRPr="00B35BC9">
        <w:rPr>
          <w:rFonts w:ascii="Calibri" w:hAnsi="Calibri" w:cs="Calibri"/>
        </w:rPr>
        <w:t>.</w:t>
      </w:r>
    </w:p>
    <w:p w14:paraId="6E030637" w14:textId="5949BA35" w:rsidR="009258A4" w:rsidRPr="00B35BC9" w:rsidRDefault="009258A4" w:rsidP="00110668">
      <w:pPr>
        <w:rPr>
          <w:rFonts w:ascii="Calibri" w:hAnsi="Calibri" w:cs="Calibri"/>
        </w:rPr>
      </w:pPr>
      <w:r w:rsidRPr="00B35BC9">
        <w:rPr>
          <w:rFonts w:ascii="Calibri" w:hAnsi="Calibri" w:cs="Calibri"/>
        </w:rPr>
        <w:t>The research should be feasible</w:t>
      </w:r>
      <w:r w:rsidR="003A757B" w:rsidRPr="00B35BC9">
        <w:rPr>
          <w:rFonts w:ascii="Calibri" w:hAnsi="Calibri" w:cs="Calibri"/>
        </w:rPr>
        <w:t xml:space="preserve"> within the time/resources available</w:t>
      </w:r>
      <w:r w:rsidRPr="00B35BC9">
        <w:rPr>
          <w:rFonts w:ascii="Calibri" w:hAnsi="Calibri" w:cs="Calibri"/>
        </w:rPr>
        <w:t xml:space="preserve"> and </w:t>
      </w:r>
      <w:r w:rsidR="004E192F" w:rsidRPr="00B35BC9">
        <w:rPr>
          <w:rFonts w:ascii="Calibri" w:hAnsi="Calibri" w:cs="Calibri"/>
        </w:rPr>
        <w:t xml:space="preserve">have the possibility </w:t>
      </w:r>
      <w:r w:rsidRPr="00B35BC9">
        <w:rPr>
          <w:rFonts w:ascii="Calibri" w:hAnsi="Calibri" w:cs="Calibri"/>
        </w:rPr>
        <w:t xml:space="preserve">of attracting external funding </w:t>
      </w:r>
      <w:r w:rsidR="00330D51" w:rsidRPr="00B35BC9">
        <w:rPr>
          <w:rFonts w:ascii="Calibri" w:hAnsi="Calibri" w:cs="Calibri"/>
        </w:rPr>
        <w:t>e.g.</w:t>
      </w:r>
      <w:r w:rsidRPr="00B35BC9">
        <w:rPr>
          <w:rFonts w:ascii="Calibri" w:hAnsi="Calibri" w:cs="Calibri"/>
        </w:rPr>
        <w:t xml:space="preserve"> from grant awarding bodies or industry. </w:t>
      </w:r>
    </w:p>
    <w:p w14:paraId="05126AEA" w14:textId="77777777" w:rsidR="003F2ACD" w:rsidRPr="00B35BC9" w:rsidRDefault="003F2ACD" w:rsidP="009214E7">
      <w:pPr>
        <w:rPr>
          <w:rFonts w:ascii="Calibri" w:hAnsi="Calibri" w:cs="Calibri"/>
        </w:rPr>
      </w:pPr>
    </w:p>
    <w:p w14:paraId="2E9C467C" w14:textId="77777777" w:rsidR="009214E7" w:rsidRPr="00B35BC9" w:rsidRDefault="0034010F" w:rsidP="009214E7">
      <w:pPr>
        <w:rPr>
          <w:rFonts w:ascii="Calibri" w:hAnsi="Calibri" w:cs="Calibri"/>
          <w:b/>
          <w:i/>
        </w:rPr>
      </w:pPr>
      <w:r w:rsidRPr="00B35BC9">
        <w:rPr>
          <w:rFonts w:ascii="Calibri" w:hAnsi="Calibri" w:cs="Calibri"/>
          <w:b/>
          <w:i/>
        </w:rPr>
        <w:t>Priority research areas</w:t>
      </w:r>
    </w:p>
    <w:p w14:paraId="3C48D4B8" w14:textId="10BE6A6A" w:rsidR="0034010F" w:rsidRPr="00B35BC9" w:rsidRDefault="0034010F" w:rsidP="009214E7">
      <w:pPr>
        <w:rPr>
          <w:rFonts w:ascii="Calibri" w:hAnsi="Calibri" w:cs="Calibri"/>
        </w:rPr>
      </w:pPr>
      <w:r w:rsidRPr="00B35BC9">
        <w:rPr>
          <w:rFonts w:ascii="Calibri" w:hAnsi="Calibri" w:cs="Calibri"/>
        </w:rPr>
        <w:t xml:space="preserve">These are </w:t>
      </w:r>
      <w:r w:rsidR="00A96CA0">
        <w:rPr>
          <w:rFonts w:ascii="Calibri" w:hAnsi="Calibri" w:cs="Calibri"/>
        </w:rPr>
        <w:t xml:space="preserve">many </w:t>
      </w:r>
      <w:r w:rsidRPr="00B35BC9">
        <w:rPr>
          <w:rFonts w:ascii="Calibri" w:hAnsi="Calibri" w:cs="Calibri"/>
        </w:rPr>
        <w:t xml:space="preserve">areas of local health need and where </w:t>
      </w:r>
      <w:r w:rsidR="00B35BC9" w:rsidRPr="00B35BC9">
        <w:rPr>
          <w:rFonts w:ascii="Calibri" w:hAnsi="Calibri" w:cs="Calibri"/>
        </w:rPr>
        <w:t>UHLG</w:t>
      </w:r>
      <w:r w:rsidRPr="00B35BC9">
        <w:rPr>
          <w:rFonts w:ascii="Calibri" w:hAnsi="Calibri" w:cs="Calibri"/>
        </w:rPr>
        <w:t xml:space="preserve"> is clinically engaged, and where </w:t>
      </w:r>
      <w:r w:rsidR="00A96CA0">
        <w:rPr>
          <w:rFonts w:ascii="Calibri" w:hAnsi="Calibri" w:cs="Calibri"/>
        </w:rPr>
        <w:t>UHLG</w:t>
      </w:r>
      <w:r w:rsidRPr="00B35BC9">
        <w:rPr>
          <w:rFonts w:ascii="Calibri" w:hAnsi="Calibri" w:cs="Calibri"/>
        </w:rPr>
        <w:t>/UoL already have research expertise. They may be clinical discipline related or cross</w:t>
      </w:r>
      <w:r w:rsidR="00B35BC9" w:rsidRPr="00B35BC9">
        <w:rPr>
          <w:rFonts w:ascii="Calibri" w:hAnsi="Calibri" w:cs="Calibri"/>
        </w:rPr>
        <w:t>-</w:t>
      </w:r>
      <w:r w:rsidRPr="00B35BC9">
        <w:rPr>
          <w:rFonts w:ascii="Calibri" w:hAnsi="Calibri" w:cs="Calibri"/>
        </w:rPr>
        <w:t xml:space="preserve">disciplinary. </w:t>
      </w:r>
      <w:r w:rsidR="00A96CA0">
        <w:rPr>
          <w:rFonts w:ascii="Calibri" w:hAnsi="Calibri" w:cs="Calibri"/>
        </w:rPr>
        <w:t xml:space="preserve"> Examples include:</w:t>
      </w:r>
    </w:p>
    <w:p w14:paraId="3E7F7C06"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Ophthalmology</w:t>
      </w:r>
    </w:p>
    <w:p w14:paraId="3BC5BDEF"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CV disease</w:t>
      </w:r>
    </w:p>
    <w:p w14:paraId="2C1445CE"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Metabolic disorders</w:t>
      </w:r>
    </w:p>
    <w:p w14:paraId="20C6AA5B"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Respiratory disease</w:t>
      </w:r>
    </w:p>
    <w:p w14:paraId="00823995" w14:textId="0C0B45C6"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 xml:space="preserve">Surgery </w:t>
      </w:r>
    </w:p>
    <w:p w14:paraId="1EE7B869"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Critical care</w:t>
      </w:r>
    </w:p>
    <w:p w14:paraId="3A9A5F39"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Clinical trials</w:t>
      </w:r>
    </w:p>
    <w:p w14:paraId="4F43F332"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Health inequalities</w:t>
      </w:r>
    </w:p>
    <w:p w14:paraId="7CD5B375" w14:textId="77777777" w:rsidR="004E192F" w:rsidRPr="00B35BC9" w:rsidRDefault="004E192F" w:rsidP="004E192F">
      <w:pPr>
        <w:pStyle w:val="ListParagraph"/>
        <w:numPr>
          <w:ilvl w:val="0"/>
          <w:numId w:val="1"/>
        </w:numPr>
        <w:rPr>
          <w:rFonts w:ascii="Calibri" w:hAnsi="Calibri" w:cs="Calibri"/>
        </w:rPr>
      </w:pPr>
      <w:r w:rsidRPr="00B35BC9">
        <w:rPr>
          <w:rFonts w:ascii="Calibri" w:hAnsi="Calibri" w:cs="Calibri"/>
        </w:rPr>
        <w:t>Pathology</w:t>
      </w:r>
    </w:p>
    <w:p w14:paraId="2D5277BB" w14:textId="77777777" w:rsidR="004E192F" w:rsidRPr="00B35BC9" w:rsidRDefault="00A81B7D" w:rsidP="004E192F">
      <w:pPr>
        <w:pStyle w:val="ListParagraph"/>
        <w:numPr>
          <w:ilvl w:val="0"/>
          <w:numId w:val="1"/>
        </w:numPr>
        <w:rPr>
          <w:rFonts w:ascii="Calibri" w:hAnsi="Calibri" w:cs="Calibri"/>
        </w:rPr>
      </w:pPr>
      <w:r w:rsidRPr="00B35BC9">
        <w:rPr>
          <w:rFonts w:ascii="Calibri" w:hAnsi="Calibri" w:cs="Calibri"/>
        </w:rPr>
        <w:t>ID/</w:t>
      </w:r>
      <w:r w:rsidR="004E192F" w:rsidRPr="00B35BC9">
        <w:rPr>
          <w:rFonts w:ascii="Calibri" w:hAnsi="Calibri" w:cs="Calibri"/>
        </w:rPr>
        <w:t>Medical microbiology</w:t>
      </w:r>
    </w:p>
    <w:p w14:paraId="520372D1" w14:textId="35A8BCC8" w:rsidR="00B35BC9" w:rsidRPr="00B35BC9" w:rsidRDefault="00B35BC9" w:rsidP="004E192F">
      <w:pPr>
        <w:pStyle w:val="ListParagraph"/>
        <w:numPr>
          <w:ilvl w:val="0"/>
          <w:numId w:val="1"/>
        </w:numPr>
        <w:rPr>
          <w:rFonts w:ascii="Calibri" w:hAnsi="Calibri" w:cs="Calibri"/>
        </w:rPr>
      </w:pPr>
      <w:r w:rsidRPr="00B35BC9">
        <w:rPr>
          <w:rFonts w:ascii="Calibri" w:hAnsi="Calibri" w:cs="Calibri"/>
        </w:rPr>
        <w:t>Maternity care</w:t>
      </w:r>
    </w:p>
    <w:p w14:paraId="4B2D9650" w14:textId="179F3ECF" w:rsidR="00B35BC9" w:rsidRPr="00B35BC9" w:rsidRDefault="00B35BC9" w:rsidP="004E192F">
      <w:pPr>
        <w:pStyle w:val="ListParagraph"/>
        <w:numPr>
          <w:ilvl w:val="0"/>
          <w:numId w:val="1"/>
        </w:numPr>
        <w:rPr>
          <w:rFonts w:ascii="Calibri" w:hAnsi="Calibri" w:cs="Calibri"/>
        </w:rPr>
      </w:pPr>
      <w:r w:rsidRPr="00B35BC9">
        <w:rPr>
          <w:rFonts w:ascii="Calibri" w:hAnsi="Calibri" w:cs="Calibri"/>
        </w:rPr>
        <w:t>Neonatology</w:t>
      </w:r>
    </w:p>
    <w:p w14:paraId="5D137AEB" w14:textId="6515A810" w:rsidR="00B35BC9" w:rsidRDefault="00B35BC9" w:rsidP="004E192F">
      <w:pPr>
        <w:pStyle w:val="ListParagraph"/>
        <w:numPr>
          <w:ilvl w:val="0"/>
          <w:numId w:val="1"/>
        </w:numPr>
        <w:rPr>
          <w:rFonts w:ascii="Calibri" w:hAnsi="Calibri" w:cs="Calibri"/>
        </w:rPr>
      </w:pPr>
      <w:r w:rsidRPr="00B35BC9">
        <w:rPr>
          <w:rFonts w:ascii="Calibri" w:hAnsi="Calibri" w:cs="Calibri"/>
        </w:rPr>
        <w:t>Women’s health</w:t>
      </w:r>
    </w:p>
    <w:p w14:paraId="011CFFBE" w14:textId="5F9C496D" w:rsidR="00A96CA0" w:rsidRPr="00A96CA0" w:rsidRDefault="00A96CA0" w:rsidP="00A96CA0">
      <w:pPr>
        <w:rPr>
          <w:rFonts w:ascii="Calibri" w:hAnsi="Calibri" w:cs="Calibri"/>
        </w:rPr>
      </w:pPr>
      <w:r w:rsidRPr="00A96CA0">
        <w:rPr>
          <w:rFonts w:ascii="Calibri" w:hAnsi="Calibri" w:cs="Calibri"/>
        </w:rPr>
        <w:t>This is is not an exclusive list!</w:t>
      </w:r>
    </w:p>
    <w:p w14:paraId="792C72EC" w14:textId="77777777" w:rsidR="00330D51" w:rsidRDefault="00AC5698" w:rsidP="00330D51">
      <w:pPr>
        <w:rPr>
          <w:rFonts w:ascii="Calibri" w:hAnsi="Calibri" w:cs="Calibri"/>
          <w:b/>
          <w:i/>
        </w:rPr>
      </w:pPr>
      <w:r w:rsidRPr="00B35BC9">
        <w:rPr>
          <w:rFonts w:ascii="Calibri" w:hAnsi="Calibri" w:cs="Calibri"/>
          <w:b/>
          <w:i/>
        </w:rPr>
        <w:t xml:space="preserve">Application process: </w:t>
      </w:r>
    </w:p>
    <w:p w14:paraId="6508ECA8" w14:textId="6C10EFFD" w:rsidR="00330D51" w:rsidRDefault="003A757B" w:rsidP="00330D51">
      <w:r w:rsidRPr="00B35BC9">
        <w:rPr>
          <w:rFonts w:ascii="Calibri" w:hAnsi="Calibri" w:cs="Calibri"/>
        </w:rPr>
        <w:t>By submission of a</w:t>
      </w:r>
      <w:r w:rsidR="00AC5698" w:rsidRPr="00B35BC9">
        <w:rPr>
          <w:rFonts w:ascii="Calibri" w:hAnsi="Calibri" w:cs="Calibri"/>
        </w:rPr>
        <w:t>pplication form</w:t>
      </w:r>
      <w:r w:rsidR="00330D51">
        <w:rPr>
          <w:rFonts w:ascii="Calibri" w:hAnsi="Calibri" w:cs="Calibri"/>
        </w:rPr>
        <w:t xml:space="preserve"> (download here</w:t>
      </w:r>
      <w:r w:rsidR="00330D51" w:rsidRPr="00B35BC9">
        <w:rPr>
          <w:rFonts w:ascii="Calibri" w:hAnsi="Calibri" w:cs="Calibri"/>
        </w:rPr>
        <w:t>(</w:t>
      </w:r>
      <w:hyperlink r:id="rId16" w:history="1">
        <w:r w:rsidR="00330D51">
          <w:rPr>
            <w:rStyle w:val="Hyperlink"/>
          </w:rPr>
          <w:t>https://www.liverpool.ac.uk/clinical-directorate/funding/</w:t>
        </w:r>
      </w:hyperlink>
      <w:r w:rsidR="00330D51">
        <w:t xml:space="preserve">  Click on module and takes you through to subpage: </w:t>
      </w:r>
      <w:hyperlink r:id="rId17" w:history="1">
        <w:r w:rsidR="005B1FA5" w:rsidRPr="00CE7E5E">
          <w:rPr>
            <w:rStyle w:val="Hyperlink"/>
          </w:rPr>
          <w:t>https://www.liverpool.ac.uk/clinical-directorate/funding/c</w:t>
        </w:r>
        <w:r w:rsidR="005B1FA5" w:rsidRPr="00CE7E5E">
          <w:rPr>
            <w:rStyle w:val="Hyperlink"/>
          </w:rPr>
          <w:t>linical</w:t>
        </w:r>
        <w:r w:rsidR="005B1FA5" w:rsidRPr="00CE7E5E">
          <w:rPr>
            <w:rStyle w:val="Hyperlink"/>
          </w:rPr>
          <w:t>-s</w:t>
        </w:r>
        <w:r w:rsidR="005B1FA5" w:rsidRPr="00CE7E5E">
          <w:rPr>
            <w:rStyle w:val="Hyperlink"/>
          </w:rPr>
          <w:t>enior</w:t>
        </w:r>
        <w:r w:rsidR="005B1FA5" w:rsidRPr="00CE7E5E">
          <w:rPr>
            <w:rStyle w:val="Hyperlink"/>
          </w:rPr>
          <w:t>-r</w:t>
        </w:r>
        <w:r w:rsidR="005B1FA5" w:rsidRPr="00CE7E5E">
          <w:rPr>
            <w:rStyle w:val="Hyperlink"/>
          </w:rPr>
          <w:t>esearch</w:t>
        </w:r>
        <w:r w:rsidR="005B1FA5" w:rsidRPr="00CE7E5E">
          <w:rPr>
            <w:rStyle w:val="Hyperlink"/>
          </w:rPr>
          <w:t>-f</w:t>
        </w:r>
        <w:r w:rsidR="005B1FA5" w:rsidRPr="00CE7E5E">
          <w:rPr>
            <w:rStyle w:val="Hyperlink"/>
          </w:rPr>
          <w:t>ellowships</w:t>
        </w:r>
      </w:hyperlink>
    </w:p>
    <w:p w14:paraId="5AD96CD6" w14:textId="1BAF7038" w:rsidR="00330D51" w:rsidRPr="00B35BC9" w:rsidRDefault="003A757B" w:rsidP="00330D51">
      <w:pPr>
        <w:rPr>
          <w:rFonts w:ascii="Calibri" w:hAnsi="Calibri" w:cs="Calibri"/>
        </w:rPr>
      </w:pPr>
      <w:r w:rsidRPr="00B35BC9">
        <w:rPr>
          <w:rFonts w:ascii="Calibri" w:hAnsi="Calibri" w:cs="Calibri"/>
        </w:rPr>
        <w:lastRenderedPageBreak/>
        <w:t xml:space="preserve"> </w:t>
      </w:r>
      <w:r w:rsidR="00330D51" w:rsidRPr="00B35BC9">
        <w:rPr>
          <w:rFonts w:ascii="Calibri" w:hAnsi="Calibri" w:cs="Calibri"/>
        </w:rPr>
        <w:t xml:space="preserve">and letters of support from both relevant clinical directorate and UoL department, outline job plan to show how these two PAs fit into your clinical commitments. Interview of shortlisted candidates. </w:t>
      </w:r>
      <w:r w:rsidR="00330D51">
        <w:rPr>
          <w:rFonts w:ascii="Calibri" w:hAnsi="Calibri" w:cs="Calibri"/>
        </w:rPr>
        <w:t xml:space="preserve"> </w:t>
      </w:r>
    </w:p>
    <w:sectPr w:rsidR="00330D51" w:rsidRPr="00B35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41F56"/>
    <w:multiLevelType w:val="hybridMultilevel"/>
    <w:tmpl w:val="09F2C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8875957"/>
    <w:multiLevelType w:val="hybridMultilevel"/>
    <w:tmpl w:val="25F0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41497"/>
    <w:multiLevelType w:val="hybridMultilevel"/>
    <w:tmpl w:val="33709538"/>
    <w:lvl w:ilvl="0" w:tplc="25FA4454">
      <w:start w:val="1"/>
      <w:numFmt w:val="bullet"/>
      <w:lvlText w:val="•"/>
      <w:lvlJc w:val="left"/>
      <w:pPr>
        <w:tabs>
          <w:tab w:val="num" w:pos="720"/>
        </w:tabs>
        <w:ind w:left="720" w:hanging="360"/>
      </w:pPr>
      <w:rPr>
        <w:rFonts w:ascii="Arial" w:hAnsi="Arial" w:hint="default"/>
      </w:rPr>
    </w:lvl>
    <w:lvl w:ilvl="1" w:tplc="99AE25BC" w:tentative="1">
      <w:start w:val="1"/>
      <w:numFmt w:val="bullet"/>
      <w:lvlText w:val="•"/>
      <w:lvlJc w:val="left"/>
      <w:pPr>
        <w:tabs>
          <w:tab w:val="num" w:pos="1440"/>
        </w:tabs>
        <w:ind w:left="1440" w:hanging="360"/>
      </w:pPr>
      <w:rPr>
        <w:rFonts w:ascii="Arial" w:hAnsi="Arial" w:hint="default"/>
      </w:rPr>
    </w:lvl>
    <w:lvl w:ilvl="2" w:tplc="2120207E" w:tentative="1">
      <w:start w:val="1"/>
      <w:numFmt w:val="bullet"/>
      <w:lvlText w:val="•"/>
      <w:lvlJc w:val="left"/>
      <w:pPr>
        <w:tabs>
          <w:tab w:val="num" w:pos="2160"/>
        </w:tabs>
        <w:ind w:left="2160" w:hanging="360"/>
      </w:pPr>
      <w:rPr>
        <w:rFonts w:ascii="Arial" w:hAnsi="Arial" w:hint="default"/>
      </w:rPr>
    </w:lvl>
    <w:lvl w:ilvl="3" w:tplc="EBB87A04" w:tentative="1">
      <w:start w:val="1"/>
      <w:numFmt w:val="bullet"/>
      <w:lvlText w:val="•"/>
      <w:lvlJc w:val="left"/>
      <w:pPr>
        <w:tabs>
          <w:tab w:val="num" w:pos="2880"/>
        </w:tabs>
        <w:ind w:left="2880" w:hanging="360"/>
      </w:pPr>
      <w:rPr>
        <w:rFonts w:ascii="Arial" w:hAnsi="Arial" w:hint="default"/>
      </w:rPr>
    </w:lvl>
    <w:lvl w:ilvl="4" w:tplc="4CA4C0D6" w:tentative="1">
      <w:start w:val="1"/>
      <w:numFmt w:val="bullet"/>
      <w:lvlText w:val="•"/>
      <w:lvlJc w:val="left"/>
      <w:pPr>
        <w:tabs>
          <w:tab w:val="num" w:pos="3600"/>
        </w:tabs>
        <w:ind w:left="3600" w:hanging="360"/>
      </w:pPr>
      <w:rPr>
        <w:rFonts w:ascii="Arial" w:hAnsi="Arial" w:hint="default"/>
      </w:rPr>
    </w:lvl>
    <w:lvl w:ilvl="5" w:tplc="8A1AA880" w:tentative="1">
      <w:start w:val="1"/>
      <w:numFmt w:val="bullet"/>
      <w:lvlText w:val="•"/>
      <w:lvlJc w:val="left"/>
      <w:pPr>
        <w:tabs>
          <w:tab w:val="num" w:pos="4320"/>
        </w:tabs>
        <w:ind w:left="4320" w:hanging="360"/>
      </w:pPr>
      <w:rPr>
        <w:rFonts w:ascii="Arial" w:hAnsi="Arial" w:hint="default"/>
      </w:rPr>
    </w:lvl>
    <w:lvl w:ilvl="6" w:tplc="DAD4AA56" w:tentative="1">
      <w:start w:val="1"/>
      <w:numFmt w:val="bullet"/>
      <w:lvlText w:val="•"/>
      <w:lvlJc w:val="left"/>
      <w:pPr>
        <w:tabs>
          <w:tab w:val="num" w:pos="5040"/>
        </w:tabs>
        <w:ind w:left="5040" w:hanging="360"/>
      </w:pPr>
      <w:rPr>
        <w:rFonts w:ascii="Arial" w:hAnsi="Arial" w:hint="default"/>
      </w:rPr>
    </w:lvl>
    <w:lvl w:ilvl="7" w:tplc="398E4EC6" w:tentative="1">
      <w:start w:val="1"/>
      <w:numFmt w:val="bullet"/>
      <w:lvlText w:val="•"/>
      <w:lvlJc w:val="left"/>
      <w:pPr>
        <w:tabs>
          <w:tab w:val="num" w:pos="5760"/>
        </w:tabs>
        <w:ind w:left="5760" w:hanging="360"/>
      </w:pPr>
      <w:rPr>
        <w:rFonts w:ascii="Arial" w:hAnsi="Arial" w:hint="default"/>
      </w:rPr>
    </w:lvl>
    <w:lvl w:ilvl="8" w:tplc="945AD3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6F0FEE"/>
    <w:multiLevelType w:val="hybridMultilevel"/>
    <w:tmpl w:val="B0B8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1439D"/>
    <w:multiLevelType w:val="hybridMultilevel"/>
    <w:tmpl w:val="63BA5424"/>
    <w:lvl w:ilvl="0" w:tplc="82E070B8">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630921">
    <w:abstractNumId w:val="1"/>
  </w:num>
  <w:num w:numId="2" w16cid:durableId="1053961590">
    <w:abstractNumId w:val="3"/>
  </w:num>
  <w:num w:numId="3" w16cid:durableId="693773060">
    <w:abstractNumId w:val="4"/>
  </w:num>
  <w:num w:numId="4" w16cid:durableId="1786071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48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E7"/>
    <w:rsid w:val="0009400E"/>
    <w:rsid w:val="000E4ECE"/>
    <w:rsid w:val="00104662"/>
    <w:rsid w:val="00110668"/>
    <w:rsid w:val="00114F53"/>
    <w:rsid w:val="0018229A"/>
    <w:rsid w:val="001D1286"/>
    <w:rsid w:val="00211C96"/>
    <w:rsid w:val="002160A6"/>
    <w:rsid w:val="00330D51"/>
    <w:rsid w:val="0034010F"/>
    <w:rsid w:val="003A757B"/>
    <w:rsid w:val="003F2ACD"/>
    <w:rsid w:val="00415BDE"/>
    <w:rsid w:val="004E192F"/>
    <w:rsid w:val="005B1FA5"/>
    <w:rsid w:val="005B255A"/>
    <w:rsid w:val="005D3FCA"/>
    <w:rsid w:val="00633533"/>
    <w:rsid w:val="006C069F"/>
    <w:rsid w:val="006E3D38"/>
    <w:rsid w:val="00753186"/>
    <w:rsid w:val="00834E81"/>
    <w:rsid w:val="00874FAE"/>
    <w:rsid w:val="008D0018"/>
    <w:rsid w:val="009128B2"/>
    <w:rsid w:val="009214E7"/>
    <w:rsid w:val="009258A4"/>
    <w:rsid w:val="00970DB0"/>
    <w:rsid w:val="009E322D"/>
    <w:rsid w:val="00A81B7D"/>
    <w:rsid w:val="00A96CA0"/>
    <w:rsid w:val="00AC5698"/>
    <w:rsid w:val="00B35BC9"/>
    <w:rsid w:val="00B97FED"/>
    <w:rsid w:val="00BB48C8"/>
    <w:rsid w:val="00BE39CC"/>
    <w:rsid w:val="00D3364E"/>
    <w:rsid w:val="00DE29FA"/>
    <w:rsid w:val="00E31539"/>
    <w:rsid w:val="00E831E7"/>
    <w:rsid w:val="00ED2E00"/>
    <w:rsid w:val="00ED691D"/>
    <w:rsid w:val="00F86020"/>
    <w:rsid w:val="00F8690F"/>
    <w:rsid w:val="00FD2A1E"/>
    <w:rsid w:val="00FE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AD77"/>
  <w15:chartTrackingRefBased/>
  <w15:docId w15:val="{F83A5C4C-722D-41A3-A1A2-BD2D567F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39"/>
  </w:style>
  <w:style w:type="paragraph" w:styleId="Heading1">
    <w:name w:val="heading 1"/>
    <w:basedOn w:val="Normal"/>
    <w:link w:val="Heading1Char"/>
    <w:uiPriority w:val="9"/>
    <w:qFormat/>
    <w:rsid w:val="00633533"/>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4E7"/>
    <w:rPr>
      <w:color w:val="0563C1" w:themeColor="hyperlink"/>
      <w:u w:val="single"/>
    </w:rPr>
  </w:style>
  <w:style w:type="paragraph" w:styleId="ListParagraph">
    <w:name w:val="List Paragraph"/>
    <w:basedOn w:val="Normal"/>
    <w:uiPriority w:val="34"/>
    <w:qFormat/>
    <w:rsid w:val="003F2ACD"/>
    <w:pPr>
      <w:ind w:left="720"/>
      <w:contextualSpacing/>
    </w:pPr>
  </w:style>
  <w:style w:type="character" w:customStyle="1" w:styleId="Heading1Char">
    <w:name w:val="Heading 1 Char"/>
    <w:basedOn w:val="DefaultParagraphFont"/>
    <w:link w:val="Heading1"/>
    <w:uiPriority w:val="9"/>
    <w:rsid w:val="00633533"/>
    <w:rPr>
      <w:rFonts w:ascii="Calibri" w:hAnsi="Calibri" w:cs="Calibri"/>
      <w:b/>
      <w:bCs/>
      <w:kern w:val="36"/>
      <w:sz w:val="48"/>
      <w:szCs w:val="48"/>
      <w:lang w:eastAsia="en-GB"/>
    </w:rPr>
  </w:style>
  <w:style w:type="character" w:styleId="UnresolvedMention">
    <w:name w:val="Unresolved Mention"/>
    <w:basedOn w:val="DefaultParagraphFont"/>
    <w:uiPriority w:val="99"/>
    <w:semiHidden/>
    <w:unhideWhenUsed/>
    <w:rsid w:val="00104662"/>
    <w:rPr>
      <w:color w:val="605E5C"/>
      <w:shd w:val="clear" w:color="auto" w:fill="E1DFDD"/>
    </w:rPr>
  </w:style>
  <w:style w:type="character" w:customStyle="1" w:styleId="me-email-text">
    <w:name w:val="me-email-text"/>
    <w:basedOn w:val="DefaultParagraphFont"/>
    <w:rsid w:val="00BB48C8"/>
  </w:style>
  <w:style w:type="character" w:customStyle="1" w:styleId="me-email-text-secondary">
    <w:name w:val="me-email-text-secondary"/>
    <w:basedOn w:val="DefaultParagraphFont"/>
    <w:rsid w:val="00BB48C8"/>
  </w:style>
  <w:style w:type="character" w:customStyle="1" w:styleId="me-email-headline">
    <w:name w:val="me-email-headline"/>
    <w:basedOn w:val="DefaultParagraphFont"/>
    <w:rsid w:val="00BB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6096">
      <w:bodyDiv w:val="1"/>
      <w:marLeft w:val="0"/>
      <w:marRight w:val="0"/>
      <w:marTop w:val="0"/>
      <w:marBottom w:val="0"/>
      <w:divBdr>
        <w:top w:val="none" w:sz="0" w:space="0" w:color="auto"/>
        <w:left w:val="none" w:sz="0" w:space="0" w:color="auto"/>
        <w:bottom w:val="none" w:sz="0" w:space="0" w:color="auto"/>
        <w:right w:val="none" w:sz="0" w:space="0" w:color="auto"/>
      </w:divBdr>
    </w:div>
    <w:div w:id="532813224">
      <w:bodyDiv w:val="1"/>
      <w:marLeft w:val="0"/>
      <w:marRight w:val="0"/>
      <w:marTop w:val="0"/>
      <w:marBottom w:val="0"/>
      <w:divBdr>
        <w:top w:val="none" w:sz="0" w:space="0" w:color="auto"/>
        <w:left w:val="none" w:sz="0" w:space="0" w:color="auto"/>
        <w:bottom w:val="none" w:sz="0" w:space="0" w:color="auto"/>
        <w:right w:val="none" w:sz="0" w:space="0" w:color="auto"/>
      </w:divBdr>
    </w:div>
    <w:div w:id="965083694">
      <w:bodyDiv w:val="1"/>
      <w:marLeft w:val="0"/>
      <w:marRight w:val="0"/>
      <w:marTop w:val="0"/>
      <w:marBottom w:val="0"/>
      <w:divBdr>
        <w:top w:val="none" w:sz="0" w:space="0" w:color="auto"/>
        <w:left w:val="none" w:sz="0" w:space="0" w:color="auto"/>
        <w:bottom w:val="none" w:sz="0" w:space="0" w:color="auto"/>
        <w:right w:val="none" w:sz="0" w:space="0" w:color="auto"/>
      </w:divBdr>
      <w:divsChild>
        <w:div w:id="1713112871">
          <w:marLeft w:val="360"/>
          <w:marRight w:val="0"/>
          <w:marTop w:val="200"/>
          <w:marBottom w:val="0"/>
          <w:divBdr>
            <w:top w:val="none" w:sz="0" w:space="0" w:color="auto"/>
            <w:left w:val="none" w:sz="0" w:space="0" w:color="auto"/>
            <w:bottom w:val="none" w:sz="0" w:space="0" w:color="auto"/>
            <w:right w:val="none" w:sz="0" w:space="0" w:color="auto"/>
          </w:divBdr>
        </w:div>
        <w:div w:id="590430641">
          <w:marLeft w:val="360"/>
          <w:marRight w:val="0"/>
          <w:marTop w:val="200"/>
          <w:marBottom w:val="0"/>
          <w:divBdr>
            <w:top w:val="none" w:sz="0" w:space="0" w:color="auto"/>
            <w:left w:val="none" w:sz="0" w:space="0" w:color="auto"/>
            <w:bottom w:val="none" w:sz="0" w:space="0" w:color="auto"/>
            <w:right w:val="none" w:sz="0" w:space="0" w:color="auto"/>
          </w:divBdr>
        </w:div>
        <w:div w:id="459148385">
          <w:marLeft w:val="360"/>
          <w:marRight w:val="0"/>
          <w:marTop w:val="200"/>
          <w:marBottom w:val="0"/>
          <w:divBdr>
            <w:top w:val="none" w:sz="0" w:space="0" w:color="auto"/>
            <w:left w:val="none" w:sz="0" w:space="0" w:color="auto"/>
            <w:bottom w:val="none" w:sz="0" w:space="0" w:color="auto"/>
            <w:right w:val="none" w:sz="0" w:space="0" w:color="auto"/>
          </w:divBdr>
        </w:div>
        <w:div w:id="328797536">
          <w:marLeft w:val="360"/>
          <w:marRight w:val="0"/>
          <w:marTop w:val="200"/>
          <w:marBottom w:val="0"/>
          <w:divBdr>
            <w:top w:val="none" w:sz="0" w:space="0" w:color="auto"/>
            <w:left w:val="none" w:sz="0" w:space="0" w:color="auto"/>
            <w:bottom w:val="none" w:sz="0" w:space="0" w:color="auto"/>
            <w:right w:val="none" w:sz="0" w:space="0" w:color="auto"/>
          </w:divBdr>
        </w:div>
      </w:divsChild>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1358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iverpool.ac.uk/2024/06/28/university-and-luhft-celebrate-launch-of-dr-ronald-finn-fellowships/" TargetMode="External"/><Relationship Id="rId13" Type="http://schemas.openxmlformats.org/officeDocument/2006/relationships/hyperlink" Target="https://teams.microsoft.com/l/meetup-join/19%3ameeting_ODgxNDRlNTQtNDRkMC00NjJiLTk5OWQtMThhMmUxM2M3OTRl%40thread.v2/0?context=%7b%22Tid%22%3a%2253255131-b129-4010-86e1-474bfd7e8076%22%2c%22Oid%22%3a%22bc16128a-f55a-4930-9c0a-0f3d2eb6cba8%22%7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aka.ms/JoinTeamsMeeting?omkt=en-US" TargetMode="External"/><Relationship Id="rId17" Type="http://schemas.openxmlformats.org/officeDocument/2006/relationships/hyperlink" Target="https://www.liverpool.ac.uk/clinical-directorate/funding/clinical-senior-research-fellowships" TargetMode="External"/><Relationship Id="rId2" Type="http://schemas.openxmlformats.org/officeDocument/2006/relationships/styles" Target="styles.xml"/><Relationship Id="rId16" Type="http://schemas.openxmlformats.org/officeDocument/2006/relationships/hyperlink" Target="https://www.liverpool.ac.uk/clinical-directorate/funding/"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TERRY.JONES@liverpoolft.nhs.uk" TargetMode="External"/><Relationship Id="rId5" Type="http://schemas.openxmlformats.org/officeDocument/2006/relationships/image" Target="media/image1.emf"/><Relationship Id="rId15" Type="http://schemas.openxmlformats.org/officeDocument/2006/relationships/hyperlink" Target="https://www.liverpool.ac.uk/health-and-life-sciences/research/liverpool-shared-research-facilities/" TargetMode="External"/><Relationship Id="rId10" Type="http://schemas.openxmlformats.org/officeDocument/2006/relationships/hyperlink" Target="mailto:twalley@liverpool.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hliverpool.nhs.uk/about-us/our-stories/liverpool-surgeon-secures-gbp2m-fellowship-groundbreaking-research" TargetMode="External"/><Relationship Id="rId14" Type="http://schemas.openxmlformats.org/officeDocument/2006/relationships/hyperlink" Target="mailto:uoliv@m.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Walley, Tom</dc:creator>
  <cp:keywords/>
  <dc:description/>
  <cp:lastModifiedBy>Woodward, John</cp:lastModifiedBy>
  <cp:revision>2</cp:revision>
  <dcterms:created xsi:type="dcterms:W3CDTF">2025-04-28T16:18:00Z</dcterms:created>
  <dcterms:modified xsi:type="dcterms:W3CDTF">2025-04-28T16:18:00Z</dcterms:modified>
</cp:coreProperties>
</file>