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99645" w14:textId="5C2F5D40" w:rsidR="00352A1F" w:rsidRDefault="00352A1F" w:rsidP="00C01A62">
      <w:pPr>
        <w:spacing w:after="0" w:line="240" w:lineRule="auto"/>
        <w:rPr>
          <w:b/>
          <w:sz w:val="24"/>
          <w:szCs w:val="24"/>
        </w:rPr>
      </w:pPr>
      <w:r w:rsidRPr="00D46D2F">
        <w:rPr>
          <w:b/>
          <w:sz w:val="24"/>
          <w:szCs w:val="24"/>
        </w:rPr>
        <w:t>OCCUPATIONAL THERAPY SPECIFIC WELCOME PAGE</w:t>
      </w:r>
    </w:p>
    <w:p w14:paraId="20193885" w14:textId="77777777" w:rsidR="00C01A62" w:rsidRPr="00D46D2F" w:rsidRDefault="00C01A62" w:rsidP="00C01A62">
      <w:pPr>
        <w:spacing w:after="0" w:line="240" w:lineRule="auto"/>
        <w:rPr>
          <w:b/>
          <w:sz w:val="24"/>
          <w:szCs w:val="24"/>
        </w:rPr>
      </w:pPr>
    </w:p>
    <w:p w14:paraId="1716E0F6" w14:textId="77777777" w:rsidR="00352A1F" w:rsidRPr="00D46D2F" w:rsidRDefault="00352A1F" w:rsidP="00352A1F">
      <w:pPr>
        <w:pStyle w:val="Header"/>
        <w:rPr>
          <w:b/>
          <w:sz w:val="24"/>
          <w:szCs w:val="24"/>
        </w:rPr>
      </w:pPr>
      <w:r w:rsidRPr="00D46D2F">
        <w:rPr>
          <w:b/>
          <w:sz w:val="24"/>
          <w:szCs w:val="24"/>
        </w:rPr>
        <w:t>Course Title:  BSc (Hons) Occupational Therapy</w:t>
      </w:r>
    </w:p>
    <w:p w14:paraId="63C0F5A3" w14:textId="77777777" w:rsidR="00352A1F" w:rsidRPr="00D46D2F" w:rsidRDefault="00352A1F" w:rsidP="00352A1F">
      <w:pPr>
        <w:pStyle w:val="Header"/>
        <w:rPr>
          <w:b/>
          <w:sz w:val="24"/>
          <w:szCs w:val="24"/>
        </w:rPr>
      </w:pPr>
      <w:r w:rsidRPr="00D46D2F">
        <w:rPr>
          <w:b/>
          <w:sz w:val="24"/>
          <w:szCs w:val="24"/>
        </w:rPr>
        <w:t>UCAS Code:  B920</w:t>
      </w:r>
    </w:p>
    <w:p w14:paraId="7C9C57DC" w14:textId="77777777" w:rsidR="00352A1F" w:rsidRPr="00D46D2F" w:rsidRDefault="00352A1F" w:rsidP="00352A1F">
      <w:pPr>
        <w:pStyle w:val="Header"/>
        <w:rPr>
          <w:b/>
          <w:sz w:val="24"/>
          <w:szCs w:val="24"/>
        </w:rPr>
      </w:pPr>
    </w:p>
    <w:p w14:paraId="14E39779" w14:textId="0857E6D5" w:rsidR="00352A1F" w:rsidRDefault="002A2F5C" w:rsidP="00352A1F">
      <w:pPr>
        <w:pStyle w:val="Header"/>
        <w:rPr>
          <w:rFonts w:asciiTheme="minorHAnsi" w:hAnsiTheme="minorHAnsi"/>
          <w:i/>
          <w:sz w:val="24"/>
          <w:szCs w:val="24"/>
        </w:rPr>
      </w:pPr>
      <w:r>
        <w:rPr>
          <w:rFonts w:asciiTheme="minorHAnsi" w:hAnsiTheme="minorHAnsi"/>
          <w:i/>
          <w:sz w:val="24"/>
          <w:szCs w:val="24"/>
        </w:rPr>
        <w:t>Professional Lead</w:t>
      </w:r>
      <w:r w:rsidR="00352A1F">
        <w:rPr>
          <w:rFonts w:asciiTheme="minorHAnsi" w:hAnsiTheme="minorHAnsi"/>
          <w:i/>
          <w:sz w:val="24"/>
          <w:szCs w:val="24"/>
        </w:rPr>
        <w:t>:</w:t>
      </w:r>
    </w:p>
    <w:p w14:paraId="7A36BCDE" w14:textId="4B07479D" w:rsidR="00352A1F" w:rsidRDefault="009859D6" w:rsidP="00352A1F">
      <w:pPr>
        <w:pStyle w:val="Header"/>
        <w:rPr>
          <w:rFonts w:asciiTheme="minorHAnsi" w:hAnsiTheme="minorHAnsi"/>
          <w:i/>
          <w:sz w:val="24"/>
          <w:szCs w:val="24"/>
        </w:rPr>
      </w:pPr>
      <w:r>
        <w:rPr>
          <w:rFonts w:asciiTheme="minorHAnsi" w:hAnsiTheme="minorHAnsi"/>
          <w:i/>
          <w:sz w:val="24"/>
          <w:szCs w:val="24"/>
        </w:rPr>
        <w:t xml:space="preserve">Mrs Vikki Barnes-Brown </w:t>
      </w:r>
      <w:r w:rsidR="00352A1F">
        <w:rPr>
          <w:rFonts w:asciiTheme="minorHAnsi" w:hAnsiTheme="minorHAnsi"/>
          <w:i/>
          <w:sz w:val="24"/>
          <w:szCs w:val="24"/>
        </w:rPr>
        <w:t xml:space="preserve">email:  </w:t>
      </w:r>
      <w:hyperlink r:id="rId10" w:history="1">
        <w:r w:rsidRPr="00BB6D60">
          <w:rPr>
            <w:rStyle w:val="Hyperlink"/>
            <w:rFonts w:asciiTheme="minorHAnsi" w:hAnsiTheme="minorHAnsi"/>
            <w:i/>
            <w:sz w:val="24"/>
            <w:szCs w:val="24"/>
          </w:rPr>
          <w:t>vikkibb@liverpool.ac.uk</w:t>
        </w:r>
      </w:hyperlink>
    </w:p>
    <w:p w14:paraId="7A08DA83" w14:textId="77777777" w:rsidR="009859D6" w:rsidRDefault="009859D6" w:rsidP="00352A1F">
      <w:pPr>
        <w:pStyle w:val="Header"/>
        <w:rPr>
          <w:rFonts w:asciiTheme="minorHAnsi" w:hAnsiTheme="minorHAnsi"/>
          <w:i/>
          <w:sz w:val="24"/>
          <w:szCs w:val="24"/>
        </w:rPr>
      </w:pPr>
    </w:p>
    <w:p w14:paraId="7A80B0DF" w14:textId="178DD196" w:rsidR="00352A1F" w:rsidRPr="00D46D2F" w:rsidRDefault="00352A1F" w:rsidP="00352A1F">
      <w:pPr>
        <w:pStyle w:val="Header"/>
        <w:rPr>
          <w:rFonts w:asciiTheme="minorHAnsi" w:hAnsiTheme="minorHAnsi"/>
          <w:i/>
          <w:sz w:val="24"/>
          <w:szCs w:val="24"/>
        </w:rPr>
      </w:pPr>
      <w:r>
        <w:rPr>
          <w:rFonts w:asciiTheme="minorHAnsi" w:hAnsiTheme="minorHAnsi"/>
          <w:i/>
          <w:sz w:val="24"/>
          <w:szCs w:val="24"/>
        </w:rPr>
        <w:t>Director of Studies</w:t>
      </w:r>
      <w:r w:rsidRPr="00D46D2F">
        <w:rPr>
          <w:rFonts w:asciiTheme="minorHAnsi" w:hAnsiTheme="minorHAnsi"/>
          <w:i/>
          <w:sz w:val="24"/>
          <w:szCs w:val="24"/>
        </w:rPr>
        <w:t>:</w:t>
      </w:r>
      <w:r w:rsidR="008D7BD6">
        <w:rPr>
          <w:rFonts w:asciiTheme="minorHAnsi" w:hAnsiTheme="minorHAnsi"/>
          <w:i/>
          <w:sz w:val="24"/>
          <w:szCs w:val="24"/>
        </w:rPr>
        <w:t xml:space="preserve"> Mr. Chris Edge</w:t>
      </w:r>
    </w:p>
    <w:p w14:paraId="057055C1" w14:textId="63C79A9C" w:rsidR="009859D6" w:rsidRDefault="009859D6" w:rsidP="00352A1F">
      <w:pPr>
        <w:pStyle w:val="Header"/>
        <w:rPr>
          <w:rFonts w:asciiTheme="minorHAnsi" w:hAnsiTheme="minorHAnsi"/>
          <w:i/>
          <w:sz w:val="24"/>
          <w:szCs w:val="24"/>
        </w:rPr>
      </w:pPr>
      <w:r>
        <w:rPr>
          <w:rFonts w:asciiTheme="minorHAnsi" w:hAnsiTheme="minorHAnsi"/>
          <w:i/>
          <w:sz w:val="24"/>
          <w:szCs w:val="24"/>
        </w:rPr>
        <w:t xml:space="preserve">Director of Studies, email: </w:t>
      </w:r>
      <w:hyperlink r:id="rId11" w:history="1">
        <w:r w:rsidR="008D7BD6" w:rsidRPr="008D7BD6">
          <w:rPr>
            <w:rStyle w:val="Hyperlink"/>
            <w:rFonts w:asciiTheme="minorHAnsi" w:hAnsiTheme="minorHAnsi"/>
            <w:i/>
            <w:iCs/>
          </w:rPr>
          <w:t>c.edge</w:t>
        </w:r>
        <w:r w:rsidR="008D7BD6" w:rsidRPr="008D7BD6">
          <w:rPr>
            <w:rStyle w:val="Hyperlink"/>
            <w:rFonts w:asciiTheme="minorHAnsi" w:hAnsiTheme="minorHAnsi"/>
            <w:i/>
            <w:iCs/>
          </w:rPr>
          <w:t>@l</w:t>
        </w:r>
        <w:r w:rsidR="008D7BD6" w:rsidRPr="008D7BD6">
          <w:rPr>
            <w:rStyle w:val="Hyperlink"/>
            <w:rFonts w:asciiTheme="minorHAnsi" w:hAnsiTheme="minorHAnsi"/>
            <w:i/>
            <w:iCs/>
          </w:rPr>
          <w:t>i</w:t>
        </w:r>
        <w:r w:rsidR="008D7BD6" w:rsidRPr="008D7BD6">
          <w:rPr>
            <w:rStyle w:val="Hyperlink"/>
            <w:rFonts w:asciiTheme="minorHAnsi" w:hAnsiTheme="minorHAnsi"/>
            <w:i/>
            <w:iCs/>
          </w:rPr>
          <w:t>verpool.ac.uk</w:t>
        </w:r>
      </w:hyperlink>
      <w:r w:rsidR="008D7BD6">
        <w:t xml:space="preserve"> </w:t>
      </w:r>
    </w:p>
    <w:p w14:paraId="61A2A9B8" w14:textId="77777777" w:rsidR="00352A1F" w:rsidRPr="00D46D2F" w:rsidRDefault="00352A1F" w:rsidP="00352A1F">
      <w:pPr>
        <w:pStyle w:val="Header"/>
        <w:rPr>
          <w:rFonts w:asciiTheme="minorHAnsi" w:hAnsiTheme="minorHAnsi"/>
          <w: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418"/>
        <w:gridCol w:w="3260"/>
        <w:gridCol w:w="1134"/>
        <w:gridCol w:w="1134"/>
        <w:gridCol w:w="992"/>
      </w:tblGrid>
      <w:tr w:rsidR="00352A1F" w:rsidRPr="007F4980" w14:paraId="35DFD3D3" w14:textId="77777777" w:rsidTr="004F489F">
        <w:tc>
          <w:tcPr>
            <w:tcW w:w="675" w:type="dxa"/>
          </w:tcPr>
          <w:p w14:paraId="3855F1FA" w14:textId="77777777" w:rsidR="00352A1F" w:rsidRPr="00515C63" w:rsidRDefault="00352A1F" w:rsidP="004F489F">
            <w:pPr>
              <w:pStyle w:val="Header"/>
              <w:rPr>
                <w:rFonts w:asciiTheme="minorHAnsi" w:hAnsiTheme="minorHAnsi"/>
                <w:b/>
                <w:i/>
                <w:sz w:val="20"/>
                <w:szCs w:val="20"/>
              </w:rPr>
            </w:pPr>
            <w:r w:rsidRPr="00515C63">
              <w:rPr>
                <w:rFonts w:asciiTheme="minorHAnsi" w:hAnsiTheme="minorHAnsi"/>
                <w:b/>
                <w:i/>
                <w:sz w:val="20"/>
                <w:szCs w:val="20"/>
              </w:rPr>
              <w:t xml:space="preserve">Year </w:t>
            </w:r>
          </w:p>
        </w:tc>
        <w:tc>
          <w:tcPr>
            <w:tcW w:w="1276" w:type="dxa"/>
          </w:tcPr>
          <w:p w14:paraId="5430E081" w14:textId="77777777" w:rsidR="00352A1F" w:rsidRPr="00515C63" w:rsidRDefault="00352A1F" w:rsidP="004F489F">
            <w:pPr>
              <w:pStyle w:val="Header"/>
              <w:rPr>
                <w:rFonts w:asciiTheme="minorHAnsi" w:hAnsiTheme="minorHAnsi"/>
                <w:b/>
                <w:i/>
                <w:sz w:val="20"/>
                <w:szCs w:val="20"/>
              </w:rPr>
            </w:pPr>
            <w:r w:rsidRPr="00515C63">
              <w:rPr>
                <w:rFonts w:asciiTheme="minorHAnsi" w:hAnsiTheme="minorHAnsi"/>
                <w:b/>
                <w:i/>
                <w:sz w:val="20"/>
                <w:szCs w:val="20"/>
              </w:rPr>
              <w:t>Session</w:t>
            </w:r>
          </w:p>
        </w:tc>
        <w:tc>
          <w:tcPr>
            <w:tcW w:w="1418" w:type="dxa"/>
          </w:tcPr>
          <w:p w14:paraId="7221A926" w14:textId="77777777" w:rsidR="00352A1F" w:rsidRPr="00515C63" w:rsidRDefault="00352A1F" w:rsidP="004F489F">
            <w:pPr>
              <w:pStyle w:val="Header"/>
              <w:rPr>
                <w:rFonts w:asciiTheme="minorHAnsi" w:hAnsiTheme="minorHAnsi"/>
                <w:b/>
                <w:i/>
                <w:sz w:val="20"/>
                <w:szCs w:val="20"/>
              </w:rPr>
            </w:pPr>
            <w:r w:rsidRPr="00515C63">
              <w:rPr>
                <w:rFonts w:asciiTheme="minorHAnsi" w:hAnsiTheme="minorHAnsi"/>
                <w:b/>
                <w:i/>
                <w:sz w:val="20"/>
                <w:szCs w:val="20"/>
              </w:rPr>
              <w:t>Module code</w:t>
            </w:r>
          </w:p>
        </w:tc>
        <w:tc>
          <w:tcPr>
            <w:tcW w:w="3260" w:type="dxa"/>
          </w:tcPr>
          <w:p w14:paraId="1063136A" w14:textId="77777777" w:rsidR="00352A1F" w:rsidRPr="00515C63" w:rsidRDefault="00352A1F" w:rsidP="004F489F">
            <w:pPr>
              <w:pStyle w:val="Header"/>
              <w:rPr>
                <w:rFonts w:asciiTheme="minorHAnsi" w:hAnsiTheme="minorHAnsi"/>
                <w:b/>
                <w:i/>
                <w:sz w:val="20"/>
                <w:szCs w:val="20"/>
              </w:rPr>
            </w:pPr>
            <w:r w:rsidRPr="00515C63">
              <w:rPr>
                <w:rFonts w:asciiTheme="minorHAnsi" w:hAnsiTheme="minorHAnsi"/>
                <w:b/>
                <w:i/>
                <w:sz w:val="20"/>
                <w:szCs w:val="20"/>
              </w:rPr>
              <w:t>Module Title</w:t>
            </w:r>
          </w:p>
        </w:tc>
        <w:tc>
          <w:tcPr>
            <w:tcW w:w="1134" w:type="dxa"/>
          </w:tcPr>
          <w:p w14:paraId="43EC7FAE" w14:textId="77777777" w:rsidR="00352A1F" w:rsidRPr="00515C63" w:rsidRDefault="00352A1F" w:rsidP="004F489F">
            <w:pPr>
              <w:pStyle w:val="Header"/>
              <w:rPr>
                <w:rFonts w:asciiTheme="minorHAnsi" w:hAnsiTheme="minorHAnsi"/>
                <w:b/>
                <w:i/>
                <w:sz w:val="20"/>
                <w:szCs w:val="20"/>
              </w:rPr>
            </w:pPr>
            <w:r w:rsidRPr="00515C63">
              <w:rPr>
                <w:rFonts w:asciiTheme="minorHAnsi" w:hAnsiTheme="minorHAnsi"/>
                <w:b/>
                <w:i/>
                <w:sz w:val="20"/>
                <w:szCs w:val="20"/>
              </w:rPr>
              <w:t>Module level</w:t>
            </w:r>
          </w:p>
        </w:tc>
        <w:tc>
          <w:tcPr>
            <w:tcW w:w="1134" w:type="dxa"/>
          </w:tcPr>
          <w:p w14:paraId="62EB1C90" w14:textId="77777777" w:rsidR="00352A1F" w:rsidRPr="00515C63" w:rsidRDefault="00352A1F" w:rsidP="004F489F">
            <w:pPr>
              <w:pStyle w:val="Header"/>
              <w:rPr>
                <w:rFonts w:asciiTheme="minorHAnsi" w:hAnsiTheme="minorHAnsi"/>
                <w:b/>
                <w:i/>
                <w:sz w:val="20"/>
                <w:szCs w:val="20"/>
              </w:rPr>
            </w:pPr>
            <w:r w:rsidRPr="00515C63">
              <w:rPr>
                <w:rFonts w:asciiTheme="minorHAnsi" w:hAnsiTheme="minorHAnsi"/>
                <w:b/>
                <w:i/>
                <w:sz w:val="20"/>
                <w:szCs w:val="20"/>
              </w:rPr>
              <w:t xml:space="preserve">Module Credit </w:t>
            </w:r>
          </w:p>
        </w:tc>
        <w:tc>
          <w:tcPr>
            <w:tcW w:w="992" w:type="dxa"/>
          </w:tcPr>
          <w:p w14:paraId="70B39ECB" w14:textId="77777777" w:rsidR="00352A1F" w:rsidRPr="00515C63" w:rsidRDefault="00352A1F" w:rsidP="004F489F">
            <w:pPr>
              <w:pStyle w:val="Header"/>
              <w:rPr>
                <w:rFonts w:asciiTheme="minorHAnsi" w:hAnsiTheme="minorHAnsi"/>
                <w:b/>
                <w:i/>
                <w:sz w:val="20"/>
                <w:szCs w:val="20"/>
              </w:rPr>
            </w:pPr>
            <w:r w:rsidRPr="00515C63">
              <w:rPr>
                <w:rFonts w:asciiTheme="minorHAnsi" w:hAnsiTheme="minorHAnsi"/>
                <w:b/>
                <w:i/>
                <w:sz w:val="20"/>
                <w:szCs w:val="20"/>
              </w:rPr>
              <w:t>Total Credit</w:t>
            </w:r>
          </w:p>
        </w:tc>
      </w:tr>
      <w:tr w:rsidR="00352A1F" w:rsidRPr="007F4980" w14:paraId="0C01322B" w14:textId="77777777" w:rsidTr="004F489F">
        <w:trPr>
          <w:trHeight w:val="272"/>
        </w:trPr>
        <w:tc>
          <w:tcPr>
            <w:tcW w:w="675" w:type="dxa"/>
            <w:vMerge w:val="restart"/>
          </w:tcPr>
          <w:p w14:paraId="66CE05B7" w14:textId="77777777" w:rsidR="00352A1F" w:rsidRPr="00515C63" w:rsidRDefault="00352A1F" w:rsidP="004F489F">
            <w:pPr>
              <w:pStyle w:val="Header"/>
              <w:rPr>
                <w:rFonts w:asciiTheme="minorHAnsi" w:hAnsiTheme="minorHAnsi"/>
                <w:i/>
                <w:sz w:val="20"/>
                <w:szCs w:val="20"/>
              </w:rPr>
            </w:pPr>
            <w:r w:rsidRPr="00515C63">
              <w:rPr>
                <w:rFonts w:asciiTheme="minorHAnsi" w:hAnsiTheme="minorHAnsi"/>
                <w:i/>
                <w:sz w:val="20"/>
                <w:szCs w:val="20"/>
              </w:rPr>
              <w:t>One</w:t>
            </w:r>
          </w:p>
        </w:tc>
        <w:tc>
          <w:tcPr>
            <w:tcW w:w="1276" w:type="dxa"/>
            <w:vMerge w:val="restart"/>
          </w:tcPr>
          <w:p w14:paraId="08BE22F0" w14:textId="77777777" w:rsidR="00352A1F" w:rsidRPr="00515C63" w:rsidRDefault="00352A1F" w:rsidP="004F489F">
            <w:pPr>
              <w:pStyle w:val="Header"/>
              <w:rPr>
                <w:rFonts w:asciiTheme="minorHAnsi" w:hAnsiTheme="minorHAnsi"/>
                <w:i/>
                <w:sz w:val="20"/>
                <w:szCs w:val="20"/>
              </w:rPr>
            </w:pPr>
            <w:r w:rsidRPr="00515C63">
              <w:rPr>
                <w:rFonts w:asciiTheme="minorHAnsi" w:hAnsiTheme="minorHAnsi"/>
                <w:i/>
                <w:sz w:val="20"/>
                <w:szCs w:val="20"/>
              </w:rPr>
              <w:t>Semester 1</w:t>
            </w:r>
          </w:p>
        </w:tc>
        <w:tc>
          <w:tcPr>
            <w:tcW w:w="1418" w:type="dxa"/>
            <w:shd w:val="clear" w:color="auto" w:fill="auto"/>
          </w:tcPr>
          <w:p w14:paraId="014F026B" w14:textId="77777777" w:rsidR="00352A1F" w:rsidRPr="00805533" w:rsidRDefault="00352A1F" w:rsidP="004F489F">
            <w:pPr>
              <w:pStyle w:val="Header"/>
              <w:rPr>
                <w:rFonts w:asciiTheme="minorHAnsi" w:hAnsiTheme="minorHAnsi"/>
                <w:i/>
                <w:sz w:val="20"/>
                <w:szCs w:val="20"/>
              </w:rPr>
            </w:pPr>
            <w:r>
              <w:rPr>
                <w:rFonts w:asciiTheme="minorHAnsi" w:hAnsiTheme="minorHAnsi"/>
                <w:i/>
                <w:sz w:val="20"/>
                <w:szCs w:val="20"/>
              </w:rPr>
              <w:t xml:space="preserve">OCCU170 </w:t>
            </w:r>
          </w:p>
        </w:tc>
        <w:tc>
          <w:tcPr>
            <w:tcW w:w="3260" w:type="dxa"/>
            <w:shd w:val="clear" w:color="auto" w:fill="auto"/>
          </w:tcPr>
          <w:p w14:paraId="4F1C834F" w14:textId="77777777" w:rsidR="00352A1F" w:rsidRPr="00805533" w:rsidRDefault="00352A1F" w:rsidP="004F489F">
            <w:pPr>
              <w:pStyle w:val="Header"/>
              <w:rPr>
                <w:rFonts w:asciiTheme="minorHAnsi" w:hAnsiTheme="minorHAnsi"/>
                <w:i/>
                <w:sz w:val="20"/>
                <w:szCs w:val="20"/>
              </w:rPr>
            </w:pPr>
            <w:r>
              <w:rPr>
                <w:rFonts w:asciiTheme="minorHAnsi" w:hAnsiTheme="minorHAnsi"/>
                <w:i/>
                <w:sz w:val="20"/>
                <w:szCs w:val="20"/>
              </w:rPr>
              <w:t xml:space="preserve">Mind Body Performance 1 </w:t>
            </w:r>
          </w:p>
        </w:tc>
        <w:tc>
          <w:tcPr>
            <w:tcW w:w="1134" w:type="dxa"/>
            <w:shd w:val="clear" w:color="auto" w:fill="auto"/>
          </w:tcPr>
          <w:p w14:paraId="13E64FA2" w14:textId="77777777" w:rsidR="00352A1F" w:rsidRPr="00805533" w:rsidRDefault="00352A1F" w:rsidP="004F489F">
            <w:pPr>
              <w:pStyle w:val="Header"/>
              <w:rPr>
                <w:rFonts w:asciiTheme="minorHAnsi" w:hAnsiTheme="minorHAnsi"/>
                <w:i/>
                <w:sz w:val="20"/>
                <w:szCs w:val="20"/>
              </w:rPr>
            </w:pPr>
            <w:r w:rsidRPr="00805533">
              <w:rPr>
                <w:rFonts w:asciiTheme="minorHAnsi" w:hAnsiTheme="minorHAnsi"/>
                <w:i/>
                <w:sz w:val="20"/>
                <w:szCs w:val="20"/>
              </w:rPr>
              <w:t>4</w:t>
            </w:r>
          </w:p>
        </w:tc>
        <w:tc>
          <w:tcPr>
            <w:tcW w:w="1134" w:type="dxa"/>
            <w:shd w:val="clear" w:color="auto" w:fill="auto"/>
          </w:tcPr>
          <w:p w14:paraId="0589C84E" w14:textId="77777777" w:rsidR="00352A1F" w:rsidRPr="00805533" w:rsidRDefault="00352A1F" w:rsidP="004F489F">
            <w:pPr>
              <w:pStyle w:val="Header"/>
              <w:rPr>
                <w:rFonts w:asciiTheme="minorHAnsi" w:hAnsiTheme="minorHAnsi"/>
                <w:i/>
                <w:sz w:val="20"/>
                <w:szCs w:val="20"/>
              </w:rPr>
            </w:pPr>
            <w:r w:rsidRPr="00805533">
              <w:rPr>
                <w:rFonts w:asciiTheme="minorHAnsi" w:hAnsiTheme="minorHAnsi"/>
                <w:i/>
                <w:sz w:val="20"/>
                <w:szCs w:val="20"/>
              </w:rPr>
              <w:t>15</w:t>
            </w:r>
          </w:p>
        </w:tc>
        <w:tc>
          <w:tcPr>
            <w:tcW w:w="992" w:type="dxa"/>
            <w:vMerge w:val="restart"/>
          </w:tcPr>
          <w:p w14:paraId="11D612A2" w14:textId="77777777" w:rsidR="00352A1F" w:rsidRPr="00515C63" w:rsidRDefault="00352A1F" w:rsidP="004F489F">
            <w:pPr>
              <w:pStyle w:val="Header"/>
              <w:rPr>
                <w:rFonts w:asciiTheme="minorHAnsi" w:hAnsiTheme="minorHAnsi"/>
                <w:i/>
                <w:sz w:val="20"/>
                <w:szCs w:val="20"/>
              </w:rPr>
            </w:pPr>
          </w:p>
          <w:p w14:paraId="5C959077" w14:textId="77777777" w:rsidR="00352A1F" w:rsidRPr="00515C63" w:rsidRDefault="00352A1F" w:rsidP="004F489F">
            <w:pPr>
              <w:pStyle w:val="Header"/>
              <w:rPr>
                <w:rFonts w:asciiTheme="minorHAnsi" w:hAnsiTheme="minorHAnsi"/>
                <w:i/>
                <w:sz w:val="20"/>
                <w:szCs w:val="20"/>
              </w:rPr>
            </w:pPr>
          </w:p>
          <w:p w14:paraId="70D4073C" w14:textId="77777777" w:rsidR="00352A1F" w:rsidRPr="00515C63" w:rsidRDefault="00352A1F" w:rsidP="004F489F">
            <w:pPr>
              <w:pStyle w:val="Header"/>
              <w:rPr>
                <w:rFonts w:asciiTheme="minorHAnsi" w:hAnsiTheme="minorHAnsi"/>
                <w:i/>
                <w:sz w:val="20"/>
                <w:szCs w:val="20"/>
              </w:rPr>
            </w:pPr>
          </w:p>
          <w:p w14:paraId="1126791E"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60 credits </w:t>
            </w:r>
          </w:p>
        </w:tc>
      </w:tr>
      <w:tr w:rsidR="00352A1F" w:rsidRPr="007F4980" w14:paraId="789ECAAF" w14:textId="77777777" w:rsidTr="004F489F">
        <w:trPr>
          <w:trHeight w:val="272"/>
        </w:trPr>
        <w:tc>
          <w:tcPr>
            <w:tcW w:w="675" w:type="dxa"/>
            <w:vMerge/>
          </w:tcPr>
          <w:p w14:paraId="24EE4CED" w14:textId="77777777" w:rsidR="00352A1F" w:rsidRPr="00515C63" w:rsidRDefault="00352A1F" w:rsidP="004F489F">
            <w:pPr>
              <w:pStyle w:val="Header"/>
              <w:rPr>
                <w:rFonts w:asciiTheme="minorHAnsi" w:hAnsiTheme="minorHAnsi"/>
                <w:i/>
                <w:sz w:val="20"/>
                <w:szCs w:val="20"/>
              </w:rPr>
            </w:pPr>
          </w:p>
        </w:tc>
        <w:tc>
          <w:tcPr>
            <w:tcW w:w="1276" w:type="dxa"/>
            <w:vMerge/>
          </w:tcPr>
          <w:p w14:paraId="6509E781" w14:textId="77777777" w:rsidR="00352A1F" w:rsidRPr="00515C63" w:rsidRDefault="00352A1F" w:rsidP="004F489F">
            <w:pPr>
              <w:pStyle w:val="Header"/>
              <w:rPr>
                <w:rFonts w:asciiTheme="minorHAnsi" w:hAnsiTheme="minorHAnsi"/>
                <w:i/>
                <w:sz w:val="20"/>
                <w:szCs w:val="20"/>
              </w:rPr>
            </w:pPr>
          </w:p>
        </w:tc>
        <w:tc>
          <w:tcPr>
            <w:tcW w:w="1418" w:type="dxa"/>
            <w:shd w:val="clear" w:color="auto" w:fill="auto"/>
          </w:tcPr>
          <w:p w14:paraId="48031DAC"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OCCU172 </w:t>
            </w:r>
          </w:p>
        </w:tc>
        <w:tc>
          <w:tcPr>
            <w:tcW w:w="3260" w:type="dxa"/>
            <w:shd w:val="clear" w:color="auto" w:fill="auto"/>
          </w:tcPr>
          <w:p w14:paraId="3A963935"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Occupations throughout the life-course </w:t>
            </w:r>
          </w:p>
        </w:tc>
        <w:tc>
          <w:tcPr>
            <w:tcW w:w="1134" w:type="dxa"/>
            <w:shd w:val="clear" w:color="auto" w:fill="auto"/>
          </w:tcPr>
          <w:p w14:paraId="301D8B69" w14:textId="77777777" w:rsidR="00352A1F" w:rsidRPr="00515C63" w:rsidRDefault="00352A1F" w:rsidP="004F489F">
            <w:pPr>
              <w:pStyle w:val="Header"/>
              <w:rPr>
                <w:rFonts w:asciiTheme="minorHAnsi" w:hAnsiTheme="minorHAnsi"/>
                <w:i/>
                <w:sz w:val="20"/>
                <w:szCs w:val="20"/>
              </w:rPr>
            </w:pPr>
            <w:r w:rsidRPr="00515C63">
              <w:rPr>
                <w:rFonts w:asciiTheme="minorHAnsi" w:hAnsiTheme="minorHAnsi"/>
                <w:i/>
                <w:sz w:val="20"/>
                <w:szCs w:val="20"/>
              </w:rPr>
              <w:t>4</w:t>
            </w:r>
          </w:p>
        </w:tc>
        <w:tc>
          <w:tcPr>
            <w:tcW w:w="1134" w:type="dxa"/>
            <w:shd w:val="clear" w:color="auto" w:fill="auto"/>
          </w:tcPr>
          <w:p w14:paraId="7879F6DC" w14:textId="77777777" w:rsidR="00352A1F" w:rsidRPr="00515C63" w:rsidRDefault="00352A1F" w:rsidP="004F489F">
            <w:pPr>
              <w:pStyle w:val="Header"/>
              <w:rPr>
                <w:rFonts w:asciiTheme="minorHAnsi" w:hAnsiTheme="minorHAnsi"/>
                <w:i/>
                <w:sz w:val="20"/>
                <w:szCs w:val="20"/>
              </w:rPr>
            </w:pPr>
            <w:r w:rsidRPr="00515C63">
              <w:rPr>
                <w:rFonts w:asciiTheme="minorHAnsi" w:hAnsiTheme="minorHAnsi"/>
                <w:i/>
                <w:sz w:val="20"/>
                <w:szCs w:val="20"/>
              </w:rPr>
              <w:t>15</w:t>
            </w:r>
          </w:p>
        </w:tc>
        <w:tc>
          <w:tcPr>
            <w:tcW w:w="992" w:type="dxa"/>
            <w:vMerge/>
          </w:tcPr>
          <w:p w14:paraId="7A004D34" w14:textId="77777777" w:rsidR="00352A1F" w:rsidRPr="00515C63" w:rsidRDefault="00352A1F" w:rsidP="004F489F">
            <w:pPr>
              <w:pStyle w:val="Header"/>
              <w:rPr>
                <w:rFonts w:asciiTheme="minorHAnsi" w:hAnsiTheme="minorHAnsi"/>
                <w:i/>
                <w:sz w:val="20"/>
                <w:szCs w:val="20"/>
              </w:rPr>
            </w:pPr>
          </w:p>
        </w:tc>
      </w:tr>
      <w:tr w:rsidR="00352A1F" w:rsidRPr="007F4980" w14:paraId="4C3D5561" w14:textId="77777777" w:rsidTr="004F489F">
        <w:trPr>
          <w:trHeight w:val="272"/>
        </w:trPr>
        <w:tc>
          <w:tcPr>
            <w:tcW w:w="675" w:type="dxa"/>
            <w:vMerge/>
          </w:tcPr>
          <w:p w14:paraId="7ED29315" w14:textId="77777777" w:rsidR="00352A1F" w:rsidRPr="00515C63" w:rsidRDefault="00352A1F" w:rsidP="004F489F">
            <w:pPr>
              <w:pStyle w:val="Header"/>
              <w:rPr>
                <w:rFonts w:asciiTheme="minorHAnsi" w:hAnsiTheme="minorHAnsi"/>
                <w:i/>
                <w:sz w:val="20"/>
                <w:szCs w:val="20"/>
              </w:rPr>
            </w:pPr>
          </w:p>
        </w:tc>
        <w:tc>
          <w:tcPr>
            <w:tcW w:w="1276" w:type="dxa"/>
            <w:vMerge/>
          </w:tcPr>
          <w:p w14:paraId="6F61820A" w14:textId="77777777" w:rsidR="00352A1F" w:rsidRPr="00515C63" w:rsidRDefault="00352A1F" w:rsidP="004F489F">
            <w:pPr>
              <w:pStyle w:val="Header"/>
              <w:rPr>
                <w:rFonts w:asciiTheme="minorHAnsi" w:hAnsiTheme="minorHAnsi"/>
                <w:i/>
                <w:sz w:val="20"/>
                <w:szCs w:val="20"/>
              </w:rPr>
            </w:pPr>
          </w:p>
        </w:tc>
        <w:tc>
          <w:tcPr>
            <w:tcW w:w="1418" w:type="dxa"/>
            <w:shd w:val="clear" w:color="auto" w:fill="auto"/>
          </w:tcPr>
          <w:p w14:paraId="0AC6ABC1" w14:textId="77777777" w:rsidR="00352A1F" w:rsidRDefault="00352A1F" w:rsidP="004F489F">
            <w:pPr>
              <w:pStyle w:val="Header"/>
              <w:rPr>
                <w:rFonts w:asciiTheme="minorHAnsi" w:hAnsiTheme="minorHAnsi"/>
                <w:i/>
                <w:sz w:val="20"/>
                <w:szCs w:val="20"/>
              </w:rPr>
            </w:pPr>
            <w:r>
              <w:rPr>
                <w:rFonts w:asciiTheme="minorHAnsi" w:hAnsiTheme="minorHAnsi"/>
                <w:i/>
                <w:sz w:val="20"/>
                <w:szCs w:val="20"/>
              </w:rPr>
              <w:t xml:space="preserve">OCCU176 </w:t>
            </w:r>
          </w:p>
        </w:tc>
        <w:tc>
          <w:tcPr>
            <w:tcW w:w="3260" w:type="dxa"/>
            <w:shd w:val="clear" w:color="auto" w:fill="auto"/>
          </w:tcPr>
          <w:p w14:paraId="02B7B0CE" w14:textId="77777777" w:rsidR="00352A1F" w:rsidRDefault="00352A1F" w:rsidP="004F489F">
            <w:pPr>
              <w:pStyle w:val="Header"/>
              <w:rPr>
                <w:rFonts w:asciiTheme="minorHAnsi" w:hAnsiTheme="minorHAnsi"/>
                <w:i/>
                <w:sz w:val="20"/>
                <w:szCs w:val="20"/>
              </w:rPr>
            </w:pPr>
            <w:r>
              <w:rPr>
                <w:rFonts w:asciiTheme="minorHAnsi" w:hAnsiTheme="minorHAnsi"/>
                <w:i/>
                <w:sz w:val="20"/>
                <w:szCs w:val="20"/>
              </w:rPr>
              <w:t xml:space="preserve">Person in Context </w:t>
            </w:r>
          </w:p>
        </w:tc>
        <w:tc>
          <w:tcPr>
            <w:tcW w:w="1134" w:type="dxa"/>
            <w:shd w:val="clear" w:color="auto" w:fill="auto"/>
          </w:tcPr>
          <w:p w14:paraId="5C069052" w14:textId="77777777" w:rsidR="00352A1F" w:rsidRDefault="00352A1F" w:rsidP="004F489F">
            <w:pPr>
              <w:pStyle w:val="Header"/>
              <w:rPr>
                <w:rFonts w:asciiTheme="minorHAnsi" w:hAnsiTheme="minorHAnsi"/>
                <w:i/>
                <w:sz w:val="20"/>
                <w:szCs w:val="20"/>
              </w:rPr>
            </w:pPr>
            <w:r>
              <w:rPr>
                <w:rFonts w:asciiTheme="minorHAnsi" w:hAnsiTheme="minorHAnsi"/>
                <w:i/>
                <w:sz w:val="20"/>
                <w:szCs w:val="20"/>
              </w:rPr>
              <w:t xml:space="preserve">4 </w:t>
            </w:r>
          </w:p>
        </w:tc>
        <w:tc>
          <w:tcPr>
            <w:tcW w:w="1134" w:type="dxa"/>
            <w:shd w:val="clear" w:color="auto" w:fill="auto"/>
          </w:tcPr>
          <w:p w14:paraId="02DB908F" w14:textId="77777777" w:rsidR="00352A1F" w:rsidRDefault="00352A1F" w:rsidP="004F489F">
            <w:pPr>
              <w:pStyle w:val="Header"/>
              <w:rPr>
                <w:rFonts w:asciiTheme="minorHAnsi" w:hAnsiTheme="minorHAnsi"/>
                <w:i/>
                <w:sz w:val="20"/>
                <w:szCs w:val="20"/>
              </w:rPr>
            </w:pPr>
            <w:r>
              <w:rPr>
                <w:rFonts w:asciiTheme="minorHAnsi" w:hAnsiTheme="minorHAnsi"/>
                <w:i/>
                <w:sz w:val="20"/>
                <w:szCs w:val="20"/>
              </w:rPr>
              <w:t xml:space="preserve">15 </w:t>
            </w:r>
          </w:p>
        </w:tc>
        <w:tc>
          <w:tcPr>
            <w:tcW w:w="992" w:type="dxa"/>
            <w:vMerge/>
          </w:tcPr>
          <w:p w14:paraId="3C455E3E" w14:textId="77777777" w:rsidR="00352A1F" w:rsidRPr="00515C63" w:rsidRDefault="00352A1F" w:rsidP="004F489F">
            <w:pPr>
              <w:pStyle w:val="Header"/>
              <w:rPr>
                <w:rFonts w:asciiTheme="minorHAnsi" w:hAnsiTheme="minorHAnsi"/>
                <w:i/>
                <w:sz w:val="20"/>
                <w:szCs w:val="20"/>
              </w:rPr>
            </w:pPr>
          </w:p>
        </w:tc>
      </w:tr>
      <w:tr w:rsidR="00352A1F" w:rsidRPr="007F4980" w14:paraId="27610EAE" w14:textId="77777777" w:rsidTr="004F489F">
        <w:trPr>
          <w:trHeight w:val="272"/>
        </w:trPr>
        <w:tc>
          <w:tcPr>
            <w:tcW w:w="675" w:type="dxa"/>
            <w:vMerge/>
          </w:tcPr>
          <w:p w14:paraId="68014772" w14:textId="77777777" w:rsidR="00352A1F" w:rsidRPr="00515C63" w:rsidRDefault="00352A1F" w:rsidP="004F489F">
            <w:pPr>
              <w:pStyle w:val="Header"/>
              <w:rPr>
                <w:rFonts w:asciiTheme="minorHAnsi" w:hAnsiTheme="minorHAnsi"/>
                <w:i/>
                <w:sz w:val="20"/>
                <w:szCs w:val="20"/>
              </w:rPr>
            </w:pPr>
          </w:p>
        </w:tc>
        <w:tc>
          <w:tcPr>
            <w:tcW w:w="1276" w:type="dxa"/>
            <w:vMerge/>
          </w:tcPr>
          <w:p w14:paraId="141EDF1F" w14:textId="77777777" w:rsidR="00352A1F" w:rsidRPr="00515C63" w:rsidRDefault="00352A1F" w:rsidP="004F489F">
            <w:pPr>
              <w:pStyle w:val="Header"/>
              <w:rPr>
                <w:rFonts w:asciiTheme="minorHAnsi" w:hAnsiTheme="minorHAnsi"/>
                <w:i/>
                <w:sz w:val="20"/>
                <w:szCs w:val="20"/>
              </w:rPr>
            </w:pPr>
          </w:p>
        </w:tc>
        <w:tc>
          <w:tcPr>
            <w:tcW w:w="1418" w:type="dxa"/>
            <w:shd w:val="clear" w:color="auto" w:fill="auto"/>
          </w:tcPr>
          <w:p w14:paraId="7F6261A7" w14:textId="77777777" w:rsidR="00352A1F" w:rsidRDefault="00352A1F" w:rsidP="004F489F">
            <w:pPr>
              <w:pStyle w:val="Header"/>
              <w:rPr>
                <w:rFonts w:asciiTheme="minorHAnsi" w:hAnsiTheme="minorHAnsi"/>
                <w:i/>
                <w:sz w:val="20"/>
                <w:szCs w:val="20"/>
              </w:rPr>
            </w:pPr>
            <w:r>
              <w:rPr>
                <w:rFonts w:asciiTheme="minorHAnsi" w:hAnsiTheme="minorHAnsi"/>
                <w:i/>
                <w:sz w:val="20"/>
                <w:szCs w:val="20"/>
              </w:rPr>
              <w:t xml:space="preserve">OCCU178 </w:t>
            </w:r>
          </w:p>
        </w:tc>
        <w:tc>
          <w:tcPr>
            <w:tcW w:w="3260" w:type="dxa"/>
            <w:shd w:val="clear" w:color="auto" w:fill="auto"/>
          </w:tcPr>
          <w:p w14:paraId="7C49491D" w14:textId="77777777" w:rsidR="00352A1F" w:rsidRDefault="00352A1F" w:rsidP="004F489F">
            <w:pPr>
              <w:pStyle w:val="Header"/>
              <w:rPr>
                <w:rFonts w:asciiTheme="minorHAnsi" w:hAnsiTheme="minorHAnsi"/>
                <w:i/>
                <w:sz w:val="20"/>
                <w:szCs w:val="20"/>
              </w:rPr>
            </w:pPr>
            <w:r>
              <w:rPr>
                <w:rFonts w:asciiTheme="minorHAnsi" w:hAnsiTheme="minorHAnsi"/>
                <w:i/>
                <w:sz w:val="20"/>
                <w:szCs w:val="20"/>
              </w:rPr>
              <w:t xml:space="preserve">Professional Practice 1 </w:t>
            </w:r>
          </w:p>
        </w:tc>
        <w:tc>
          <w:tcPr>
            <w:tcW w:w="1134" w:type="dxa"/>
            <w:shd w:val="clear" w:color="auto" w:fill="auto"/>
          </w:tcPr>
          <w:p w14:paraId="2286CAB5" w14:textId="37B15C6D" w:rsidR="00352A1F" w:rsidRDefault="008D7BD6" w:rsidP="004F489F">
            <w:pPr>
              <w:pStyle w:val="Header"/>
              <w:rPr>
                <w:rFonts w:asciiTheme="minorHAnsi" w:hAnsiTheme="minorHAnsi"/>
                <w:i/>
                <w:sz w:val="20"/>
                <w:szCs w:val="20"/>
              </w:rPr>
            </w:pPr>
            <w:r>
              <w:rPr>
                <w:rFonts w:asciiTheme="minorHAnsi" w:hAnsiTheme="minorHAnsi"/>
                <w:i/>
                <w:sz w:val="20"/>
                <w:szCs w:val="20"/>
              </w:rPr>
              <w:t>4</w:t>
            </w:r>
          </w:p>
        </w:tc>
        <w:tc>
          <w:tcPr>
            <w:tcW w:w="1134" w:type="dxa"/>
            <w:shd w:val="clear" w:color="auto" w:fill="auto"/>
          </w:tcPr>
          <w:p w14:paraId="281B4E42" w14:textId="77777777" w:rsidR="00352A1F" w:rsidRDefault="00352A1F" w:rsidP="004F489F">
            <w:pPr>
              <w:pStyle w:val="Header"/>
              <w:rPr>
                <w:rFonts w:asciiTheme="minorHAnsi" w:hAnsiTheme="minorHAnsi"/>
                <w:i/>
                <w:sz w:val="20"/>
                <w:szCs w:val="20"/>
              </w:rPr>
            </w:pPr>
            <w:r>
              <w:rPr>
                <w:rFonts w:asciiTheme="minorHAnsi" w:hAnsiTheme="minorHAnsi"/>
                <w:i/>
                <w:sz w:val="20"/>
                <w:szCs w:val="20"/>
              </w:rPr>
              <w:t>15</w:t>
            </w:r>
          </w:p>
        </w:tc>
        <w:tc>
          <w:tcPr>
            <w:tcW w:w="992" w:type="dxa"/>
            <w:vMerge/>
          </w:tcPr>
          <w:p w14:paraId="3A95FEE9" w14:textId="77777777" w:rsidR="00352A1F" w:rsidRPr="00515C63" w:rsidRDefault="00352A1F" w:rsidP="004F489F">
            <w:pPr>
              <w:pStyle w:val="Header"/>
              <w:rPr>
                <w:rFonts w:asciiTheme="minorHAnsi" w:hAnsiTheme="minorHAnsi"/>
                <w:i/>
                <w:sz w:val="20"/>
                <w:szCs w:val="20"/>
              </w:rPr>
            </w:pPr>
          </w:p>
        </w:tc>
      </w:tr>
      <w:tr w:rsidR="00352A1F" w:rsidRPr="007F4980" w14:paraId="671D1ADA" w14:textId="77777777" w:rsidTr="004F489F">
        <w:trPr>
          <w:trHeight w:val="70"/>
        </w:trPr>
        <w:tc>
          <w:tcPr>
            <w:tcW w:w="675" w:type="dxa"/>
            <w:vMerge/>
          </w:tcPr>
          <w:p w14:paraId="517D017A" w14:textId="77777777" w:rsidR="00352A1F" w:rsidRPr="00515C63" w:rsidRDefault="00352A1F" w:rsidP="004F489F">
            <w:pPr>
              <w:pStyle w:val="Header"/>
              <w:rPr>
                <w:rFonts w:asciiTheme="minorHAnsi" w:hAnsiTheme="minorHAnsi"/>
                <w:i/>
                <w:sz w:val="20"/>
                <w:szCs w:val="20"/>
              </w:rPr>
            </w:pPr>
          </w:p>
        </w:tc>
        <w:tc>
          <w:tcPr>
            <w:tcW w:w="1276" w:type="dxa"/>
            <w:vMerge w:val="restart"/>
          </w:tcPr>
          <w:p w14:paraId="43AE7E1C"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Semester 2</w:t>
            </w:r>
          </w:p>
          <w:p w14:paraId="1828DB61" w14:textId="77777777" w:rsidR="00352A1F" w:rsidRPr="00515C63" w:rsidRDefault="00352A1F" w:rsidP="004F489F">
            <w:pPr>
              <w:pStyle w:val="Header"/>
              <w:rPr>
                <w:rFonts w:asciiTheme="minorHAnsi" w:hAnsiTheme="minorHAnsi"/>
                <w:i/>
                <w:sz w:val="20"/>
                <w:szCs w:val="20"/>
              </w:rPr>
            </w:pPr>
          </w:p>
        </w:tc>
        <w:tc>
          <w:tcPr>
            <w:tcW w:w="1418" w:type="dxa"/>
          </w:tcPr>
          <w:p w14:paraId="7274DE98"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OCCU171 </w:t>
            </w:r>
          </w:p>
        </w:tc>
        <w:tc>
          <w:tcPr>
            <w:tcW w:w="3260" w:type="dxa"/>
          </w:tcPr>
          <w:p w14:paraId="088C5C91"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Mind Body Performance 2 </w:t>
            </w:r>
          </w:p>
        </w:tc>
        <w:tc>
          <w:tcPr>
            <w:tcW w:w="1134" w:type="dxa"/>
          </w:tcPr>
          <w:p w14:paraId="0BC7D728" w14:textId="77777777" w:rsidR="00352A1F" w:rsidRPr="00515C63" w:rsidRDefault="00352A1F" w:rsidP="004F489F">
            <w:pPr>
              <w:pStyle w:val="Header"/>
              <w:rPr>
                <w:rFonts w:asciiTheme="minorHAnsi" w:hAnsiTheme="minorHAnsi"/>
                <w:i/>
                <w:sz w:val="20"/>
                <w:szCs w:val="20"/>
              </w:rPr>
            </w:pPr>
            <w:r w:rsidRPr="00515C63">
              <w:rPr>
                <w:rFonts w:asciiTheme="minorHAnsi" w:hAnsiTheme="minorHAnsi"/>
                <w:i/>
                <w:sz w:val="20"/>
                <w:szCs w:val="20"/>
              </w:rPr>
              <w:t>4</w:t>
            </w:r>
          </w:p>
        </w:tc>
        <w:tc>
          <w:tcPr>
            <w:tcW w:w="1134" w:type="dxa"/>
          </w:tcPr>
          <w:p w14:paraId="0C95E104"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15</w:t>
            </w:r>
          </w:p>
        </w:tc>
        <w:tc>
          <w:tcPr>
            <w:tcW w:w="992" w:type="dxa"/>
            <w:vMerge w:val="restart"/>
          </w:tcPr>
          <w:p w14:paraId="6CE614DE" w14:textId="77777777" w:rsidR="00352A1F" w:rsidRDefault="00352A1F" w:rsidP="004F489F">
            <w:pPr>
              <w:pStyle w:val="Header"/>
              <w:rPr>
                <w:rFonts w:asciiTheme="minorHAnsi" w:hAnsiTheme="minorHAnsi"/>
                <w:i/>
                <w:sz w:val="20"/>
                <w:szCs w:val="20"/>
              </w:rPr>
            </w:pPr>
          </w:p>
          <w:p w14:paraId="51BB6E40" w14:textId="77777777" w:rsidR="00352A1F" w:rsidRDefault="00352A1F" w:rsidP="004F489F">
            <w:pPr>
              <w:pStyle w:val="Header"/>
              <w:rPr>
                <w:rFonts w:asciiTheme="minorHAnsi" w:hAnsiTheme="minorHAnsi"/>
                <w:i/>
                <w:sz w:val="20"/>
                <w:szCs w:val="20"/>
              </w:rPr>
            </w:pPr>
          </w:p>
          <w:p w14:paraId="1E8172C8"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60 credits </w:t>
            </w:r>
          </w:p>
        </w:tc>
      </w:tr>
      <w:tr w:rsidR="00352A1F" w:rsidRPr="007F4980" w14:paraId="20B0ED13" w14:textId="77777777" w:rsidTr="004F489F">
        <w:trPr>
          <w:trHeight w:val="271"/>
        </w:trPr>
        <w:tc>
          <w:tcPr>
            <w:tcW w:w="675" w:type="dxa"/>
            <w:vMerge/>
          </w:tcPr>
          <w:p w14:paraId="629BFFE0" w14:textId="77777777" w:rsidR="00352A1F" w:rsidRPr="00515C63" w:rsidRDefault="00352A1F" w:rsidP="004F489F">
            <w:pPr>
              <w:pStyle w:val="Header"/>
              <w:rPr>
                <w:rFonts w:asciiTheme="minorHAnsi" w:hAnsiTheme="minorHAnsi"/>
                <w:i/>
                <w:sz w:val="20"/>
                <w:szCs w:val="20"/>
              </w:rPr>
            </w:pPr>
          </w:p>
        </w:tc>
        <w:tc>
          <w:tcPr>
            <w:tcW w:w="1276" w:type="dxa"/>
            <w:vMerge/>
          </w:tcPr>
          <w:p w14:paraId="15B416AF" w14:textId="77777777" w:rsidR="00352A1F" w:rsidRPr="00515C63" w:rsidRDefault="00352A1F" w:rsidP="004F489F">
            <w:pPr>
              <w:pStyle w:val="Header"/>
              <w:rPr>
                <w:rFonts w:asciiTheme="minorHAnsi" w:hAnsiTheme="minorHAnsi"/>
                <w:i/>
                <w:sz w:val="20"/>
                <w:szCs w:val="20"/>
              </w:rPr>
            </w:pPr>
          </w:p>
        </w:tc>
        <w:tc>
          <w:tcPr>
            <w:tcW w:w="1418" w:type="dxa"/>
            <w:shd w:val="clear" w:color="auto" w:fill="auto"/>
          </w:tcPr>
          <w:p w14:paraId="38D6F70A"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OCCU173 </w:t>
            </w:r>
          </w:p>
        </w:tc>
        <w:tc>
          <w:tcPr>
            <w:tcW w:w="3260" w:type="dxa"/>
            <w:shd w:val="clear" w:color="auto" w:fill="auto"/>
          </w:tcPr>
          <w:p w14:paraId="29D00EB4"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Occupational Therapy Toolkit 1 </w:t>
            </w:r>
          </w:p>
        </w:tc>
        <w:tc>
          <w:tcPr>
            <w:tcW w:w="1134" w:type="dxa"/>
            <w:shd w:val="clear" w:color="auto" w:fill="auto"/>
          </w:tcPr>
          <w:p w14:paraId="2DD0E197" w14:textId="77777777" w:rsidR="00352A1F" w:rsidRPr="00515C63" w:rsidRDefault="00352A1F" w:rsidP="004F489F">
            <w:pPr>
              <w:pStyle w:val="Header"/>
              <w:rPr>
                <w:rFonts w:asciiTheme="minorHAnsi" w:hAnsiTheme="minorHAnsi"/>
                <w:i/>
                <w:sz w:val="20"/>
                <w:szCs w:val="20"/>
              </w:rPr>
            </w:pPr>
            <w:r w:rsidRPr="00515C63">
              <w:rPr>
                <w:rFonts w:asciiTheme="minorHAnsi" w:hAnsiTheme="minorHAnsi"/>
                <w:i/>
                <w:sz w:val="20"/>
                <w:szCs w:val="20"/>
              </w:rPr>
              <w:t>4</w:t>
            </w:r>
          </w:p>
        </w:tc>
        <w:tc>
          <w:tcPr>
            <w:tcW w:w="1134" w:type="dxa"/>
            <w:shd w:val="clear" w:color="auto" w:fill="auto"/>
          </w:tcPr>
          <w:p w14:paraId="416B1B4C"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15</w:t>
            </w:r>
          </w:p>
        </w:tc>
        <w:tc>
          <w:tcPr>
            <w:tcW w:w="992" w:type="dxa"/>
            <w:vMerge/>
          </w:tcPr>
          <w:p w14:paraId="45030A5A" w14:textId="77777777" w:rsidR="00352A1F" w:rsidRPr="00515C63" w:rsidRDefault="00352A1F" w:rsidP="004F489F">
            <w:pPr>
              <w:pStyle w:val="Header"/>
              <w:rPr>
                <w:rFonts w:asciiTheme="minorHAnsi" w:hAnsiTheme="minorHAnsi"/>
                <w:i/>
                <w:sz w:val="20"/>
                <w:szCs w:val="20"/>
              </w:rPr>
            </w:pPr>
          </w:p>
        </w:tc>
      </w:tr>
      <w:tr w:rsidR="00352A1F" w:rsidRPr="007F4980" w14:paraId="3E265384" w14:textId="77777777" w:rsidTr="004F489F">
        <w:trPr>
          <w:trHeight w:val="271"/>
        </w:trPr>
        <w:tc>
          <w:tcPr>
            <w:tcW w:w="675" w:type="dxa"/>
            <w:vMerge/>
          </w:tcPr>
          <w:p w14:paraId="3E83A53B" w14:textId="77777777" w:rsidR="00352A1F" w:rsidRPr="00515C63" w:rsidRDefault="00352A1F" w:rsidP="004F489F">
            <w:pPr>
              <w:pStyle w:val="Header"/>
              <w:rPr>
                <w:rFonts w:asciiTheme="minorHAnsi" w:hAnsiTheme="minorHAnsi"/>
                <w:i/>
                <w:sz w:val="20"/>
                <w:szCs w:val="20"/>
              </w:rPr>
            </w:pPr>
          </w:p>
        </w:tc>
        <w:tc>
          <w:tcPr>
            <w:tcW w:w="1276" w:type="dxa"/>
            <w:vMerge/>
          </w:tcPr>
          <w:p w14:paraId="5B668C2B" w14:textId="77777777" w:rsidR="00352A1F" w:rsidRPr="00515C63" w:rsidRDefault="00352A1F" w:rsidP="004F489F">
            <w:pPr>
              <w:pStyle w:val="Header"/>
              <w:rPr>
                <w:rFonts w:asciiTheme="minorHAnsi" w:hAnsiTheme="minorHAnsi"/>
                <w:i/>
                <w:sz w:val="20"/>
                <w:szCs w:val="20"/>
              </w:rPr>
            </w:pPr>
          </w:p>
        </w:tc>
        <w:tc>
          <w:tcPr>
            <w:tcW w:w="1418" w:type="dxa"/>
            <w:shd w:val="clear" w:color="auto" w:fill="auto"/>
          </w:tcPr>
          <w:p w14:paraId="081C2F42"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OCCU174 </w:t>
            </w:r>
          </w:p>
        </w:tc>
        <w:tc>
          <w:tcPr>
            <w:tcW w:w="3260" w:type="dxa"/>
            <w:shd w:val="clear" w:color="auto" w:fill="auto"/>
          </w:tcPr>
          <w:p w14:paraId="3C4D9E17"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Evidence for Practice 1 </w:t>
            </w:r>
          </w:p>
        </w:tc>
        <w:tc>
          <w:tcPr>
            <w:tcW w:w="1134" w:type="dxa"/>
            <w:shd w:val="clear" w:color="auto" w:fill="auto"/>
          </w:tcPr>
          <w:p w14:paraId="08B6AB28"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4</w:t>
            </w:r>
          </w:p>
        </w:tc>
        <w:tc>
          <w:tcPr>
            <w:tcW w:w="1134" w:type="dxa"/>
            <w:shd w:val="clear" w:color="auto" w:fill="auto"/>
          </w:tcPr>
          <w:p w14:paraId="62D0C5FE"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15</w:t>
            </w:r>
          </w:p>
        </w:tc>
        <w:tc>
          <w:tcPr>
            <w:tcW w:w="992" w:type="dxa"/>
            <w:vMerge/>
          </w:tcPr>
          <w:p w14:paraId="7E487E68" w14:textId="77777777" w:rsidR="00352A1F" w:rsidRPr="00515C63" w:rsidRDefault="00352A1F" w:rsidP="004F489F">
            <w:pPr>
              <w:pStyle w:val="Header"/>
              <w:rPr>
                <w:rFonts w:asciiTheme="minorHAnsi" w:hAnsiTheme="minorHAnsi"/>
                <w:i/>
                <w:sz w:val="20"/>
                <w:szCs w:val="20"/>
              </w:rPr>
            </w:pPr>
          </w:p>
        </w:tc>
      </w:tr>
      <w:tr w:rsidR="00352A1F" w:rsidRPr="007F4980" w14:paraId="3581289A" w14:textId="77777777" w:rsidTr="004F489F">
        <w:trPr>
          <w:trHeight w:val="271"/>
        </w:trPr>
        <w:tc>
          <w:tcPr>
            <w:tcW w:w="675" w:type="dxa"/>
            <w:vMerge/>
          </w:tcPr>
          <w:p w14:paraId="5F5ED2FB" w14:textId="77777777" w:rsidR="00352A1F" w:rsidRPr="00515C63" w:rsidRDefault="00352A1F" w:rsidP="004F489F">
            <w:pPr>
              <w:pStyle w:val="Header"/>
              <w:rPr>
                <w:rFonts w:asciiTheme="minorHAnsi" w:hAnsiTheme="minorHAnsi"/>
                <w:i/>
                <w:sz w:val="20"/>
                <w:szCs w:val="20"/>
              </w:rPr>
            </w:pPr>
          </w:p>
        </w:tc>
        <w:tc>
          <w:tcPr>
            <w:tcW w:w="1276" w:type="dxa"/>
            <w:vMerge/>
          </w:tcPr>
          <w:p w14:paraId="53D0D3D4" w14:textId="77777777" w:rsidR="00352A1F" w:rsidRPr="00515C63" w:rsidRDefault="00352A1F" w:rsidP="004F489F">
            <w:pPr>
              <w:pStyle w:val="Header"/>
              <w:rPr>
                <w:rFonts w:asciiTheme="minorHAnsi" w:hAnsiTheme="minorHAnsi"/>
                <w:i/>
                <w:sz w:val="20"/>
                <w:szCs w:val="20"/>
              </w:rPr>
            </w:pPr>
          </w:p>
        </w:tc>
        <w:tc>
          <w:tcPr>
            <w:tcW w:w="1418" w:type="dxa"/>
            <w:shd w:val="clear" w:color="auto" w:fill="auto"/>
          </w:tcPr>
          <w:p w14:paraId="0D5B5465"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 xml:space="preserve">OCCU179 </w:t>
            </w:r>
          </w:p>
        </w:tc>
        <w:tc>
          <w:tcPr>
            <w:tcW w:w="3260" w:type="dxa"/>
            <w:shd w:val="clear" w:color="auto" w:fill="auto"/>
          </w:tcPr>
          <w:p w14:paraId="03C15B25"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Professional Practice 2 4</w:t>
            </w:r>
          </w:p>
        </w:tc>
        <w:tc>
          <w:tcPr>
            <w:tcW w:w="1134" w:type="dxa"/>
            <w:shd w:val="clear" w:color="auto" w:fill="auto"/>
          </w:tcPr>
          <w:p w14:paraId="2BD2539D"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4</w:t>
            </w:r>
          </w:p>
        </w:tc>
        <w:tc>
          <w:tcPr>
            <w:tcW w:w="1134" w:type="dxa"/>
            <w:shd w:val="clear" w:color="auto" w:fill="auto"/>
          </w:tcPr>
          <w:p w14:paraId="3EDE7837" w14:textId="77777777" w:rsidR="00352A1F" w:rsidRPr="00515C63" w:rsidRDefault="00352A1F" w:rsidP="004F489F">
            <w:pPr>
              <w:pStyle w:val="Header"/>
              <w:rPr>
                <w:rFonts w:asciiTheme="minorHAnsi" w:hAnsiTheme="minorHAnsi"/>
                <w:i/>
                <w:sz w:val="20"/>
                <w:szCs w:val="20"/>
              </w:rPr>
            </w:pPr>
            <w:r>
              <w:rPr>
                <w:rFonts w:asciiTheme="minorHAnsi" w:hAnsiTheme="minorHAnsi"/>
                <w:i/>
                <w:sz w:val="20"/>
                <w:szCs w:val="20"/>
              </w:rPr>
              <w:t>15</w:t>
            </w:r>
          </w:p>
        </w:tc>
        <w:tc>
          <w:tcPr>
            <w:tcW w:w="992" w:type="dxa"/>
            <w:vMerge/>
          </w:tcPr>
          <w:p w14:paraId="77B6A913" w14:textId="77777777" w:rsidR="00352A1F" w:rsidRPr="00515C63" w:rsidRDefault="00352A1F" w:rsidP="004F489F">
            <w:pPr>
              <w:pStyle w:val="Header"/>
              <w:rPr>
                <w:rFonts w:asciiTheme="minorHAnsi" w:hAnsiTheme="minorHAnsi"/>
                <w:i/>
                <w:sz w:val="20"/>
                <w:szCs w:val="20"/>
              </w:rPr>
            </w:pPr>
          </w:p>
        </w:tc>
      </w:tr>
    </w:tbl>
    <w:p w14:paraId="36FF6899" w14:textId="14336E7C" w:rsidR="00352A1F" w:rsidRPr="00C01A62" w:rsidRDefault="00352A1F" w:rsidP="00C01A62">
      <w:pPr>
        <w:pStyle w:val="ListParagraph"/>
        <w:spacing w:after="0" w:line="240" w:lineRule="auto"/>
        <w:jc w:val="both"/>
        <w:rPr>
          <w:sz w:val="24"/>
          <w:szCs w:val="24"/>
        </w:rPr>
      </w:pPr>
    </w:p>
    <w:p w14:paraId="1422366F" w14:textId="15415301" w:rsidR="00C01A62" w:rsidRPr="00C01A62" w:rsidRDefault="00C01A62" w:rsidP="00C01A62">
      <w:pPr>
        <w:pStyle w:val="ListParagraph"/>
        <w:spacing w:after="0" w:line="240" w:lineRule="auto"/>
        <w:ind w:left="0"/>
        <w:jc w:val="both"/>
        <w:rPr>
          <w:sz w:val="24"/>
          <w:szCs w:val="24"/>
        </w:rPr>
      </w:pPr>
      <w:r w:rsidRPr="00C01A62">
        <w:rPr>
          <w:sz w:val="24"/>
          <w:szCs w:val="24"/>
        </w:rPr>
        <w:t>Welcome occupational therapy students</w:t>
      </w:r>
      <w:r>
        <w:rPr>
          <w:sz w:val="24"/>
          <w:szCs w:val="24"/>
        </w:rPr>
        <w:t>,</w:t>
      </w:r>
      <w:r w:rsidRPr="00C01A62">
        <w:rPr>
          <w:sz w:val="24"/>
          <w:szCs w:val="24"/>
        </w:rPr>
        <w:t xml:space="preserve"> cohort 202</w:t>
      </w:r>
      <w:r w:rsidR="008D7BD6">
        <w:rPr>
          <w:sz w:val="24"/>
          <w:szCs w:val="24"/>
        </w:rPr>
        <w:t>5</w:t>
      </w:r>
      <w:r w:rsidRPr="00C01A62">
        <w:rPr>
          <w:sz w:val="24"/>
          <w:szCs w:val="24"/>
        </w:rPr>
        <w:t xml:space="preserve">. We </w:t>
      </w:r>
      <w:r>
        <w:rPr>
          <w:sz w:val="24"/>
          <w:szCs w:val="24"/>
        </w:rPr>
        <w:t xml:space="preserve">are </w:t>
      </w:r>
      <w:r w:rsidRPr="00C01A62">
        <w:rPr>
          <w:sz w:val="24"/>
          <w:szCs w:val="24"/>
        </w:rPr>
        <w:t>look</w:t>
      </w:r>
      <w:r>
        <w:rPr>
          <w:sz w:val="24"/>
          <w:szCs w:val="24"/>
        </w:rPr>
        <w:t>ing</w:t>
      </w:r>
      <w:r w:rsidRPr="00C01A62">
        <w:rPr>
          <w:sz w:val="24"/>
          <w:szCs w:val="24"/>
        </w:rPr>
        <w:t xml:space="preserve"> forward to meeting you all. Below you will find some useful information to help</w:t>
      </w:r>
      <w:r>
        <w:rPr>
          <w:sz w:val="24"/>
          <w:szCs w:val="24"/>
        </w:rPr>
        <w:t xml:space="preserve"> you</w:t>
      </w:r>
      <w:r w:rsidRPr="00C01A62">
        <w:rPr>
          <w:sz w:val="24"/>
          <w:szCs w:val="24"/>
        </w:rPr>
        <w:t xml:space="preserve"> to prepare for your </w:t>
      </w:r>
      <w:r>
        <w:rPr>
          <w:sz w:val="24"/>
          <w:szCs w:val="24"/>
        </w:rPr>
        <w:t xml:space="preserve">occupational therapy BSc </w:t>
      </w:r>
      <w:r w:rsidRPr="00C01A62">
        <w:rPr>
          <w:sz w:val="24"/>
          <w:szCs w:val="24"/>
        </w:rPr>
        <w:t xml:space="preserve">degree programme and to settle in when you arrive. </w:t>
      </w:r>
    </w:p>
    <w:p w14:paraId="2B25E5E5" w14:textId="77777777" w:rsidR="00C01A62" w:rsidRPr="00E00B37" w:rsidRDefault="00C01A62" w:rsidP="00352A1F">
      <w:pPr>
        <w:pStyle w:val="ListParagraph"/>
        <w:spacing w:after="0" w:line="240" w:lineRule="auto"/>
        <w:jc w:val="both"/>
        <w:rPr>
          <w:b/>
          <w:sz w:val="24"/>
          <w:szCs w:val="24"/>
        </w:rPr>
      </w:pPr>
    </w:p>
    <w:p w14:paraId="7F5C8873" w14:textId="77777777" w:rsidR="00352A1F" w:rsidRPr="00E00B37" w:rsidRDefault="00352A1F" w:rsidP="00352A1F">
      <w:pPr>
        <w:pStyle w:val="ListParagraph"/>
        <w:numPr>
          <w:ilvl w:val="0"/>
          <w:numId w:val="1"/>
        </w:numPr>
        <w:spacing w:after="0" w:line="240" w:lineRule="auto"/>
        <w:ind w:hanging="720"/>
        <w:jc w:val="both"/>
        <w:rPr>
          <w:b/>
          <w:sz w:val="24"/>
          <w:szCs w:val="24"/>
        </w:rPr>
      </w:pPr>
      <w:r w:rsidRPr="00E00B37">
        <w:rPr>
          <w:b/>
          <w:sz w:val="24"/>
          <w:szCs w:val="24"/>
        </w:rPr>
        <w:t>Programme Timetable</w:t>
      </w:r>
    </w:p>
    <w:p w14:paraId="1BEB9FF0" w14:textId="77777777" w:rsidR="00352A1F" w:rsidRPr="00E00B37" w:rsidRDefault="00352A1F" w:rsidP="00352A1F">
      <w:pPr>
        <w:pStyle w:val="ListParagraph"/>
        <w:spacing w:after="0" w:line="240" w:lineRule="auto"/>
        <w:jc w:val="both"/>
        <w:rPr>
          <w:b/>
          <w:sz w:val="24"/>
          <w:szCs w:val="24"/>
        </w:rPr>
      </w:pPr>
    </w:p>
    <w:p w14:paraId="3988D741" w14:textId="2775D271" w:rsidR="009859D6" w:rsidRDefault="00352A1F" w:rsidP="00352A1F">
      <w:pPr>
        <w:spacing w:after="0" w:line="240" w:lineRule="auto"/>
        <w:jc w:val="both"/>
        <w:rPr>
          <w:sz w:val="24"/>
          <w:szCs w:val="24"/>
        </w:rPr>
      </w:pPr>
      <w:r w:rsidRPr="00E00B37">
        <w:rPr>
          <w:sz w:val="24"/>
          <w:szCs w:val="24"/>
        </w:rPr>
        <w:t xml:space="preserve">Academic timetables will be available to students in Welcome Week (week of the </w:t>
      </w:r>
      <w:r w:rsidR="00275E4E">
        <w:rPr>
          <w:sz w:val="24"/>
          <w:szCs w:val="24"/>
          <w:u w:val="single"/>
        </w:rPr>
        <w:t>1</w:t>
      </w:r>
      <w:r w:rsidR="008D7BD6">
        <w:rPr>
          <w:sz w:val="24"/>
          <w:szCs w:val="24"/>
          <w:u w:val="single"/>
        </w:rPr>
        <w:t>5</w:t>
      </w:r>
      <w:r w:rsidR="00C34998" w:rsidRPr="00C34998">
        <w:rPr>
          <w:sz w:val="24"/>
          <w:szCs w:val="24"/>
          <w:u w:val="single"/>
        </w:rPr>
        <w:t>th</w:t>
      </w:r>
      <w:r w:rsidRPr="00C34998">
        <w:rPr>
          <w:sz w:val="24"/>
          <w:szCs w:val="24"/>
          <w:u w:val="single"/>
        </w:rPr>
        <w:t xml:space="preserve"> to </w:t>
      </w:r>
      <w:r w:rsidR="008D7BD6">
        <w:rPr>
          <w:sz w:val="24"/>
          <w:szCs w:val="24"/>
          <w:u w:val="single"/>
        </w:rPr>
        <w:t>19</w:t>
      </w:r>
      <w:r w:rsidR="00275E4E">
        <w:rPr>
          <w:sz w:val="24"/>
          <w:szCs w:val="24"/>
          <w:u w:val="single"/>
        </w:rPr>
        <w:t>th</w:t>
      </w:r>
      <w:r w:rsidRPr="00C34998">
        <w:rPr>
          <w:sz w:val="24"/>
          <w:szCs w:val="24"/>
          <w:u w:val="single"/>
        </w:rPr>
        <w:t xml:space="preserve"> September 202</w:t>
      </w:r>
      <w:r w:rsidR="008D7BD6">
        <w:rPr>
          <w:sz w:val="24"/>
          <w:szCs w:val="24"/>
          <w:u w:val="single"/>
        </w:rPr>
        <w:t>5</w:t>
      </w:r>
      <w:proofErr w:type="gramStart"/>
      <w:r w:rsidR="00C628A9">
        <w:rPr>
          <w:sz w:val="24"/>
          <w:szCs w:val="24"/>
          <w:u w:val="single"/>
        </w:rPr>
        <w:t>)</w:t>
      </w:r>
      <w:proofErr w:type="gramEnd"/>
      <w:r w:rsidR="00C628A9">
        <w:rPr>
          <w:sz w:val="24"/>
          <w:szCs w:val="24"/>
          <w:u w:val="single"/>
        </w:rPr>
        <w:t xml:space="preserve"> </w:t>
      </w:r>
      <w:r>
        <w:rPr>
          <w:sz w:val="24"/>
          <w:szCs w:val="24"/>
        </w:rPr>
        <w:t>a</w:t>
      </w:r>
      <w:r w:rsidRPr="00E00B37">
        <w:rPr>
          <w:sz w:val="24"/>
          <w:szCs w:val="24"/>
        </w:rPr>
        <w:t xml:space="preserve">nd </w:t>
      </w:r>
      <w:r>
        <w:rPr>
          <w:sz w:val="24"/>
          <w:szCs w:val="24"/>
        </w:rPr>
        <w:t xml:space="preserve">students </w:t>
      </w:r>
      <w:r w:rsidRPr="00E00B37">
        <w:rPr>
          <w:sz w:val="24"/>
          <w:szCs w:val="24"/>
        </w:rPr>
        <w:t xml:space="preserve">will be shown how to access these </w:t>
      </w:r>
      <w:r w:rsidR="00F41C53">
        <w:rPr>
          <w:sz w:val="24"/>
          <w:szCs w:val="24"/>
        </w:rPr>
        <w:t xml:space="preserve">using the University of Liverpool Timetable App and by accessing teaching resources on Canvas </w:t>
      </w:r>
      <w:r>
        <w:rPr>
          <w:sz w:val="24"/>
          <w:szCs w:val="24"/>
        </w:rPr>
        <w:t xml:space="preserve">during Welcome Week. </w:t>
      </w:r>
      <w:r w:rsidRPr="00E00B37">
        <w:rPr>
          <w:sz w:val="24"/>
          <w:szCs w:val="24"/>
        </w:rPr>
        <w:t xml:space="preserve">Semester One teaching begins </w:t>
      </w:r>
      <w:r>
        <w:rPr>
          <w:sz w:val="24"/>
          <w:szCs w:val="24"/>
        </w:rPr>
        <w:t>week beginning</w:t>
      </w:r>
      <w:r w:rsidRPr="00E00B37">
        <w:rPr>
          <w:sz w:val="24"/>
          <w:szCs w:val="24"/>
        </w:rPr>
        <w:t xml:space="preserve"> </w:t>
      </w:r>
      <w:r w:rsidR="00B4547A">
        <w:rPr>
          <w:sz w:val="24"/>
          <w:szCs w:val="24"/>
        </w:rPr>
        <w:t xml:space="preserve">Monday </w:t>
      </w:r>
      <w:r w:rsidR="008D7BD6">
        <w:rPr>
          <w:sz w:val="24"/>
          <w:szCs w:val="24"/>
          <w:u w:val="single"/>
        </w:rPr>
        <w:t>22</w:t>
      </w:r>
      <w:r w:rsidR="008D7BD6" w:rsidRPr="007932BC">
        <w:rPr>
          <w:sz w:val="24"/>
          <w:szCs w:val="24"/>
          <w:u w:val="single"/>
          <w:vertAlign w:val="superscript"/>
        </w:rPr>
        <w:t>nd</w:t>
      </w:r>
      <w:r w:rsidR="007932BC">
        <w:rPr>
          <w:sz w:val="24"/>
          <w:szCs w:val="24"/>
          <w:u w:val="single"/>
        </w:rPr>
        <w:t xml:space="preserve"> </w:t>
      </w:r>
      <w:r w:rsidRPr="00C34998">
        <w:rPr>
          <w:sz w:val="24"/>
          <w:szCs w:val="24"/>
          <w:u w:val="single"/>
        </w:rPr>
        <w:t>September 202</w:t>
      </w:r>
      <w:r w:rsidR="008D7BD6">
        <w:rPr>
          <w:sz w:val="24"/>
          <w:szCs w:val="24"/>
          <w:u w:val="single"/>
        </w:rPr>
        <w:t>5</w:t>
      </w:r>
      <w:r w:rsidRPr="00E00B37">
        <w:rPr>
          <w:sz w:val="24"/>
          <w:szCs w:val="24"/>
        </w:rPr>
        <w:t xml:space="preserve">. The semester finishes on Friday </w:t>
      </w:r>
      <w:r w:rsidRPr="00C34998">
        <w:rPr>
          <w:sz w:val="24"/>
          <w:szCs w:val="24"/>
          <w:u w:val="single"/>
        </w:rPr>
        <w:t>1</w:t>
      </w:r>
      <w:r w:rsidR="007932BC">
        <w:rPr>
          <w:sz w:val="24"/>
          <w:szCs w:val="24"/>
          <w:u w:val="single"/>
        </w:rPr>
        <w:t>2</w:t>
      </w:r>
      <w:r w:rsidRPr="00C34998">
        <w:rPr>
          <w:sz w:val="24"/>
          <w:szCs w:val="24"/>
          <w:u w:val="single"/>
          <w:vertAlign w:val="superscript"/>
        </w:rPr>
        <w:t>th</w:t>
      </w:r>
      <w:r w:rsidRPr="00C34998">
        <w:rPr>
          <w:sz w:val="24"/>
          <w:szCs w:val="24"/>
          <w:u w:val="single"/>
        </w:rPr>
        <w:t xml:space="preserve"> December 202</w:t>
      </w:r>
      <w:r w:rsidR="007932BC">
        <w:rPr>
          <w:sz w:val="24"/>
          <w:szCs w:val="24"/>
          <w:u w:val="single"/>
        </w:rPr>
        <w:t>5</w:t>
      </w:r>
      <w:r w:rsidRPr="00E00B37">
        <w:rPr>
          <w:sz w:val="24"/>
          <w:szCs w:val="24"/>
        </w:rPr>
        <w:t xml:space="preserve">. </w:t>
      </w:r>
    </w:p>
    <w:p w14:paraId="69AF34E3" w14:textId="77777777" w:rsidR="009859D6" w:rsidRDefault="009859D6" w:rsidP="00352A1F">
      <w:pPr>
        <w:spacing w:after="0" w:line="240" w:lineRule="auto"/>
        <w:jc w:val="both"/>
        <w:rPr>
          <w:sz w:val="24"/>
          <w:szCs w:val="24"/>
        </w:rPr>
      </w:pPr>
    </w:p>
    <w:p w14:paraId="6CE4139F" w14:textId="58130F4D" w:rsidR="009859D6" w:rsidRDefault="00352A1F" w:rsidP="00352A1F">
      <w:pPr>
        <w:spacing w:after="0" w:line="240" w:lineRule="auto"/>
        <w:jc w:val="both"/>
        <w:rPr>
          <w:sz w:val="24"/>
          <w:szCs w:val="24"/>
        </w:rPr>
      </w:pPr>
      <w:r w:rsidRPr="00E00B37">
        <w:rPr>
          <w:sz w:val="24"/>
          <w:szCs w:val="24"/>
        </w:rPr>
        <w:t xml:space="preserve">Semester two starts on </w:t>
      </w:r>
      <w:r w:rsidRPr="00C34998">
        <w:rPr>
          <w:sz w:val="24"/>
          <w:szCs w:val="24"/>
          <w:u w:val="single"/>
        </w:rPr>
        <w:t xml:space="preserve">Monday </w:t>
      </w:r>
      <w:r w:rsidR="006D0260">
        <w:rPr>
          <w:sz w:val="24"/>
          <w:szCs w:val="24"/>
          <w:u w:val="single"/>
        </w:rPr>
        <w:t>2</w:t>
      </w:r>
      <w:r w:rsidR="007932BC">
        <w:rPr>
          <w:sz w:val="24"/>
          <w:szCs w:val="24"/>
          <w:u w:val="single"/>
        </w:rPr>
        <w:t>6</w:t>
      </w:r>
      <w:r w:rsidR="009859D6" w:rsidRPr="00C34998">
        <w:rPr>
          <w:sz w:val="24"/>
          <w:szCs w:val="24"/>
          <w:u w:val="single"/>
        </w:rPr>
        <w:t>th</w:t>
      </w:r>
      <w:r w:rsidRPr="00C34998">
        <w:rPr>
          <w:sz w:val="24"/>
          <w:szCs w:val="24"/>
          <w:u w:val="single"/>
        </w:rPr>
        <w:t xml:space="preserve"> January 202</w:t>
      </w:r>
      <w:r w:rsidR="007932BC">
        <w:rPr>
          <w:sz w:val="24"/>
          <w:szCs w:val="24"/>
          <w:u w:val="single"/>
        </w:rPr>
        <w:t>6</w:t>
      </w:r>
      <w:r w:rsidR="009859D6">
        <w:rPr>
          <w:sz w:val="24"/>
          <w:szCs w:val="24"/>
        </w:rPr>
        <w:t xml:space="preserve">, following Semester One Assessment period, </w:t>
      </w:r>
      <w:r w:rsidRPr="00E00B37">
        <w:rPr>
          <w:sz w:val="24"/>
          <w:szCs w:val="24"/>
        </w:rPr>
        <w:t xml:space="preserve">and finishes on </w:t>
      </w:r>
      <w:r w:rsidRPr="00C34998">
        <w:rPr>
          <w:sz w:val="24"/>
          <w:szCs w:val="24"/>
          <w:u w:val="single"/>
        </w:rPr>
        <w:t xml:space="preserve">Friday </w:t>
      </w:r>
      <w:r w:rsidR="007932BC">
        <w:rPr>
          <w:sz w:val="24"/>
          <w:szCs w:val="24"/>
          <w:u w:val="single"/>
        </w:rPr>
        <w:t>5</w:t>
      </w:r>
      <w:r w:rsidR="006D0260" w:rsidRPr="006D0260">
        <w:rPr>
          <w:sz w:val="24"/>
          <w:szCs w:val="24"/>
          <w:u w:val="single"/>
          <w:vertAlign w:val="superscript"/>
        </w:rPr>
        <w:t>th</w:t>
      </w:r>
      <w:r w:rsidR="006D0260">
        <w:rPr>
          <w:sz w:val="24"/>
          <w:szCs w:val="24"/>
          <w:u w:val="single"/>
        </w:rPr>
        <w:t xml:space="preserve"> </w:t>
      </w:r>
      <w:r w:rsidRPr="00C34998">
        <w:rPr>
          <w:sz w:val="24"/>
          <w:szCs w:val="24"/>
          <w:u w:val="single"/>
        </w:rPr>
        <w:t>June 202</w:t>
      </w:r>
      <w:r w:rsidR="007932BC">
        <w:rPr>
          <w:sz w:val="24"/>
          <w:szCs w:val="24"/>
          <w:u w:val="single"/>
        </w:rPr>
        <w:t>6</w:t>
      </w:r>
      <w:r w:rsidRPr="00E00B37">
        <w:rPr>
          <w:sz w:val="24"/>
          <w:szCs w:val="24"/>
        </w:rPr>
        <w:t xml:space="preserve">. </w:t>
      </w:r>
      <w:r w:rsidR="009859D6">
        <w:rPr>
          <w:sz w:val="24"/>
          <w:szCs w:val="24"/>
        </w:rPr>
        <w:t xml:space="preserve">The final week of teaching is called </w:t>
      </w:r>
      <w:r w:rsidR="009859D6" w:rsidRPr="006D0260">
        <w:rPr>
          <w:sz w:val="24"/>
          <w:szCs w:val="24"/>
          <w:u w:val="single"/>
        </w:rPr>
        <w:t>Completion Week</w:t>
      </w:r>
      <w:r w:rsidR="009859D6">
        <w:rPr>
          <w:sz w:val="24"/>
          <w:szCs w:val="24"/>
        </w:rPr>
        <w:t xml:space="preserve"> which follows the </w:t>
      </w:r>
      <w:r w:rsidR="006F6FE8">
        <w:rPr>
          <w:sz w:val="24"/>
          <w:szCs w:val="24"/>
        </w:rPr>
        <w:t>S</w:t>
      </w:r>
      <w:r w:rsidR="009859D6">
        <w:rPr>
          <w:sz w:val="24"/>
          <w:szCs w:val="24"/>
        </w:rPr>
        <w:t xml:space="preserve">emester </w:t>
      </w:r>
      <w:r w:rsidR="006F6FE8">
        <w:rPr>
          <w:sz w:val="24"/>
          <w:szCs w:val="24"/>
        </w:rPr>
        <w:t>T</w:t>
      </w:r>
      <w:r w:rsidR="009859D6">
        <w:rPr>
          <w:sz w:val="24"/>
          <w:szCs w:val="24"/>
        </w:rPr>
        <w:t xml:space="preserve">wo </w:t>
      </w:r>
      <w:r w:rsidR="006F6FE8">
        <w:rPr>
          <w:sz w:val="24"/>
          <w:szCs w:val="24"/>
        </w:rPr>
        <w:t>A</w:t>
      </w:r>
      <w:r w:rsidR="009859D6">
        <w:rPr>
          <w:sz w:val="24"/>
          <w:szCs w:val="24"/>
        </w:rPr>
        <w:t xml:space="preserve">ssessment period. </w:t>
      </w:r>
      <w:r w:rsidR="00F41C53">
        <w:rPr>
          <w:sz w:val="24"/>
          <w:szCs w:val="24"/>
        </w:rPr>
        <w:t xml:space="preserve">The week of </w:t>
      </w:r>
      <w:r w:rsidR="00F41C53" w:rsidRPr="00C34998">
        <w:rPr>
          <w:sz w:val="24"/>
          <w:szCs w:val="24"/>
          <w:u w:val="single"/>
        </w:rPr>
        <w:t xml:space="preserve">the </w:t>
      </w:r>
      <w:r w:rsidR="007932BC">
        <w:rPr>
          <w:sz w:val="24"/>
          <w:szCs w:val="24"/>
          <w:u w:val="single"/>
        </w:rPr>
        <w:t>1st</w:t>
      </w:r>
      <w:r w:rsidR="006D0260">
        <w:rPr>
          <w:sz w:val="24"/>
          <w:szCs w:val="24"/>
          <w:u w:val="single"/>
        </w:rPr>
        <w:t xml:space="preserve"> </w:t>
      </w:r>
      <w:r w:rsidR="006F6FE8">
        <w:rPr>
          <w:sz w:val="24"/>
          <w:szCs w:val="24"/>
          <w:u w:val="single"/>
        </w:rPr>
        <w:t xml:space="preserve">- </w:t>
      </w:r>
      <w:r w:rsidR="007932BC">
        <w:rPr>
          <w:sz w:val="24"/>
          <w:szCs w:val="24"/>
          <w:u w:val="single"/>
        </w:rPr>
        <w:t>5</w:t>
      </w:r>
      <w:r w:rsidR="006D0260" w:rsidRPr="006D0260">
        <w:rPr>
          <w:sz w:val="24"/>
          <w:szCs w:val="24"/>
          <w:u w:val="single"/>
          <w:vertAlign w:val="superscript"/>
        </w:rPr>
        <w:t>th</w:t>
      </w:r>
      <w:r w:rsidR="00F41C53" w:rsidRPr="00C34998">
        <w:rPr>
          <w:sz w:val="24"/>
          <w:szCs w:val="24"/>
          <w:u w:val="single"/>
        </w:rPr>
        <w:t xml:space="preserve"> June is essential teaching</w:t>
      </w:r>
      <w:r w:rsidR="00F41C53">
        <w:rPr>
          <w:sz w:val="24"/>
          <w:szCs w:val="24"/>
        </w:rPr>
        <w:t xml:space="preserve"> to both review the 202</w:t>
      </w:r>
      <w:r w:rsidR="007932BC">
        <w:rPr>
          <w:sz w:val="24"/>
          <w:szCs w:val="24"/>
        </w:rPr>
        <w:t>5</w:t>
      </w:r>
      <w:r w:rsidR="00F41C53">
        <w:rPr>
          <w:sz w:val="24"/>
          <w:szCs w:val="24"/>
        </w:rPr>
        <w:t>-2</w:t>
      </w:r>
      <w:r w:rsidR="007932BC">
        <w:rPr>
          <w:sz w:val="24"/>
          <w:szCs w:val="24"/>
        </w:rPr>
        <w:t>6</w:t>
      </w:r>
      <w:r w:rsidR="00F41C53">
        <w:rPr>
          <w:sz w:val="24"/>
          <w:szCs w:val="24"/>
        </w:rPr>
        <w:t xml:space="preserve"> academic year and in preparation for Year Two. </w:t>
      </w:r>
    </w:p>
    <w:p w14:paraId="7CB0CAE4" w14:textId="77777777" w:rsidR="009859D6" w:rsidRDefault="009859D6" w:rsidP="00352A1F">
      <w:pPr>
        <w:spacing w:after="0" w:line="240" w:lineRule="auto"/>
        <w:jc w:val="both"/>
        <w:rPr>
          <w:sz w:val="24"/>
          <w:szCs w:val="24"/>
        </w:rPr>
      </w:pPr>
    </w:p>
    <w:p w14:paraId="39636CEA" w14:textId="1FADFF7A" w:rsidR="00352A1F" w:rsidRDefault="00352A1F" w:rsidP="00352A1F">
      <w:pPr>
        <w:spacing w:after="0" w:line="240" w:lineRule="auto"/>
        <w:jc w:val="both"/>
        <w:rPr>
          <w:sz w:val="24"/>
          <w:szCs w:val="24"/>
        </w:rPr>
      </w:pPr>
      <w:r w:rsidRPr="00E00B37">
        <w:rPr>
          <w:sz w:val="24"/>
          <w:szCs w:val="24"/>
        </w:rPr>
        <w:t xml:space="preserve">Teaching in both semesters </w:t>
      </w:r>
      <w:r w:rsidR="006F6FE8">
        <w:rPr>
          <w:sz w:val="24"/>
          <w:szCs w:val="24"/>
        </w:rPr>
        <w:t xml:space="preserve">is usually timetabled to </w:t>
      </w:r>
      <w:r w:rsidRPr="00E00B37">
        <w:rPr>
          <w:sz w:val="24"/>
          <w:szCs w:val="24"/>
        </w:rPr>
        <w:t>take place on Mondays</w:t>
      </w:r>
      <w:r w:rsidR="006F6FE8">
        <w:rPr>
          <w:sz w:val="24"/>
          <w:szCs w:val="24"/>
        </w:rPr>
        <w:t xml:space="preserve">, </w:t>
      </w:r>
      <w:r w:rsidRPr="00C01A62">
        <w:rPr>
          <w:color w:val="000000" w:themeColor="text1"/>
          <w:sz w:val="24"/>
          <w:szCs w:val="24"/>
        </w:rPr>
        <w:t xml:space="preserve">Tuesdays </w:t>
      </w:r>
      <w:r w:rsidRPr="00E00B37">
        <w:rPr>
          <w:sz w:val="24"/>
          <w:szCs w:val="24"/>
        </w:rPr>
        <w:t>and Thursdays</w:t>
      </w:r>
      <w:r w:rsidR="006F6FE8">
        <w:rPr>
          <w:sz w:val="24"/>
          <w:szCs w:val="24"/>
        </w:rPr>
        <w:t xml:space="preserve">. This means that </w:t>
      </w:r>
      <w:r w:rsidR="00F41C53">
        <w:rPr>
          <w:sz w:val="24"/>
          <w:szCs w:val="24"/>
        </w:rPr>
        <w:t>Wednesday morning</w:t>
      </w:r>
      <w:r w:rsidR="006F6FE8">
        <w:rPr>
          <w:sz w:val="24"/>
          <w:szCs w:val="24"/>
        </w:rPr>
        <w:t>s</w:t>
      </w:r>
      <w:r w:rsidR="00F41C53">
        <w:rPr>
          <w:sz w:val="24"/>
          <w:szCs w:val="24"/>
        </w:rPr>
        <w:t xml:space="preserve"> and </w:t>
      </w:r>
      <w:r w:rsidRPr="00E00B37">
        <w:rPr>
          <w:sz w:val="24"/>
          <w:szCs w:val="24"/>
        </w:rPr>
        <w:t>Friday</w:t>
      </w:r>
      <w:r w:rsidR="006F6FE8">
        <w:rPr>
          <w:sz w:val="24"/>
          <w:szCs w:val="24"/>
        </w:rPr>
        <w:t>s</w:t>
      </w:r>
      <w:r w:rsidRPr="00E00B37">
        <w:rPr>
          <w:sz w:val="24"/>
          <w:szCs w:val="24"/>
        </w:rPr>
        <w:t xml:space="preserve"> </w:t>
      </w:r>
      <w:r w:rsidR="00F41C53">
        <w:rPr>
          <w:sz w:val="24"/>
          <w:szCs w:val="24"/>
        </w:rPr>
        <w:t>are generally</w:t>
      </w:r>
      <w:r w:rsidRPr="00E00B37">
        <w:rPr>
          <w:sz w:val="24"/>
          <w:szCs w:val="24"/>
        </w:rPr>
        <w:t xml:space="preserve"> timetabled as self-directed study. </w:t>
      </w:r>
      <w:r w:rsidR="00F41C53">
        <w:rPr>
          <w:sz w:val="24"/>
          <w:szCs w:val="24"/>
        </w:rPr>
        <w:t xml:space="preserve">However please check your timetables carefully as teaching </w:t>
      </w:r>
      <w:r w:rsidR="006F6FE8">
        <w:rPr>
          <w:sz w:val="24"/>
          <w:szCs w:val="24"/>
        </w:rPr>
        <w:t xml:space="preserve">is sometimes </w:t>
      </w:r>
      <w:r w:rsidR="00F41C53">
        <w:rPr>
          <w:sz w:val="24"/>
          <w:szCs w:val="24"/>
        </w:rPr>
        <w:t xml:space="preserve">delivered on </w:t>
      </w:r>
      <w:r w:rsidR="006F6FE8">
        <w:rPr>
          <w:sz w:val="24"/>
          <w:szCs w:val="24"/>
        </w:rPr>
        <w:t>Wednesday and Friday</w:t>
      </w:r>
      <w:r w:rsidR="00BC15D7">
        <w:rPr>
          <w:sz w:val="24"/>
          <w:szCs w:val="24"/>
        </w:rPr>
        <w:t>,</w:t>
      </w:r>
      <w:r w:rsidR="006F6FE8">
        <w:rPr>
          <w:sz w:val="24"/>
          <w:szCs w:val="24"/>
        </w:rPr>
        <w:t xml:space="preserve"> </w:t>
      </w:r>
      <w:proofErr w:type="gramStart"/>
      <w:r w:rsidR="006F6FE8">
        <w:rPr>
          <w:sz w:val="24"/>
          <w:szCs w:val="24"/>
        </w:rPr>
        <w:t>in particular for</w:t>
      </w:r>
      <w:proofErr w:type="gramEnd"/>
      <w:r w:rsidR="006F6FE8">
        <w:rPr>
          <w:sz w:val="24"/>
          <w:szCs w:val="24"/>
        </w:rPr>
        <w:t xml:space="preserve"> scheduling</w:t>
      </w:r>
      <w:r w:rsidR="00F41C53">
        <w:rPr>
          <w:sz w:val="24"/>
          <w:szCs w:val="24"/>
        </w:rPr>
        <w:t xml:space="preserve"> </w:t>
      </w:r>
      <w:r w:rsidR="007932BC">
        <w:rPr>
          <w:sz w:val="24"/>
          <w:szCs w:val="24"/>
        </w:rPr>
        <w:t xml:space="preserve">interprofessional learning (IPL) and </w:t>
      </w:r>
      <w:r w:rsidR="00F41C53">
        <w:rPr>
          <w:sz w:val="24"/>
          <w:szCs w:val="24"/>
        </w:rPr>
        <w:t xml:space="preserve">mandatory training </w:t>
      </w:r>
      <w:r w:rsidR="006F6FE8">
        <w:rPr>
          <w:sz w:val="24"/>
          <w:szCs w:val="24"/>
        </w:rPr>
        <w:t xml:space="preserve">such as </w:t>
      </w:r>
      <w:r w:rsidR="00BC15D7">
        <w:rPr>
          <w:sz w:val="24"/>
          <w:szCs w:val="24"/>
        </w:rPr>
        <w:t>t</w:t>
      </w:r>
      <w:r w:rsidR="006F6FE8">
        <w:rPr>
          <w:sz w:val="24"/>
          <w:szCs w:val="24"/>
        </w:rPr>
        <w:t>herapeutic m</w:t>
      </w:r>
      <w:r w:rsidR="00C25292">
        <w:rPr>
          <w:sz w:val="24"/>
          <w:szCs w:val="24"/>
        </w:rPr>
        <w:t>oving and</w:t>
      </w:r>
      <w:r w:rsidR="00F41C53">
        <w:rPr>
          <w:sz w:val="24"/>
          <w:szCs w:val="24"/>
        </w:rPr>
        <w:t xml:space="preserve"> </w:t>
      </w:r>
      <w:r w:rsidR="006F6FE8">
        <w:rPr>
          <w:sz w:val="24"/>
          <w:szCs w:val="24"/>
        </w:rPr>
        <w:t>h</w:t>
      </w:r>
      <w:r w:rsidR="00F41C53">
        <w:rPr>
          <w:sz w:val="24"/>
          <w:szCs w:val="24"/>
        </w:rPr>
        <w:t>andling and</w:t>
      </w:r>
      <w:r w:rsidR="00C25292">
        <w:rPr>
          <w:sz w:val="24"/>
          <w:szCs w:val="24"/>
        </w:rPr>
        <w:t xml:space="preserve"> </w:t>
      </w:r>
      <w:r w:rsidR="00BC15D7">
        <w:rPr>
          <w:sz w:val="24"/>
          <w:szCs w:val="24"/>
        </w:rPr>
        <w:t>b</w:t>
      </w:r>
      <w:r w:rsidR="00C25292">
        <w:rPr>
          <w:sz w:val="24"/>
          <w:szCs w:val="24"/>
        </w:rPr>
        <w:t xml:space="preserve">asic </w:t>
      </w:r>
      <w:r w:rsidR="00BC15D7">
        <w:rPr>
          <w:sz w:val="24"/>
          <w:szCs w:val="24"/>
        </w:rPr>
        <w:t>l</w:t>
      </w:r>
      <w:r w:rsidR="00C25292">
        <w:rPr>
          <w:sz w:val="24"/>
          <w:szCs w:val="24"/>
        </w:rPr>
        <w:t xml:space="preserve">ife </w:t>
      </w:r>
      <w:r w:rsidR="00BC15D7">
        <w:rPr>
          <w:sz w:val="24"/>
          <w:szCs w:val="24"/>
        </w:rPr>
        <w:t>s</w:t>
      </w:r>
      <w:r w:rsidR="00C25292">
        <w:rPr>
          <w:sz w:val="24"/>
          <w:szCs w:val="24"/>
        </w:rPr>
        <w:t>upport</w:t>
      </w:r>
      <w:r w:rsidR="00F41C53">
        <w:rPr>
          <w:sz w:val="24"/>
          <w:szCs w:val="24"/>
        </w:rPr>
        <w:t xml:space="preserve">. </w:t>
      </w:r>
    </w:p>
    <w:p w14:paraId="599C35B8" w14:textId="58C5AF54" w:rsidR="006F6FE8" w:rsidRDefault="006F6FE8" w:rsidP="00352A1F">
      <w:pPr>
        <w:spacing w:after="0" w:line="240" w:lineRule="auto"/>
        <w:jc w:val="both"/>
        <w:rPr>
          <w:sz w:val="24"/>
          <w:szCs w:val="24"/>
        </w:rPr>
      </w:pPr>
    </w:p>
    <w:p w14:paraId="32E42167" w14:textId="0F90B2BF" w:rsidR="006F6FE8" w:rsidRDefault="006F6FE8" w:rsidP="00352A1F">
      <w:pPr>
        <w:spacing w:after="0" w:line="240" w:lineRule="auto"/>
        <w:jc w:val="both"/>
        <w:rPr>
          <w:sz w:val="24"/>
          <w:szCs w:val="24"/>
        </w:rPr>
      </w:pPr>
      <w:r>
        <w:rPr>
          <w:sz w:val="24"/>
          <w:szCs w:val="24"/>
        </w:rPr>
        <w:t xml:space="preserve">The majority of teaching sessions are in person however some sessions may be timetabled to be on line via </w:t>
      </w:r>
      <w:r w:rsidR="009C1C80">
        <w:rPr>
          <w:sz w:val="24"/>
          <w:szCs w:val="24"/>
        </w:rPr>
        <w:t>MS Teams</w:t>
      </w:r>
      <w:r>
        <w:rPr>
          <w:sz w:val="24"/>
          <w:szCs w:val="24"/>
        </w:rPr>
        <w:t xml:space="preserve"> or Zoom. </w:t>
      </w:r>
    </w:p>
    <w:p w14:paraId="4D2F6D66" w14:textId="2F84C2CA" w:rsidR="00F41C53" w:rsidRDefault="00F41C53" w:rsidP="00352A1F">
      <w:pPr>
        <w:spacing w:after="0" w:line="240" w:lineRule="auto"/>
        <w:jc w:val="both"/>
        <w:rPr>
          <w:i/>
          <w:sz w:val="24"/>
          <w:szCs w:val="24"/>
        </w:rPr>
      </w:pPr>
    </w:p>
    <w:p w14:paraId="133185F8" w14:textId="43CABCD8" w:rsidR="00F41C53" w:rsidRDefault="00F41C53" w:rsidP="00352A1F">
      <w:pPr>
        <w:spacing w:after="0" w:line="240" w:lineRule="auto"/>
        <w:jc w:val="both"/>
        <w:rPr>
          <w:sz w:val="24"/>
          <w:szCs w:val="24"/>
        </w:rPr>
      </w:pPr>
      <w:r w:rsidRPr="00C34998">
        <w:rPr>
          <w:sz w:val="24"/>
          <w:szCs w:val="24"/>
          <w:u w:val="single"/>
        </w:rPr>
        <w:t xml:space="preserve">It is important to note that </w:t>
      </w:r>
      <w:r w:rsidR="006F6FE8">
        <w:rPr>
          <w:sz w:val="24"/>
          <w:szCs w:val="24"/>
          <w:u w:val="single"/>
        </w:rPr>
        <w:t xml:space="preserve">attendance is required at </w:t>
      </w:r>
      <w:r w:rsidRPr="00C34998">
        <w:rPr>
          <w:sz w:val="24"/>
          <w:szCs w:val="24"/>
          <w:u w:val="single"/>
        </w:rPr>
        <w:t>teaching</w:t>
      </w:r>
      <w:r w:rsidR="006F6FE8">
        <w:rPr>
          <w:sz w:val="24"/>
          <w:szCs w:val="24"/>
          <w:u w:val="single"/>
        </w:rPr>
        <w:t xml:space="preserve"> sessions</w:t>
      </w:r>
      <w:r w:rsidRPr="00C34998">
        <w:rPr>
          <w:sz w:val="24"/>
          <w:szCs w:val="24"/>
          <w:u w:val="single"/>
        </w:rPr>
        <w:t xml:space="preserve"> and attendance is recorded</w:t>
      </w:r>
      <w:r w:rsidR="006F6FE8">
        <w:rPr>
          <w:sz w:val="24"/>
          <w:szCs w:val="24"/>
          <w:u w:val="single"/>
        </w:rPr>
        <w:t>,</w:t>
      </w:r>
      <w:r w:rsidRPr="00C34998">
        <w:rPr>
          <w:sz w:val="24"/>
          <w:szCs w:val="24"/>
          <w:u w:val="single"/>
        </w:rPr>
        <w:t xml:space="preserve"> unless</w:t>
      </w:r>
      <w:r w:rsidR="006F6FE8">
        <w:rPr>
          <w:sz w:val="24"/>
          <w:szCs w:val="24"/>
          <w:u w:val="single"/>
        </w:rPr>
        <w:t xml:space="preserve"> sessions are</w:t>
      </w:r>
      <w:r w:rsidRPr="00C34998">
        <w:rPr>
          <w:sz w:val="24"/>
          <w:szCs w:val="24"/>
          <w:u w:val="single"/>
        </w:rPr>
        <w:t xml:space="preserve"> clearly described as ‘optional’</w:t>
      </w:r>
      <w:r>
        <w:rPr>
          <w:sz w:val="24"/>
          <w:szCs w:val="24"/>
        </w:rPr>
        <w:t xml:space="preserve">. </w:t>
      </w:r>
    </w:p>
    <w:p w14:paraId="365625B9" w14:textId="77777777" w:rsidR="00352A1F" w:rsidRPr="00E00B37" w:rsidRDefault="00352A1F" w:rsidP="00352A1F">
      <w:pPr>
        <w:spacing w:after="0" w:line="240" w:lineRule="auto"/>
        <w:jc w:val="both"/>
        <w:rPr>
          <w:b/>
          <w:sz w:val="24"/>
          <w:szCs w:val="24"/>
        </w:rPr>
      </w:pPr>
    </w:p>
    <w:p w14:paraId="21F20672" w14:textId="77777777" w:rsidR="00352A1F" w:rsidRPr="00E00B37" w:rsidRDefault="00352A1F" w:rsidP="00352A1F">
      <w:pPr>
        <w:pStyle w:val="ListParagraph"/>
        <w:numPr>
          <w:ilvl w:val="0"/>
          <w:numId w:val="1"/>
        </w:numPr>
        <w:spacing w:after="0" w:line="240" w:lineRule="auto"/>
        <w:ind w:hanging="720"/>
        <w:jc w:val="both"/>
        <w:rPr>
          <w:b/>
          <w:sz w:val="24"/>
          <w:szCs w:val="24"/>
        </w:rPr>
      </w:pPr>
      <w:r w:rsidRPr="00E00B37">
        <w:rPr>
          <w:b/>
          <w:sz w:val="24"/>
          <w:szCs w:val="24"/>
        </w:rPr>
        <w:t>Programme Handbook</w:t>
      </w:r>
    </w:p>
    <w:p w14:paraId="5CEE0DE4" w14:textId="77777777" w:rsidR="00352A1F" w:rsidRPr="00E00B37" w:rsidRDefault="00352A1F" w:rsidP="00352A1F">
      <w:pPr>
        <w:spacing w:after="0" w:line="240" w:lineRule="auto"/>
        <w:jc w:val="both"/>
        <w:rPr>
          <w:sz w:val="24"/>
          <w:szCs w:val="24"/>
        </w:rPr>
      </w:pPr>
    </w:p>
    <w:p w14:paraId="3397D2CC" w14:textId="77777777" w:rsidR="00352A1F" w:rsidRPr="00E00B37" w:rsidRDefault="00352A1F" w:rsidP="00352A1F">
      <w:pPr>
        <w:spacing w:after="0" w:line="240" w:lineRule="auto"/>
        <w:jc w:val="both"/>
        <w:rPr>
          <w:sz w:val="24"/>
          <w:szCs w:val="24"/>
        </w:rPr>
      </w:pPr>
      <w:r w:rsidRPr="00E00B37">
        <w:rPr>
          <w:sz w:val="24"/>
          <w:szCs w:val="24"/>
        </w:rPr>
        <w:t xml:space="preserve">Programme handbooks will be available when </w:t>
      </w:r>
      <w:r>
        <w:rPr>
          <w:sz w:val="24"/>
          <w:szCs w:val="24"/>
        </w:rPr>
        <w:t>students</w:t>
      </w:r>
      <w:r w:rsidRPr="00E00B37">
        <w:rPr>
          <w:sz w:val="24"/>
          <w:szCs w:val="24"/>
        </w:rPr>
        <w:t xml:space="preserve"> arrive in Liverpool and </w:t>
      </w:r>
      <w:r>
        <w:rPr>
          <w:sz w:val="24"/>
          <w:szCs w:val="24"/>
        </w:rPr>
        <w:t>students</w:t>
      </w:r>
      <w:r w:rsidRPr="00E00B37">
        <w:rPr>
          <w:sz w:val="24"/>
          <w:szCs w:val="24"/>
        </w:rPr>
        <w:t xml:space="preserve"> will be shown where to access these during Welcome Week.</w:t>
      </w:r>
    </w:p>
    <w:p w14:paraId="627EB652" w14:textId="77777777" w:rsidR="00352A1F" w:rsidRPr="00E00B37" w:rsidRDefault="00352A1F" w:rsidP="00352A1F">
      <w:pPr>
        <w:spacing w:after="0" w:line="240" w:lineRule="auto"/>
        <w:jc w:val="both"/>
        <w:rPr>
          <w:sz w:val="24"/>
          <w:szCs w:val="24"/>
        </w:rPr>
      </w:pPr>
    </w:p>
    <w:p w14:paraId="32255C4E" w14:textId="77777777" w:rsidR="00352A1F" w:rsidRPr="00E00B37" w:rsidRDefault="00352A1F" w:rsidP="00352A1F">
      <w:pPr>
        <w:pStyle w:val="ListParagraph"/>
        <w:numPr>
          <w:ilvl w:val="0"/>
          <w:numId w:val="1"/>
        </w:numPr>
        <w:spacing w:after="0" w:line="240" w:lineRule="auto"/>
        <w:ind w:hanging="720"/>
        <w:jc w:val="both"/>
        <w:rPr>
          <w:b/>
          <w:sz w:val="24"/>
          <w:szCs w:val="24"/>
        </w:rPr>
      </w:pPr>
      <w:r w:rsidRPr="00E00B37">
        <w:rPr>
          <w:b/>
          <w:sz w:val="24"/>
          <w:szCs w:val="24"/>
        </w:rPr>
        <w:t>Academic Advisor</w:t>
      </w:r>
      <w:r>
        <w:rPr>
          <w:b/>
          <w:sz w:val="24"/>
          <w:szCs w:val="24"/>
        </w:rPr>
        <w:t>s</w:t>
      </w:r>
    </w:p>
    <w:p w14:paraId="5E52E11E" w14:textId="77777777" w:rsidR="00352A1F" w:rsidRPr="00E00B37" w:rsidRDefault="00352A1F" w:rsidP="00352A1F">
      <w:pPr>
        <w:spacing w:after="0" w:line="240" w:lineRule="auto"/>
        <w:jc w:val="both"/>
        <w:rPr>
          <w:i/>
          <w:sz w:val="24"/>
          <w:szCs w:val="24"/>
        </w:rPr>
      </w:pPr>
    </w:p>
    <w:p w14:paraId="2C93325D" w14:textId="57D6FBEF" w:rsidR="00352A1F" w:rsidRDefault="00352A1F" w:rsidP="00352A1F">
      <w:pPr>
        <w:spacing w:after="0" w:line="240" w:lineRule="auto"/>
        <w:jc w:val="both"/>
        <w:rPr>
          <w:sz w:val="24"/>
          <w:szCs w:val="24"/>
        </w:rPr>
      </w:pPr>
      <w:r w:rsidRPr="00E00B37">
        <w:rPr>
          <w:sz w:val="24"/>
          <w:szCs w:val="24"/>
        </w:rPr>
        <w:t>All students at the University of Liverpool will be assigned a named academic member of staff as their Academic Advisor</w:t>
      </w:r>
      <w:r w:rsidR="007520C8">
        <w:rPr>
          <w:sz w:val="24"/>
          <w:szCs w:val="24"/>
        </w:rPr>
        <w:t xml:space="preserve">. </w:t>
      </w:r>
      <w:r w:rsidRPr="00E00B37">
        <w:rPr>
          <w:sz w:val="24"/>
          <w:szCs w:val="24"/>
        </w:rPr>
        <w:t xml:space="preserve">Their role is to develop a relationship with </w:t>
      </w:r>
      <w:r>
        <w:rPr>
          <w:sz w:val="24"/>
          <w:szCs w:val="24"/>
        </w:rPr>
        <w:t>their students</w:t>
      </w:r>
      <w:r w:rsidRPr="00E00B37">
        <w:rPr>
          <w:sz w:val="24"/>
          <w:szCs w:val="24"/>
        </w:rPr>
        <w:t xml:space="preserve">; to provide information, advice and guidance on academic matters and to direct </w:t>
      </w:r>
      <w:r>
        <w:rPr>
          <w:sz w:val="24"/>
          <w:szCs w:val="24"/>
        </w:rPr>
        <w:t xml:space="preserve">students </w:t>
      </w:r>
      <w:r w:rsidRPr="00E00B37">
        <w:rPr>
          <w:sz w:val="24"/>
          <w:szCs w:val="24"/>
        </w:rPr>
        <w:t xml:space="preserve">to further sources of information on academic matters as well as the wide range of information, advice and guidance on non-academic matters available to students at Liverpool. </w:t>
      </w:r>
      <w:r>
        <w:rPr>
          <w:sz w:val="24"/>
          <w:szCs w:val="24"/>
        </w:rPr>
        <w:t xml:space="preserve">Students </w:t>
      </w:r>
      <w:r w:rsidRPr="00E00B37">
        <w:rPr>
          <w:sz w:val="24"/>
          <w:szCs w:val="24"/>
        </w:rPr>
        <w:t xml:space="preserve">will </w:t>
      </w:r>
      <w:r w:rsidR="007520C8">
        <w:rPr>
          <w:sz w:val="24"/>
          <w:szCs w:val="24"/>
        </w:rPr>
        <w:t xml:space="preserve">usually </w:t>
      </w:r>
      <w:r w:rsidRPr="00E00B37">
        <w:rPr>
          <w:sz w:val="24"/>
          <w:szCs w:val="24"/>
        </w:rPr>
        <w:t xml:space="preserve">meet </w:t>
      </w:r>
      <w:r>
        <w:rPr>
          <w:sz w:val="24"/>
          <w:szCs w:val="24"/>
        </w:rPr>
        <w:t>their</w:t>
      </w:r>
      <w:r w:rsidRPr="00E00B37">
        <w:rPr>
          <w:sz w:val="24"/>
          <w:szCs w:val="24"/>
        </w:rPr>
        <w:t xml:space="preserve"> academic advisor</w:t>
      </w:r>
      <w:r w:rsidR="007520C8">
        <w:rPr>
          <w:sz w:val="24"/>
          <w:szCs w:val="24"/>
        </w:rPr>
        <w:t xml:space="preserve"> from the occupational therapy programme </w:t>
      </w:r>
      <w:r w:rsidR="009C1C80">
        <w:rPr>
          <w:sz w:val="24"/>
          <w:szCs w:val="24"/>
        </w:rPr>
        <w:t>team, for</w:t>
      </w:r>
      <w:r w:rsidR="007520C8">
        <w:rPr>
          <w:sz w:val="24"/>
          <w:szCs w:val="24"/>
        </w:rPr>
        <w:t xml:space="preserve"> the first </w:t>
      </w:r>
      <w:r w:rsidR="009C1C80">
        <w:rPr>
          <w:sz w:val="24"/>
          <w:szCs w:val="24"/>
        </w:rPr>
        <w:t xml:space="preserve">time, </w:t>
      </w:r>
      <w:r w:rsidR="009C1C80" w:rsidRPr="00E00B37">
        <w:rPr>
          <w:sz w:val="24"/>
          <w:szCs w:val="24"/>
        </w:rPr>
        <w:t>during</w:t>
      </w:r>
      <w:r w:rsidRPr="00E00B37">
        <w:rPr>
          <w:sz w:val="24"/>
          <w:szCs w:val="24"/>
        </w:rPr>
        <w:t xml:space="preserve"> Welcome Week. </w:t>
      </w:r>
    </w:p>
    <w:p w14:paraId="64D2C77B" w14:textId="77777777" w:rsidR="00C34998" w:rsidRPr="00E00B37" w:rsidRDefault="00C34998" w:rsidP="00352A1F">
      <w:pPr>
        <w:spacing w:after="0" w:line="240" w:lineRule="auto"/>
        <w:jc w:val="both"/>
        <w:rPr>
          <w:sz w:val="24"/>
          <w:szCs w:val="24"/>
        </w:rPr>
      </w:pPr>
    </w:p>
    <w:p w14:paraId="25FFD3EE" w14:textId="77777777" w:rsidR="00352A1F" w:rsidRPr="00E00B37" w:rsidRDefault="00352A1F" w:rsidP="00352A1F">
      <w:pPr>
        <w:pStyle w:val="ListParagraph"/>
        <w:numPr>
          <w:ilvl w:val="0"/>
          <w:numId w:val="1"/>
        </w:numPr>
        <w:spacing w:after="0" w:line="240" w:lineRule="auto"/>
        <w:ind w:hanging="720"/>
        <w:jc w:val="both"/>
        <w:rPr>
          <w:b/>
          <w:sz w:val="24"/>
          <w:szCs w:val="24"/>
        </w:rPr>
      </w:pPr>
      <w:r w:rsidRPr="00E00B37">
        <w:rPr>
          <w:b/>
          <w:sz w:val="24"/>
          <w:szCs w:val="24"/>
        </w:rPr>
        <w:t>Peer Mentor</w:t>
      </w:r>
      <w:r>
        <w:rPr>
          <w:b/>
          <w:sz w:val="24"/>
          <w:szCs w:val="24"/>
        </w:rPr>
        <w:t>s</w:t>
      </w:r>
    </w:p>
    <w:p w14:paraId="62722980" w14:textId="77777777" w:rsidR="00352A1F" w:rsidRPr="00E00B37" w:rsidRDefault="00352A1F" w:rsidP="00352A1F">
      <w:pPr>
        <w:pStyle w:val="ListParagraph"/>
        <w:spacing w:after="0" w:line="240" w:lineRule="auto"/>
        <w:jc w:val="both"/>
        <w:rPr>
          <w:b/>
          <w:sz w:val="24"/>
          <w:szCs w:val="24"/>
        </w:rPr>
      </w:pPr>
    </w:p>
    <w:p w14:paraId="50AEFDBF" w14:textId="77777777" w:rsidR="00352A1F" w:rsidRPr="00E00B37" w:rsidRDefault="00352A1F" w:rsidP="00352A1F">
      <w:pPr>
        <w:spacing w:after="0" w:line="240" w:lineRule="auto"/>
        <w:jc w:val="both"/>
        <w:rPr>
          <w:sz w:val="24"/>
          <w:szCs w:val="24"/>
        </w:rPr>
      </w:pPr>
      <w:r w:rsidRPr="00E00B37">
        <w:rPr>
          <w:sz w:val="24"/>
          <w:szCs w:val="24"/>
        </w:rPr>
        <w:t>First year students are allocated a peer mentor usually from the 2</w:t>
      </w:r>
      <w:r w:rsidRPr="00E00B37">
        <w:rPr>
          <w:sz w:val="24"/>
          <w:szCs w:val="24"/>
          <w:vertAlign w:val="superscript"/>
        </w:rPr>
        <w:t>nd</w:t>
      </w:r>
      <w:r w:rsidRPr="00E00B37">
        <w:rPr>
          <w:sz w:val="24"/>
          <w:szCs w:val="24"/>
        </w:rPr>
        <w:t xml:space="preserve"> year student cohort. This is just one of the ways that the University seeks to support new students. As a mentee </w:t>
      </w:r>
      <w:r>
        <w:rPr>
          <w:sz w:val="24"/>
          <w:szCs w:val="24"/>
        </w:rPr>
        <w:t>first year students</w:t>
      </w:r>
      <w:r w:rsidRPr="00E00B37">
        <w:rPr>
          <w:sz w:val="24"/>
          <w:szCs w:val="24"/>
        </w:rPr>
        <w:t xml:space="preserve"> will have the opportunity to meet with </w:t>
      </w:r>
      <w:r>
        <w:rPr>
          <w:sz w:val="24"/>
          <w:szCs w:val="24"/>
        </w:rPr>
        <w:t>their</w:t>
      </w:r>
      <w:r w:rsidRPr="00E00B37">
        <w:rPr>
          <w:sz w:val="24"/>
          <w:szCs w:val="24"/>
        </w:rPr>
        <w:t xml:space="preserve"> </w:t>
      </w:r>
      <w:r>
        <w:rPr>
          <w:sz w:val="24"/>
          <w:szCs w:val="24"/>
        </w:rPr>
        <w:t xml:space="preserve">student </w:t>
      </w:r>
      <w:r w:rsidRPr="00E00B37">
        <w:rPr>
          <w:sz w:val="24"/>
          <w:szCs w:val="24"/>
        </w:rPr>
        <w:t>mentor</w:t>
      </w:r>
      <w:r>
        <w:rPr>
          <w:sz w:val="24"/>
          <w:szCs w:val="24"/>
        </w:rPr>
        <w:t xml:space="preserve"> for the first time during Welcome Week. Mentors</w:t>
      </w:r>
      <w:r w:rsidRPr="00E00B37">
        <w:rPr>
          <w:sz w:val="24"/>
          <w:szCs w:val="24"/>
        </w:rPr>
        <w:t xml:space="preserve"> provide guidance, support and knowledge about the </w:t>
      </w:r>
      <w:r>
        <w:rPr>
          <w:sz w:val="24"/>
          <w:szCs w:val="24"/>
        </w:rPr>
        <w:t xml:space="preserve">University experience and occupational therapy </w:t>
      </w:r>
      <w:r w:rsidRPr="00E00B37">
        <w:rPr>
          <w:sz w:val="24"/>
          <w:szCs w:val="24"/>
        </w:rPr>
        <w:t>programme</w:t>
      </w:r>
      <w:r>
        <w:rPr>
          <w:sz w:val="24"/>
          <w:szCs w:val="24"/>
        </w:rPr>
        <w:t xml:space="preserve">. </w:t>
      </w:r>
    </w:p>
    <w:p w14:paraId="644977F4" w14:textId="77777777" w:rsidR="00352A1F" w:rsidRPr="00E00B37" w:rsidRDefault="00352A1F" w:rsidP="00352A1F">
      <w:pPr>
        <w:spacing w:after="0" w:line="240" w:lineRule="auto"/>
        <w:jc w:val="both"/>
        <w:rPr>
          <w:b/>
          <w:sz w:val="24"/>
          <w:szCs w:val="24"/>
        </w:rPr>
      </w:pPr>
    </w:p>
    <w:p w14:paraId="718BB73C" w14:textId="77777777" w:rsidR="00352A1F" w:rsidRPr="00E00B37" w:rsidRDefault="00352A1F" w:rsidP="00352A1F">
      <w:pPr>
        <w:pStyle w:val="ListParagraph"/>
        <w:numPr>
          <w:ilvl w:val="0"/>
          <w:numId w:val="1"/>
        </w:numPr>
        <w:spacing w:after="0" w:line="240" w:lineRule="auto"/>
        <w:ind w:hanging="720"/>
        <w:jc w:val="both"/>
        <w:rPr>
          <w:b/>
          <w:sz w:val="24"/>
          <w:szCs w:val="24"/>
        </w:rPr>
      </w:pPr>
      <w:r w:rsidRPr="00E00B37">
        <w:rPr>
          <w:b/>
          <w:sz w:val="24"/>
          <w:szCs w:val="24"/>
        </w:rPr>
        <w:t xml:space="preserve">Practice Placements </w:t>
      </w:r>
    </w:p>
    <w:p w14:paraId="180172B5" w14:textId="77777777" w:rsidR="00352A1F" w:rsidRPr="00E00B37" w:rsidRDefault="00352A1F" w:rsidP="00352A1F">
      <w:pPr>
        <w:spacing w:after="0" w:line="240" w:lineRule="auto"/>
        <w:jc w:val="both"/>
        <w:rPr>
          <w:b/>
          <w:sz w:val="24"/>
          <w:szCs w:val="24"/>
        </w:rPr>
      </w:pPr>
    </w:p>
    <w:p w14:paraId="0A9A519D" w14:textId="0E6EF6C3" w:rsidR="00352A1F" w:rsidRPr="00E00B37" w:rsidRDefault="00352A1F" w:rsidP="00352A1F">
      <w:pPr>
        <w:spacing w:after="0" w:line="240" w:lineRule="auto"/>
        <w:jc w:val="both"/>
        <w:rPr>
          <w:bCs/>
          <w:color w:val="000000" w:themeColor="text1"/>
          <w:sz w:val="24"/>
          <w:szCs w:val="24"/>
        </w:rPr>
      </w:pPr>
      <w:r w:rsidRPr="00E00B37">
        <w:rPr>
          <w:bCs/>
          <w:color w:val="000000" w:themeColor="text1"/>
          <w:sz w:val="24"/>
          <w:szCs w:val="24"/>
        </w:rPr>
        <w:t xml:space="preserve">There are two Practice Placements during </w:t>
      </w:r>
      <w:r>
        <w:rPr>
          <w:bCs/>
          <w:color w:val="000000" w:themeColor="text1"/>
          <w:sz w:val="24"/>
          <w:szCs w:val="24"/>
        </w:rPr>
        <w:t>the</w:t>
      </w:r>
      <w:r w:rsidRPr="00E00B37">
        <w:rPr>
          <w:bCs/>
          <w:color w:val="000000" w:themeColor="text1"/>
          <w:sz w:val="24"/>
          <w:szCs w:val="24"/>
        </w:rPr>
        <w:t xml:space="preserve"> first year of study. In </w:t>
      </w:r>
      <w:r w:rsidR="00947987">
        <w:rPr>
          <w:bCs/>
          <w:color w:val="000000" w:themeColor="text1"/>
          <w:sz w:val="24"/>
          <w:szCs w:val="24"/>
        </w:rPr>
        <w:t>S</w:t>
      </w:r>
      <w:r w:rsidRPr="00E00B37">
        <w:rPr>
          <w:bCs/>
          <w:color w:val="000000" w:themeColor="text1"/>
          <w:sz w:val="24"/>
          <w:szCs w:val="24"/>
        </w:rPr>
        <w:t xml:space="preserve">emester </w:t>
      </w:r>
      <w:r w:rsidR="00947987">
        <w:rPr>
          <w:bCs/>
          <w:color w:val="000000" w:themeColor="text1"/>
          <w:sz w:val="24"/>
          <w:szCs w:val="24"/>
        </w:rPr>
        <w:t>O</w:t>
      </w:r>
      <w:r w:rsidRPr="00E00B37">
        <w:rPr>
          <w:bCs/>
          <w:color w:val="000000" w:themeColor="text1"/>
          <w:sz w:val="24"/>
          <w:szCs w:val="24"/>
        </w:rPr>
        <w:t xml:space="preserve">ne there is </w:t>
      </w:r>
      <w:r w:rsidR="00947987">
        <w:rPr>
          <w:bCs/>
          <w:color w:val="000000" w:themeColor="text1"/>
          <w:sz w:val="24"/>
          <w:szCs w:val="24"/>
        </w:rPr>
        <w:t xml:space="preserve">a </w:t>
      </w:r>
      <w:r w:rsidR="009C1C80">
        <w:rPr>
          <w:bCs/>
          <w:color w:val="000000" w:themeColor="text1"/>
          <w:sz w:val="24"/>
          <w:szCs w:val="24"/>
        </w:rPr>
        <w:t>one-week</w:t>
      </w:r>
      <w:r w:rsidR="00947987">
        <w:rPr>
          <w:bCs/>
          <w:color w:val="000000" w:themeColor="text1"/>
          <w:sz w:val="24"/>
          <w:szCs w:val="24"/>
        </w:rPr>
        <w:t xml:space="preserve"> practice simulation week (</w:t>
      </w:r>
      <w:r w:rsidR="007932BC">
        <w:rPr>
          <w:bCs/>
          <w:color w:val="000000" w:themeColor="text1"/>
          <w:sz w:val="24"/>
          <w:szCs w:val="24"/>
        </w:rPr>
        <w:t>3</w:t>
      </w:r>
      <w:r w:rsidR="007932BC" w:rsidRPr="007932BC">
        <w:rPr>
          <w:bCs/>
          <w:color w:val="000000" w:themeColor="text1"/>
          <w:sz w:val="24"/>
          <w:szCs w:val="24"/>
          <w:vertAlign w:val="superscript"/>
        </w:rPr>
        <w:t>rd</w:t>
      </w:r>
      <w:r w:rsidR="007932BC">
        <w:rPr>
          <w:bCs/>
          <w:color w:val="000000" w:themeColor="text1"/>
          <w:sz w:val="24"/>
          <w:szCs w:val="24"/>
        </w:rPr>
        <w:t xml:space="preserve"> </w:t>
      </w:r>
      <w:r w:rsidR="00947987">
        <w:rPr>
          <w:bCs/>
          <w:color w:val="000000" w:themeColor="text1"/>
          <w:sz w:val="24"/>
          <w:szCs w:val="24"/>
        </w:rPr>
        <w:t>-</w:t>
      </w:r>
      <w:r w:rsidR="007932BC">
        <w:rPr>
          <w:bCs/>
          <w:color w:val="000000" w:themeColor="text1"/>
          <w:sz w:val="24"/>
          <w:szCs w:val="24"/>
        </w:rPr>
        <w:t xml:space="preserve"> 7</w:t>
      </w:r>
      <w:r w:rsidR="00947987" w:rsidRPr="00947987">
        <w:rPr>
          <w:bCs/>
          <w:color w:val="000000" w:themeColor="text1"/>
          <w:sz w:val="24"/>
          <w:szCs w:val="24"/>
          <w:vertAlign w:val="superscript"/>
        </w:rPr>
        <w:t>th</w:t>
      </w:r>
      <w:r w:rsidR="00947987">
        <w:rPr>
          <w:bCs/>
          <w:color w:val="000000" w:themeColor="text1"/>
          <w:sz w:val="24"/>
          <w:szCs w:val="24"/>
        </w:rPr>
        <w:t xml:space="preserve"> November 202</w:t>
      </w:r>
      <w:r w:rsidR="007932BC">
        <w:rPr>
          <w:bCs/>
          <w:color w:val="000000" w:themeColor="text1"/>
          <w:sz w:val="24"/>
          <w:szCs w:val="24"/>
        </w:rPr>
        <w:t>5</w:t>
      </w:r>
      <w:r w:rsidR="00947987">
        <w:rPr>
          <w:bCs/>
          <w:color w:val="000000" w:themeColor="text1"/>
          <w:sz w:val="24"/>
          <w:szCs w:val="24"/>
        </w:rPr>
        <w:t xml:space="preserve">) which helps to prepare students for their practice placements. Students have the opportunity to learn and practice professional skills in simulated practice settings. This simulation week is followed by a </w:t>
      </w:r>
      <w:r w:rsidRPr="00E00B37">
        <w:rPr>
          <w:bCs/>
          <w:color w:val="000000" w:themeColor="text1"/>
          <w:sz w:val="24"/>
          <w:szCs w:val="24"/>
        </w:rPr>
        <w:t>one</w:t>
      </w:r>
      <w:r>
        <w:rPr>
          <w:bCs/>
          <w:color w:val="000000" w:themeColor="text1"/>
          <w:sz w:val="24"/>
          <w:szCs w:val="24"/>
        </w:rPr>
        <w:t>-</w:t>
      </w:r>
      <w:r w:rsidRPr="00E00B37">
        <w:rPr>
          <w:bCs/>
          <w:color w:val="000000" w:themeColor="text1"/>
          <w:sz w:val="24"/>
          <w:szCs w:val="24"/>
        </w:rPr>
        <w:t>week placement</w:t>
      </w:r>
      <w:r w:rsidR="00947987">
        <w:rPr>
          <w:bCs/>
          <w:color w:val="000000" w:themeColor="text1"/>
          <w:sz w:val="24"/>
          <w:szCs w:val="24"/>
        </w:rPr>
        <w:t xml:space="preserve"> (1</w:t>
      </w:r>
      <w:r w:rsidR="007932BC">
        <w:rPr>
          <w:bCs/>
          <w:color w:val="000000" w:themeColor="text1"/>
          <w:sz w:val="24"/>
          <w:szCs w:val="24"/>
        </w:rPr>
        <w:t>0</w:t>
      </w:r>
      <w:r w:rsidR="00947987" w:rsidRPr="00947987">
        <w:rPr>
          <w:bCs/>
          <w:color w:val="000000" w:themeColor="text1"/>
          <w:sz w:val="24"/>
          <w:szCs w:val="24"/>
          <w:vertAlign w:val="superscript"/>
        </w:rPr>
        <w:t>th</w:t>
      </w:r>
      <w:r w:rsidR="00947987">
        <w:rPr>
          <w:bCs/>
          <w:color w:val="000000" w:themeColor="text1"/>
          <w:sz w:val="24"/>
          <w:szCs w:val="24"/>
        </w:rPr>
        <w:t>- 1</w:t>
      </w:r>
      <w:r w:rsidR="007932BC">
        <w:rPr>
          <w:bCs/>
          <w:color w:val="000000" w:themeColor="text1"/>
          <w:sz w:val="24"/>
          <w:szCs w:val="24"/>
        </w:rPr>
        <w:t>4</w:t>
      </w:r>
      <w:r w:rsidR="00947987" w:rsidRPr="00947987">
        <w:rPr>
          <w:bCs/>
          <w:color w:val="000000" w:themeColor="text1"/>
          <w:sz w:val="24"/>
          <w:szCs w:val="24"/>
          <w:vertAlign w:val="superscript"/>
        </w:rPr>
        <w:t>th</w:t>
      </w:r>
      <w:r w:rsidR="00947987">
        <w:rPr>
          <w:bCs/>
          <w:color w:val="000000" w:themeColor="text1"/>
          <w:sz w:val="24"/>
          <w:szCs w:val="24"/>
        </w:rPr>
        <w:t xml:space="preserve"> </w:t>
      </w:r>
      <w:r w:rsidRPr="00E00B37">
        <w:rPr>
          <w:bCs/>
          <w:color w:val="000000" w:themeColor="text1"/>
          <w:sz w:val="24"/>
          <w:szCs w:val="24"/>
        </w:rPr>
        <w:t>November</w:t>
      </w:r>
      <w:r w:rsidR="00947987">
        <w:rPr>
          <w:bCs/>
          <w:color w:val="000000" w:themeColor="text1"/>
          <w:sz w:val="24"/>
          <w:szCs w:val="24"/>
        </w:rPr>
        <w:t xml:space="preserve"> 202</w:t>
      </w:r>
      <w:r w:rsidR="007932BC">
        <w:rPr>
          <w:bCs/>
          <w:color w:val="000000" w:themeColor="text1"/>
          <w:sz w:val="24"/>
          <w:szCs w:val="24"/>
        </w:rPr>
        <w:t>5</w:t>
      </w:r>
      <w:r w:rsidR="00947987">
        <w:rPr>
          <w:bCs/>
          <w:color w:val="000000" w:themeColor="text1"/>
          <w:sz w:val="24"/>
          <w:szCs w:val="24"/>
        </w:rPr>
        <w:t xml:space="preserve">). </w:t>
      </w:r>
      <w:r w:rsidRPr="00E00B37">
        <w:rPr>
          <w:bCs/>
          <w:color w:val="000000" w:themeColor="text1"/>
          <w:sz w:val="24"/>
          <w:szCs w:val="24"/>
        </w:rPr>
        <w:t xml:space="preserve">In </w:t>
      </w:r>
      <w:r w:rsidR="00947987">
        <w:rPr>
          <w:bCs/>
          <w:color w:val="000000" w:themeColor="text1"/>
          <w:sz w:val="24"/>
          <w:szCs w:val="24"/>
        </w:rPr>
        <w:t>S</w:t>
      </w:r>
      <w:r w:rsidRPr="00E00B37">
        <w:rPr>
          <w:bCs/>
          <w:color w:val="000000" w:themeColor="text1"/>
          <w:sz w:val="24"/>
          <w:szCs w:val="24"/>
        </w:rPr>
        <w:t xml:space="preserve">emester </w:t>
      </w:r>
      <w:r w:rsidR="00947987">
        <w:rPr>
          <w:bCs/>
          <w:color w:val="000000" w:themeColor="text1"/>
          <w:sz w:val="24"/>
          <w:szCs w:val="24"/>
        </w:rPr>
        <w:t>T</w:t>
      </w:r>
      <w:r w:rsidRPr="00E00B37">
        <w:rPr>
          <w:bCs/>
          <w:color w:val="000000" w:themeColor="text1"/>
          <w:sz w:val="24"/>
          <w:szCs w:val="24"/>
        </w:rPr>
        <w:t xml:space="preserve">wo there is a four </w:t>
      </w:r>
      <w:r>
        <w:rPr>
          <w:bCs/>
          <w:color w:val="000000" w:themeColor="text1"/>
          <w:sz w:val="24"/>
          <w:szCs w:val="24"/>
        </w:rPr>
        <w:t>-</w:t>
      </w:r>
      <w:r w:rsidRPr="00E00B37">
        <w:rPr>
          <w:bCs/>
          <w:color w:val="000000" w:themeColor="text1"/>
          <w:sz w:val="24"/>
          <w:szCs w:val="24"/>
        </w:rPr>
        <w:t xml:space="preserve">week placement </w:t>
      </w:r>
      <w:r w:rsidR="00947987">
        <w:rPr>
          <w:bCs/>
          <w:color w:val="000000" w:themeColor="text1"/>
          <w:sz w:val="24"/>
          <w:szCs w:val="24"/>
        </w:rPr>
        <w:t>(</w:t>
      </w:r>
      <w:r w:rsidR="007932BC">
        <w:rPr>
          <w:bCs/>
          <w:color w:val="000000" w:themeColor="text1"/>
          <w:sz w:val="24"/>
          <w:szCs w:val="24"/>
        </w:rPr>
        <w:t>23</w:t>
      </w:r>
      <w:r w:rsidR="007932BC" w:rsidRPr="007932BC">
        <w:rPr>
          <w:bCs/>
          <w:color w:val="000000" w:themeColor="text1"/>
          <w:sz w:val="24"/>
          <w:szCs w:val="24"/>
          <w:vertAlign w:val="superscript"/>
        </w:rPr>
        <w:t>rd</w:t>
      </w:r>
      <w:r w:rsidR="007932BC">
        <w:rPr>
          <w:bCs/>
          <w:color w:val="000000" w:themeColor="text1"/>
          <w:sz w:val="24"/>
          <w:szCs w:val="24"/>
        </w:rPr>
        <w:t xml:space="preserve"> February</w:t>
      </w:r>
      <w:r w:rsidR="00730C28">
        <w:rPr>
          <w:bCs/>
          <w:color w:val="000000" w:themeColor="text1"/>
          <w:sz w:val="24"/>
          <w:szCs w:val="24"/>
        </w:rPr>
        <w:t xml:space="preserve"> </w:t>
      </w:r>
      <w:r w:rsidR="00947987">
        <w:rPr>
          <w:bCs/>
          <w:color w:val="000000" w:themeColor="text1"/>
          <w:sz w:val="24"/>
          <w:szCs w:val="24"/>
        </w:rPr>
        <w:t xml:space="preserve">– </w:t>
      </w:r>
      <w:r w:rsidR="007932BC">
        <w:rPr>
          <w:bCs/>
          <w:color w:val="000000" w:themeColor="text1"/>
          <w:sz w:val="24"/>
          <w:szCs w:val="24"/>
        </w:rPr>
        <w:t>20</w:t>
      </w:r>
      <w:r w:rsidR="007932BC" w:rsidRPr="007932BC">
        <w:rPr>
          <w:bCs/>
          <w:color w:val="000000" w:themeColor="text1"/>
          <w:sz w:val="24"/>
          <w:szCs w:val="24"/>
          <w:vertAlign w:val="superscript"/>
        </w:rPr>
        <w:t>th</w:t>
      </w:r>
      <w:r w:rsidR="007932BC">
        <w:rPr>
          <w:bCs/>
          <w:color w:val="000000" w:themeColor="text1"/>
          <w:sz w:val="24"/>
          <w:szCs w:val="24"/>
        </w:rPr>
        <w:t xml:space="preserve"> March</w:t>
      </w:r>
      <w:r w:rsidR="00947987">
        <w:rPr>
          <w:bCs/>
          <w:color w:val="000000" w:themeColor="text1"/>
          <w:sz w:val="24"/>
          <w:szCs w:val="24"/>
        </w:rPr>
        <w:t xml:space="preserve"> 202</w:t>
      </w:r>
      <w:r w:rsidR="007932BC">
        <w:rPr>
          <w:bCs/>
          <w:color w:val="000000" w:themeColor="text1"/>
          <w:sz w:val="24"/>
          <w:szCs w:val="24"/>
        </w:rPr>
        <w:t>6</w:t>
      </w:r>
      <w:r w:rsidR="00947987">
        <w:rPr>
          <w:bCs/>
          <w:color w:val="000000" w:themeColor="text1"/>
          <w:sz w:val="24"/>
          <w:szCs w:val="24"/>
        </w:rPr>
        <w:t xml:space="preserve">).  </w:t>
      </w:r>
    </w:p>
    <w:p w14:paraId="5D39AEED" w14:textId="77777777" w:rsidR="00352A1F" w:rsidRPr="00E00B37" w:rsidRDefault="00352A1F" w:rsidP="00352A1F">
      <w:pPr>
        <w:spacing w:after="0" w:line="240" w:lineRule="auto"/>
        <w:jc w:val="both"/>
        <w:rPr>
          <w:bCs/>
          <w:color w:val="000000" w:themeColor="text1"/>
          <w:sz w:val="24"/>
          <w:szCs w:val="24"/>
        </w:rPr>
      </w:pPr>
    </w:p>
    <w:p w14:paraId="08F8B176" w14:textId="77777777" w:rsidR="00352A1F" w:rsidRPr="00E00B37" w:rsidRDefault="00352A1F" w:rsidP="00352A1F">
      <w:pPr>
        <w:pStyle w:val="ListParagraph"/>
        <w:numPr>
          <w:ilvl w:val="0"/>
          <w:numId w:val="2"/>
        </w:numPr>
        <w:spacing w:after="0" w:line="240" w:lineRule="auto"/>
        <w:jc w:val="both"/>
        <w:rPr>
          <w:b/>
          <w:color w:val="000000" w:themeColor="text1"/>
          <w:sz w:val="24"/>
          <w:szCs w:val="24"/>
        </w:rPr>
      </w:pPr>
      <w:r w:rsidRPr="00E00B37">
        <w:rPr>
          <w:bCs/>
          <w:color w:val="000000" w:themeColor="text1"/>
          <w:sz w:val="24"/>
          <w:szCs w:val="24"/>
        </w:rPr>
        <w:t xml:space="preserve">      </w:t>
      </w:r>
      <w:r w:rsidRPr="00E00B37">
        <w:rPr>
          <w:b/>
          <w:color w:val="000000" w:themeColor="text1"/>
          <w:sz w:val="24"/>
          <w:szCs w:val="24"/>
        </w:rPr>
        <w:t xml:space="preserve">Uniform </w:t>
      </w:r>
    </w:p>
    <w:p w14:paraId="47BCBCE8" w14:textId="77777777" w:rsidR="00352A1F" w:rsidRPr="00E00B37" w:rsidRDefault="00352A1F" w:rsidP="00352A1F">
      <w:pPr>
        <w:spacing w:after="0" w:line="240" w:lineRule="auto"/>
        <w:jc w:val="both"/>
        <w:rPr>
          <w:color w:val="000000" w:themeColor="text1"/>
          <w:sz w:val="24"/>
          <w:szCs w:val="24"/>
        </w:rPr>
      </w:pPr>
    </w:p>
    <w:p w14:paraId="2EA7DD3C" w14:textId="1E8BF531" w:rsidR="00352A1F" w:rsidRPr="00E00B37" w:rsidRDefault="00352A1F" w:rsidP="00352A1F">
      <w:pPr>
        <w:spacing w:after="0" w:line="240" w:lineRule="auto"/>
        <w:jc w:val="both"/>
        <w:rPr>
          <w:color w:val="000000" w:themeColor="text1"/>
          <w:sz w:val="24"/>
          <w:szCs w:val="24"/>
        </w:rPr>
      </w:pPr>
      <w:r w:rsidRPr="00E00B37">
        <w:rPr>
          <w:color w:val="000000" w:themeColor="text1"/>
          <w:sz w:val="24"/>
          <w:szCs w:val="24"/>
        </w:rPr>
        <w:t xml:space="preserve">Occupational Therapy students are asked to wear clothing suitable for practical sessions. Students are provided with a uniform for practice placements </w:t>
      </w:r>
      <w:r>
        <w:rPr>
          <w:color w:val="000000" w:themeColor="text1"/>
          <w:sz w:val="24"/>
          <w:szCs w:val="24"/>
        </w:rPr>
        <w:t xml:space="preserve">and are also </w:t>
      </w:r>
      <w:r w:rsidRPr="00E00B37">
        <w:rPr>
          <w:color w:val="000000" w:themeColor="text1"/>
          <w:sz w:val="24"/>
          <w:szCs w:val="24"/>
        </w:rPr>
        <w:t xml:space="preserve">expected to wear </w:t>
      </w:r>
      <w:r>
        <w:rPr>
          <w:color w:val="000000" w:themeColor="text1"/>
          <w:sz w:val="24"/>
          <w:szCs w:val="24"/>
        </w:rPr>
        <w:t xml:space="preserve">uniform </w:t>
      </w:r>
      <w:r w:rsidRPr="00E00B37">
        <w:rPr>
          <w:color w:val="000000" w:themeColor="text1"/>
          <w:sz w:val="24"/>
          <w:szCs w:val="24"/>
        </w:rPr>
        <w:t>in University for some</w:t>
      </w:r>
      <w:r w:rsidR="00C34998">
        <w:rPr>
          <w:color w:val="000000" w:themeColor="text1"/>
          <w:sz w:val="24"/>
          <w:szCs w:val="24"/>
        </w:rPr>
        <w:t xml:space="preserve"> teaching</w:t>
      </w:r>
      <w:r w:rsidRPr="00E00B37">
        <w:rPr>
          <w:color w:val="000000" w:themeColor="text1"/>
          <w:sz w:val="24"/>
          <w:szCs w:val="24"/>
        </w:rPr>
        <w:t xml:space="preserve"> sessions.</w:t>
      </w:r>
    </w:p>
    <w:p w14:paraId="78DF0F2D" w14:textId="77777777" w:rsidR="00352A1F" w:rsidRPr="00E00B37" w:rsidRDefault="00352A1F" w:rsidP="00352A1F">
      <w:pPr>
        <w:spacing w:after="0" w:line="240" w:lineRule="auto"/>
        <w:jc w:val="both"/>
        <w:rPr>
          <w:color w:val="000000" w:themeColor="text1"/>
          <w:sz w:val="24"/>
          <w:szCs w:val="24"/>
        </w:rPr>
      </w:pPr>
    </w:p>
    <w:p w14:paraId="20561D06" w14:textId="5822563C" w:rsidR="00352A1F" w:rsidRPr="00E00B37" w:rsidRDefault="00947987" w:rsidP="00352A1F">
      <w:pPr>
        <w:spacing w:after="0" w:line="240" w:lineRule="auto"/>
        <w:jc w:val="both"/>
        <w:rPr>
          <w:color w:val="000000" w:themeColor="text1"/>
          <w:sz w:val="24"/>
          <w:szCs w:val="24"/>
        </w:rPr>
      </w:pPr>
      <w:r>
        <w:rPr>
          <w:color w:val="000000" w:themeColor="text1"/>
          <w:sz w:val="24"/>
          <w:szCs w:val="24"/>
        </w:rPr>
        <w:t xml:space="preserve">It is important to note that many </w:t>
      </w:r>
      <w:r w:rsidR="00352A1F" w:rsidRPr="00E00B37">
        <w:rPr>
          <w:color w:val="000000" w:themeColor="text1"/>
          <w:sz w:val="24"/>
          <w:szCs w:val="24"/>
        </w:rPr>
        <w:t>practice placement</w:t>
      </w:r>
      <w:r>
        <w:rPr>
          <w:color w:val="000000" w:themeColor="text1"/>
          <w:sz w:val="24"/>
          <w:szCs w:val="24"/>
        </w:rPr>
        <w:t xml:space="preserve"> settings expect </w:t>
      </w:r>
      <w:r w:rsidR="00352A1F" w:rsidRPr="00E00B37">
        <w:rPr>
          <w:color w:val="000000" w:themeColor="text1"/>
          <w:sz w:val="24"/>
          <w:szCs w:val="24"/>
        </w:rPr>
        <w:t xml:space="preserve">students to wear uniform. </w:t>
      </w:r>
      <w:r>
        <w:rPr>
          <w:color w:val="000000" w:themeColor="text1"/>
          <w:sz w:val="24"/>
          <w:szCs w:val="24"/>
        </w:rPr>
        <w:t>However, in some other settings</w:t>
      </w:r>
      <w:r w:rsidR="006F7990">
        <w:rPr>
          <w:color w:val="000000" w:themeColor="text1"/>
          <w:sz w:val="24"/>
          <w:szCs w:val="24"/>
        </w:rPr>
        <w:t>,</w:t>
      </w:r>
      <w:r>
        <w:rPr>
          <w:color w:val="000000" w:themeColor="text1"/>
          <w:sz w:val="24"/>
          <w:szCs w:val="24"/>
        </w:rPr>
        <w:t xml:space="preserve"> such as some mental health and community placements</w:t>
      </w:r>
      <w:r w:rsidR="006F7990">
        <w:rPr>
          <w:color w:val="000000" w:themeColor="text1"/>
          <w:sz w:val="24"/>
          <w:szCs w:val="24"/>
        </w:rPr>
        <w:t>,</w:t>
      </w:r>
      <w:r>
        <w:rPr>
          <w:color w:val="000000" w:themeColor="text1"/>
          <w:sz w:val="24"/>
          <w:szCs w:val="24"/>
        </w:rPr>
        <w:t xml:space="preserve"> </w:t>
      </w:r>
      <w:r w:rsidR="00352A1F" w:rsidRPr="00E00B37">
        <w:rPr>
          <w:color w:val="000000" w:themeColor="text1"/>
          <w:sz w:val="24"/>
          <w:szCs w:val="24"/>
        </w:rPr>
        <w:t xml:space="preserve">students will </w:t>
      </w:r>
      <w:r w:rsidR="00352A1F">
        <w:rPr>
          <w:color w:val="000000" w:themeColor="text1"/>
          <w:sz w:val="24"/>
          <w:szCs w:val="24"/>
        </w:rPr>
        <w:t xml:space="preserve">be required to </w:t>
      </w:r>
      <w:r w:rsidR="00352A1F" w:rsidRPr="00E00B37">
        <w:rPr>
          <w:color w:val="000000" w:themeColor="text1"/>
          <w:sz w:val="24"/>
          <w:szCs w:val="24"/>
        </w:rPr>
        <w:t>wear smart casual clothing.</w:t>
      </w:r>
      <w:r>
        <w:rPr>
          <w:color w:val="000000" w:themeColor="text1"/>
          <w:sz w:val="24"/>
          <w:szCs w:val="24"/>
        </w:rPr>
        <w:t xml:space="preserve"> </w:t>
      </w:r>
    </w:p>
    <w:p w14:paraId="22A42368" w14:textId="77777777" w:rsidR="00352A1F" w:rsidRPr="00E00B37" w:rsidRDefault="00352A1F" w:rsidP="00352A1F">
      <w:pPr>
        <w:spacing w:after="0" w:line="240" w:lineRule="auto"/>
        <w:jc w:val="both"/>
        <w:rPr>
          <w:color w:val="000000" w:themeColor="text1"/>
          <w:sz w:val="24"/>
          <w:szCs w:val="24"/>
        </w:rPr>
      </w:pPr>
    </w:p>
    <w:p w14:paraId="0DEF176A" w14:textId="19335AE2" w:rsidR="00352A1F" w:rsidRPr="00E00B37" w:rsidRDefault="00352A1F" w:rsidP="00352A1F">
      <w:pPr>
        <w:spacing w:after="0" w:line="240" w:lineRule="auto"/>
        <w:jc w:val="both"/>
        <w:rPr>
          <w:color w:val="000000" w:themeColor="text1"/>
          <w:sz w:val="24"/>
          <w:szCs w:val="24"/>
        </w:rPr>
      </w:pPr>
      <w:r w:rsidRPr="00E00B37">
        <w:rPr>
          <w:color w:val="000000" w:themeColor="text1"/>
          <w:sz w:val="24"/>
          <w:szCs w:val="24"/>
        </w:rPr>
        <w:t>Students will be given detailed guidance about presenting with a professional appearance whilst on practice placement</w:t>
      </w:r>
      <w:r>
        <w:rPr>
          <w:color w:val="000000" w:themeColor="text1"/>
          <w:sz w:val="24"/>
          <w:szCs w:val="24"/>
        </w:rPr>
        <w:t xml:space="preserve"> when </w:t>
      </w:r>
      <w:r w:rsidR="006F7990">
        <w:rPr>
          <w:color w:val="000000" w:themeColor="text1"/>
          <w:sz w:val="24"/>
          <w:szCs w:val="24"/>
        </w:rPr>
        <w:t>you</w:t>
      </w:r>
      <w:r>
        <w:rPr>
          <w:color w:val="000000" w:themeColor="text1"/>
          <w:sz w:val="24"/>
          <w:szCs w:val="24"/>
        </w:rPr>
        <w:t xml:space="preserve"> arrive in University</w:t>
      </w:r>
      <w:r w:rsidRPr="00E00B37">
        <w:rPr>
          <w:color w:val="000000" w:themeColor="text1"/>
          <w:sz w:val="24"/>
          <w:szCs w:val="24"/>
        </w:rPr>
        <w:t>. This</w:t>
      </w:r>
      <w:r>
        <w:rPr>
          <w:color w:val="000000" w:themeColor="text1"/>
          <w:sz w:val="24"/>
          <w:szCs w:val="24"/>
        </w:rPr>
        <w:t xml:space="preserve"> will </w:t>
      </w:r>
      <w:r w:rsidRPr="00E00B37">
        <w:rPr>
          <w:color w:val="000000" w:themeColor="text1"/>
          <w:sz w:val="24"/>
          <w:szCs w:val="24"/>
        </w:rPr>
        <w:t xml:space="preserve">include guidance </w:t>
      </w:r>
      <w:r w:rsidRPr="00E00B37">
        <w:rPr>
          <w:color w:val="000000" w:themeColor="text1"/>
          <w:sz w:val="24"/>
          <w:szCs w:val="24"/>
        </w:rPr>
        <w:lastRenderedPageBreak/>
        <w:t xml:space="preserve">about </w:t>
      </w:r>
      <w:r>
        <w:rPr>
          <w:color w:val="000000" w:themeColor="text1"/>
          <w:sz w:val="24"/>
          <w:szCs w:val="24"/>
        </w:rPr>
        <w:t>general presentation and cleanliness</w:t>
      </w:r>
      <w:r w:rsidRPr="00E00B37">
        <w:rPr>
          <w:color w:val="000000" w:themeColor="text1"/>
          <w:sz w:val="24"/>
          <w:szCs w:val="24"/>
        </w:rPr>
        <w:t xml:space="preserve">, wearing of jewellery, hair colour and style and covering up of some tattoos.  </w:t>
      </w:r>
    </w:p>
    <w:p w14:paraId="2861EDB0" w14:textId="77777777" w:rsidR="00352A1F" w:rsidRPr="00E00B37" w:rsidRDefault="00352A1F" w:rsidP="00352A1F">
      <w:pPr>
        <w:spacing w:after="0" w:line="240" w:lineRule="auto"/>
        <w:jc w:val="both"/>
        <w:rPr>
          <w:color w:val="000000" w:themeColor="text1"/>
          <w:sz w:val="24"/>
          <w:szCs w:val="24"/>
        </w:rPr>
      </w:pPr>
    </w:p>
    <w:p w14:paraId="4FE84AE9" w14:textId="77777777" w:rsidR="00352A1F" w:rsidRPr="00E00B37" w:rsidRDefault="00352A1F" w:rsidP="00352A1F">
      <w:pPr>
        <w:spacing w:after="0" w:line="240" w:lineRule="auto"/>
        <w:jc w:val="both"/>
        <w:rPr>
          <w:color w:val="000000" w:themeColor="text1"/>
          <w:sz w:val="24"/>
          <w:szCs w:val="24"/>
        </w:rPr>
      </w:pPr>
      <w:r w:rsidRPr="00E00B37">
        <w:rPr>
          <w:color w:val="000000" w:themeColor="text1"/>
          <w:sz w:val="24"/>
          <w:szCs w:val="24"/>
        </w:rPr>
        <w:t xml:space="preserve">Students must have footwear which in accordance with moving and handling guidance is flat soled, non-slip, and must be a full shoe which covers the entire foot including the heel. Shoes must be all black in colour and without logos. Shoes should be able to be thoroughly cleaned. </w:t>
      </w:r>
    </w:p>
    <w:p w14:paraId="1D8E9B8C" w14:textId="77777777" w:rsidR="00352A1F" w:rsidRPr="00E00B37" w:rsidRDefault="00352A1F" w:rsidP="00352A1F">
      <w:pPr>
        <w:spacing w:after="0" w:line="240" w:lineRule="auto"/>
        <w:jc w:val="both"/>
        <w:rPr>
          <w:color w:val="000000" w:themeColor="text1"/>
          <w:sz w:val="24"/>
          <w:szCs w:val="24"/>
        </w:rPr>
      </w:pPr>
    </w:p>
    <w:p w14:paraId="02F2079B" w14:textId="4AA56197" w:rsidR="00352A1F" w:rsidRPr="006F754B" w:rsidRDefault="00352A1F" w:rsidP="00352A1F">
      <w:pPr>
        <w:spacing w:after="0" w:line="240" w:lineRule="auto"/>
        <w:jc w:val="both"/>
        <w:rPr>
          <w:color w:val="000000" w:themeColor="text1"/>
          <w:sz w:val="24"/>
          <w:szCs w:val="24"/>
        </w:rPr>
      </w:pPr>
      <w:r w:rsidRPr="00E00B37">
        <w:rPr>
          <w:color w:val="000000" w:themeColor="text1"/>
          <w:sz w:val="24"/>
          <w:szCs w:val="24"/>
        </w:rPr>
        <w:t xml:space="preserve">Smart casual clothing should be modest for example, covering the chest, stomach and above knee adequately. Please note that denim, suede or leather clothing is not suitable. </w:t>
      </w:r>
      <w:r>
        <w:rPr>
          <w:color w:val="000000" w:themeColor="text1"/>
          <w:sz w:val="24"/>
          <w:szCs w:val="24"/>
        </w:rPr>
        <w:t xml:space="preserve">Examples of appropriate clothing include black or dark coloured trousers/skirts, shirt style tops, jumper or cardigan. </w:t>
      </w:r>
      <w:r w:rsidR="00C34998">
        <w:rPr>
          <w:color w:val="000000" w:themeColor="text1"/>
          <w:sz w:val="24"/>
          <w:szCs w:val="24"/>
        </w:rPr>
        <w:t xml:space="preserve">Please note that equality, faith and cultural diversity is considered. We ask you to discuss any specific clothing requirements you may have with the occupational therapy practice placement team. </w:t>
      </w:r>
    </w:p>
    <w:p w14:paraId="1A1A6C33" w14:textId="77777777" w:rsidR="00352A1F" w:rsidRPr="00E00B37" w:rsidRDefault="00352A1F" w:rsidP="00352A1F">
      <w:pPr>
        <w:spacing w:after="0" w:line="240" w:lineRule="auto"/>
        <w:jc w:val="both"/>
        <w:rPr>
          <w:color w:val="FF0000"/>
          <w:sz w:val="24"/>
          <w:szCs w:val="24"/>
        </w:rPr>
      </w:pPr>
    </w:p>
    <w:p w14:paraId="02B59E6D" w14:textId="77777777" w:rsidR="00352A1F" w:rsidRPr="00E00B37" w:rsidRDefault="00352A1F" w:rsidP="00352A1F">
      <w:pPr>
        <w:pStyle w:val="ListParagraph"/>
        <w:numPr>
          <w:ilvl w:val="0"/>
          <w:numId w:val="2"/>
        </w:numPr>
        <w:spacing w:after="0" w:line="240" w:lineRule="auto"/>
        <w:jc w:val="both"/>
        <w:rPr>
          <w:b/>
          <w:bCs/>
          <w:color w:val="000000" w:themeColor="text1"/>
          <w:sz w:val="24"/>
          <w:szCs w:val="24"/>
        </w:rPr>
      </w:pPr>
      <w:r w:rsidRPr="00E00B37">
        <w:rPr>
          <w:b/>
          <w:bCs/>
          <w:color w:val="000000" w:themeColor="text1"/>
          <w:sz w:val="24"/>
          <w:szCs w:val="24"/>
        </w:rPr>
        <w:t xml:space="preserve">Occupational Health Screening and DBS clearance </w:t>
      </w:r>
    </w:p>
    <w:p w14:paraId="0C8B6111" w14:textId="77777777" w:rsidR="00352A1F" w:rsidRPr="00E00B37" w:rsidRDefault="00352A1F" w:rsidP="00352A1F">
      <w:pPr>
        <w:spacing w:after="0" w:line="240" w:lineRule="auto"/>
        <w:jc w:val="both"/>
        <w:rPr>
          <w:sz w:val="24"/>
          <w:szCs w:val="24"/>
        </w:rPr>
      </w:pPr>
    </w:p>
    <w:p w14:paraId="5A1775C2" w14:textId="69D51BA0" w:rsidR="00352A1F" w:rsidRDefault="00352A1F" w:rsidP="00352A1F">
      <w:pPr>
        <w:spacing w:after="0" w:line="240" w:lineRule="auto"/>
        <w:jc w:val="both"/>
        <w:rPr>
          <w:sz w:val="24"/>
          <w:szCs w:val="24"/>
        </w:rPr>
      </w:pPr>
      <w:r w:rsidRPr="00E00B37">
        <w:rPr>
          <w:sz w:val="24"/>
          <w:szCs w:val="24"/>
        </w:rPr>
        <w:t xml:space="preserve">Students will receive guidance about carrying out their occupational health screening and DBS clearance after being offered a place on the occupational therapy degree course. It is essential that this guidance is followed in a timely manner to ensure that these requirements are met for practice placement. </w:t>
      </w:r>
      <w:r w:rsidR="00C25292">
        <w:rPr>
          <w:sz w:val="24"/>
          <w:szCs w:val="24"/>
        </w:rPr>
        <w:t>As soon as you receive information about these processes ensure that you complete and return any required documentation as soon as possible. In addition, if you receive an</w:t>
      </w:r>
      <w:r w:rsidR="008E0E68">
        <w:rPr>
          <w:sz w:val="24"/>
          <w:szCs w:val="24"/>
        </w:rPr>
        <w:t xml:space="preserve"> </w:t>
      </w:r>
      <w:r w:rsidR="00C25292">
        <w:rPr>
          <w:sz w:val="24"/>
          <w:szCs w:val="24"/>
        </w:rPr>
        <w:t>Occupational Health appointment you must attend, informing the appropriate Module Lead</w:t>
      </w:r>
      <w:r w:rsidR="006F7990">
        <w:rPr>
          <w:sz w:val="24"/>
          <w:szCs w:val="24"/>
        </w:rPr>
        <w:t xml:space="preserve">, or member of the academic </w:t>
      </w:r>
      <w:r w:rsidR="009C1C80">
        <w:rPr>
          <w:sz w:val="24"/>
          <w:szCs w:val="24"/>
        </w:rPr>
        <w:t>staff, if</w:t>
      </w:r>
      <w:r w:rsidR="00C25292">
        <w:rPr>
          <w:sz w:val="24"/>
          <w:szCs w:val="24"/>
        </w:rPr>
        <w:t xml:space="preserve"> you have to take time away from teaching. </w:t>
      </w:r>
      <w:r w:rsidR="00C01A62">
        <w:rPr>
          <w:sz w:val="24"/>
          <w:szCs w:val="24"/>
        </w:rPr>
        <w:t>It is important to note that s</w:t>
      </w:r>
      <w:r w:rsidRPr="00E00B37">
        <w:rPr>
          <w:sz w:val="24"/>
          <w:szCs w:val="24"/>
        </w:rPr>
        <w:t xml:space="preserve">tudents who have not completed these processes are not able to attend practice placement. </w:t>
      </w:r>
    </w:p>
    <w:p w14:paraId="609C780D" w14:textId="77777777" w:rsidR="00F0164D" w:rsidRPr="00E00B37" w:rsidRDefault="00F0164D" w:rsidP="00352A1F">
      <w:pPr>
        <w:spacing w:after="0" w:line="240" w:lineRule="auto"/>
        <w:jc w:val="both"/>
        <w:rPr>
          <w:sz w:val="24"/>
          <w:szCs w:val="24"/>
        </w:rPr>
      </w:pPr>
    </w:p>
    <w:p w14:paraId="510D873B" w14:textId="77777777" w:rsidR="00352A1F" w:rsidRPr="00E00B37" w:rsidRDefault="00352A1F" w:rsidP="00352A1F">
      <w:pPr>
        <w:spacing w:after="0" w:line="240" w:lineRule="auto"/>
        <w:jc w:val="both"/>
        <w:rPr>
          <w:color w:val="FF0000"/>
          <w:sz w:val="24"/>
          <w:szCs w:val="24"/>
        </w:rPr>
      </w:pPr>
    </w:p>
    <w:p w14:paraId="0F09C558" w14:textId="77777777" w:rsidR="00352A1F" w:rsidRPr="00E00B37" w:rsidRDefault="00352A1F" w:rsidP="00352A1F">
      <w:pPr>
        <w:pStyle w:val="ListParagraph"/>
        <w:numPr>
          <w:ilvl w:val="0"/>
          <w:numId w:val="2"/>
        </w:numPr>
        <w:autoSpaceDE w:val="0"/>
        <w:autoSpaceDN w:val="0"/>
        <w:spacing w:after="0" w:line="240" w:lineRule="auto"/>
        <w:jc w:val="both"/>
        <w:rPr>
          <w:b/>
          <w:color w:val="000000" w:themeColor="text1"/>
          <w:sz w:val="24"/>
          <w:szCs w:val="24"/>
        </w:rPr>
      </w:pPr>
      <w:r w:rsidRPr="00E00B37">
        <w:rPr>
          <w:b/>
          <w:color w:val="000000" w:themeColor="text1"/>
          <w:sz w:val="24"/>
          <w:szCs w:val="24"/>
        </w:rPr>
        <w:t xml:space="preserve">Mandatory Training and E-Learning for Health </w:t>
      </w:r>
    </w:p>
    <w:p w14:paraId="04E46B75" w14:textId="77777777" w:rsidR="00352A1F" w:rsidRPr="00E00B37" w:rsidRDefault="00352A1F" w:rsidP="00352A1F">
      <w:pPr>
        <w:pStyle w:val="ListParagraph"/>
        <w:autoSpaceDE w:val="0"/>
        <w:autoSpaceDN w:val="0"/>
        <w:spacing w:after="0" w:line="240" w:lineRule="auto"/>
        <w:ind w:left="360"/>
        <w:jc w:val="both"/>
        <w:rPr>
          <w:b/>
          <w:color w:val="000000" w:themeColor="text1"/>
          <w:sz w:val="24"/>
          <w:szCs w:val="24"/>
        </w:rPr>
      </w:pPr>
    </w:p>
    <w:p w14:paraId="49FB1A9B" w14:textId="243B4038" w:rsidR="00352A1F" w:rsidRPr="00C01A62" w:rsidRDefault="00352A1F" w:rsidP="00352A1F">
      <w:pPr>
        <w:autoSpaceDE w:val="0"/>
        <w:autoSpaceDN w:val="0"/>
        <w:spacing w:after="0" w:line="240" w:lineRule="auto"/>
        <w:jc w:val="both"/>
        <w:rPr>
          <w:iCs/>
          <w:color w:val="000000" w:themeColor="text1"/>
          <w:sz w:val="24"/>
          <w:szCs w:val="24"/>
        </w:rPr>
      </w:pPr>
      <w:r w:rsidRPr="00C01A62">
        <w:rPr>
          <w:iCs/>
          <w:color w:val="000000" w:themeColor="text1"/>
          <w:sz w:val="24"/>
          <w:szCs w:val="24"/>
        </w:rPr>
        <w:t xml:space="preserve">The completion of Mandatory Training and E-Learning for Health is an essential requirement for attending placement. Students are required to complete learning via an on-line platform. Details are circulated during the first few weeks of </w:t>
      </w:r>
      <w:r w:rsidR="006F7990">
        <w:rPr>
          <w:iCs/>
          <w:color w:val="000000" w:themeColor="text1"/>
          <w:sz w:val="24"/>
          <w:szCs w:val="24"/>
        </w:rPr>
        <w:t>S</w:t>
      </w:r>
      <w:r w:rsidRPr="00C01A62">
        <w:rPr>
          <w:iCs/>
          <w:color w:val="000000" w:themeColor="text1"/>
          <w:sz w:val="24"/>
          <w:szCs w:val="24"/>
        </w:rPr>
        <w:t xml:space="preserve">emester </w:t>
      </w:r>
      <w:r w:rsidR="006F7990">
        <w:rPr>
          <w:iCs/>
          <w:color w:val="000000" w:themeColor="text1"/>
          <w:sz w:val="24"/>
          <w:szCs w:val="24"/>
        </w:rPr>
        <w:t>O</w:t>
      </w:r>
      <w:r w:rsidRPr="00C01A62">
        <w:rPr>
          <w:iCs/>
          <w:color w:val="000000" w:themeColor="text1"/>
          <w:sz w:val="24"/>
          <w:szCs w:val="24"/>
        </w:rPr>
        <w:t xml:space="preserve">ne about how to log on and access this training. Students will be provided with dates of sessions throughout the year for Mandatory Training such as Basic Life Support, Moving and Handling and Infection Control. </w:t>
      </w:r>
      <w:r w:rsidR="002A2F5C" w:rsidRPr="00C01A62">
        <w:rPr>
          <w:noProof/>
          <w:sz w:val="24"/>
          <w:szCs w:val="24"/>
        </w:rPr>
        <w:t xml:space="preserve">In Year 1 mandatory training is covered within two modules OCCU178: Professional Practice 1 and OCCU179 Professional Practice 2. </w:t>
      </w:r>
    </w:p>
    <w:p w14:paraId="41388181" w14:textId="77777777" w:rsidR="00352A1F" w:rsidRPr="00E00B37" w:rsidRDefault="00352A1F" w:rsidP="00352A1F">
      <w:pPr>
        <w:autoSpaceDE w:val="0"/>
        <w:autoSpaceDN w:val="0"/>
        <w:spacing w:after="0" w:line="240" w:lineRule="auto"/>
        <w:jc w:val="both"/>
        <w:rPr>
          <w:iCs/>
          <w:color w:val="000000" w:themeColor="text1"/>
          <w:sz w:val="24"/>
          <w:szCs w:val="24"/>
        </w:rPr>
      </w:pPr>
    </w:p>
    <w:p w14:paraId="2FCCF97F" w14:textId="77777777" w:rsidR="00352A1F" w:rsidRPr="00E00B37" w:rsidRDefault="00352A1F" w:rsidP="00352A1F">
      <w:pPr>
        <w:pStyle w:val="ListParagraph"/>
        <w:numPr>
          <w:ilvl w:val="0"/>
          <w:numId w:val="2"/>
        </w:numPr>
        <w:autoSpaceDE w:val="0"/>
        <w:autoSpaceDN w:val="0"/>
        <w:spacing w:after="0" w:line="240" w:lineRule="auto"/>
        <w:jc w:val="both"/>
        <w:rPr>
          <w:b/>
          <w:bCs/>
          <w:iCs/>
          <w:color w:val="000000" w:themeColor="text1"/>
          <w:sz w:val="24"/>
          <w:szCs w:val="24"/>
        </w:rPr>
      </w:pPr>
      <w:r w:rsidRPr="00E00B37">
        <w:rPr>
          <w:b/>
          <w:bCs/>
          <w:iCs/>
          <w:color w:val="000000" w:themeColor="text1"/>
          <w:sz w:val="24"/>
          <w:szCs w:val="24"/>
        </w:rPr>
        <w:t xml:space="preserve">Human Anatomy Resource Centre (HARC) </w:t>
      </w:r>
    </w:p>
    <w:p w14:paraId="658C497D" w14:textId="77777777" w:rsidR="00352A1F" w:rsidRPr="00E00B37" w:rsidRDefault="00352A1F" w:rsidP="00352A1F">
      <w:pPr>
        <w:autoSpaceDE w:val="0"/>
        <w:autoSpaceDN w:val="0"/>
        <w:spacing w:after="0" w:line="240" w:lineRule="auto"/>
        <w:jc w:val="both"/>
        <w:rPr>
          <w:i/>
          <w:color w:val="FF0000"/>
          <w:sz w:val="24"/>
          <w:szCs w:val="24"/>
        </w:rPr>
      </w:pPr>
    </w:p>
    <w:p w14:paraId="51EC1DC5" w14:textId="77777777" w:rsidR="00352A1F" w:rsidRPr="00E00B37" w:rsidRDefault="00352A1F" w:rsidP="00352A1F">
      <w:pPr>
        <w:spacing w:after="0" w:line="240" w:lineRule="auto"/>
        <w:jc w:val="both"/>
        <w:rPr>
          <w:color w:val="000000" w:themeColor="text1"/>
          <w:sz w:val="24"/>
          <w:szCs w:val="24"/>
        </w:rPr>
      </w:pPr>
      <w:r w:rsidRPr="00E00B37">
        <w:rPr>
          <w:color w:val="000000" w:themeColor="text1"/>
          <w:sz w:val="24"/>
          <w:szCs w:val="24"/>
        </w:rPr>
        <w:t xml:space="preserve">Students receive teaching sessions from HARC in order to help with anatomy knowledge and understanding. Guidance will be given in OCCU170: Mind Body Performance 1 module.  </w:t>
      </w:r>
    </w:p>
    <w:p w14:paraId="6A3EF4D7" w14:textId="77777777" w:rsidR="00352A1F" w:rsidRPr="00E00B37" w:rsidRDefault="00352A1F" w:rsidP="00352A1F">
      <w:pPr>
        <w:spacing w:after="0" w:line="240" w:lineRule="auto"/>
        <w:jc w:val="both"/>
        <w:rPr>
          <w:color w:val="FF0000"/>
          <w:sz w:val="24"/>
          <w:szCs w:val="24"/>
        </w:rPr>
      </w:pPr>
    </w:p>
    <w:p w14:paraId="0C43D9FD" w14:textId="77777777" w:rsidR="00352A1F" w:rsidRPr="00E00B37" w:rsidRDefault="00352A1F" w:rsidP="00352A1F">
      <w:pPr>
        <w:pStyle w:val="ListParagraph"/>
        <w:numPr>
          <w:ilvl w:val="0"/>
          <w:numId w:val="2"/>
        </w:numPr>
        <w:spacing w:after="0" w:line="240" w:lineRule="auto"/>
        <w:jc w:val="both"/>
        <w:rPr>
          <w:b/>
          <w:bCs/>
          <w:color w:val="000000" w:themeColor="text1"/>
          <w:sz w:val="24"/>
          <w:szCs w:val="24"/>
        </w:rPr>
      </w:pPr>
      <w:r w:rsidRPr="00E00B37">
        <w:rPr>
          <w:b/>
          <w:bCs/>
          <w:color w:val="000000" w:themeColor="text1"/>
          <w:sz w:val="24"/>
          <w:szCs w:val="24"/>
        </w:rPr>
        <w:t xml:space="preserve">Student well-being </w:t>
      </w:r>
    </w:p>
    <w:p w14:paraId="220E7862" w14:textId="77777777" w:rsidR="00352A1F" w:rsidRPr="00E00B37" w:rsidRDefault="00352A1F" w:rsidP="00352A1F">
      <w:pPr>
        <w:pStyle w:val="ListParagraph"/>
        <w:spacing w:after="0" w:line="240" w:lineRule="auto"/>
        <w:ind w:left="360"/>
        <w:jc w:val="both"/>
        <w:rPr>
          <w:b/>
          <w:bCs/>
          <w:color w:val="000000" w:themeColor="text1"/>
          <w:sz w:val="24"/>
          <w:szCs w:val="24"/>
        </w:rPr>
      </w:pPr>
    </w:p>
    <w:p w14:paraId="4401A09F" w14:textId="346E3490" w:rsidR="00C25292" w:rsidRDefault="00352A1F" w:rsidP="005E3B26">
      <w:pPr>
        <w:spacing w:line="240" w:lineRule="auto"/>
        <w:contextualSpacing/>
        <w:jc w:val="both"/>
        <w:rPr>
          <w:sz w:val="24"/>
          <w:szCs w:val="24"/>
        </w:rPr>
      </w:pPr>
      <w:r w:rsidRPr="00E00B37">
        <w:rPr>
          <w:rFonts w:eastAsia="Times New Roman" w:cs="Arial"/>
          <w:color w:val="000000"/>
          <w:sz w:val="24"/>
          <w:szCs w:val="24"/>
          <w:lang w:eastAsia="en-GB"/>
        </w:rPr>
        <w:t xml:space="preserve">The </w:t>
      </w:r>
      <w:r w:rsidRPr="004E0C90">
        <w:rPr>
          <w:rFonts w:eastAsia="Times New Roman" w:cs="Arial"/>
          <w:color w:val="000000"/>
          <w:sz w:val="24"/>
          <w:szCs w:val="24"/>
          <w:lang w:eastAsia="en-GB"/>
        </w:rPr>
        <w:t xml:space="preserve">Disability Advice and Guidance Team can help if students require a support plan </w:t>
      </w:r>
      <w:r w:rsidR="006F7990">
        <w:rPr>
          <w:rFonts w:eastAsia="Times New Roman" w:cs="Arial"/>
          <w:color w:val="000000"/>
          <w:sz w:val="24"/>
          <w:szCs w:val="24"/>
          <w:lang w:eastAsia="en-GB"/>
        </w:rPr>
        <w:t xml:space="preserve">to ensure reasonable adjustments can be put in place. </w:t>
      </w:r>
      <w:r w:rsidRPr="00E00B37">
        <w:rPr>
          <w:rFonts w:eastAsia="Times New Roman" w:cs="Arial"/>
          <w:color w:val="000000"/>
          <w:sz w:val="24"/>
          <w:szCs w:val="24"/>
          <w:lang w:eastAsia="en-GB"/>
        </w:rPr>
        <w:t xml:space="preserve"> </w:t>
      </w:r>
      <w:r w:rsidR="00C25292" w:rsidRPr="00C25292">
        <w:rPr>
          <w:sz w:val="24"/>
          <w:szCs w:val="24"/>
        </w:rPr>
        <w:t xml:space="preserve">If you have </w:t>
      </w:r>
      <w:r w:rsidR="00C25292">
        <w:rPr>
          <w:sz w:val="24"/>
          <w:szCs w:val="24"/>
        </w:rPr>
        <w:t xml:space="preserve">specific access needs please </w:t>
      </w:r>
      <w:r w:rsidR="005E3B26">
        <w:rPr>
          <w:sz w:val="24"/>
          <w:szCs w:val="24"/>
        </w:rPr>
        <w:t>highlight</w:t>
      </w:r>
      <w:r w:rsidR="00C25292">
        <w:rPr>
          <w:sz w:val="24"/>
          <w:szCs w:val="24"/>
        </w:rPr>
        <w:t xml:space="preserve"> these </w:t>
      </w:r>
      <w:r w:rsidR="005E3B26">
        <w:rPr>
          <w:sz w:val="24"/>
          <w:szCs w:val="24"/>
        </w:rPr>
        <w:t xml:space="preserve">with </w:t>
      </w:r>
      <w:r w:rsidR="00C25292">
        <w:rPr>
          <w:sz w:val="24"/>
          <w:szCs w:val="24"/>
        </w:rPr>
        <w:t xml:space="preserve">your </w:t>
      </w:r>
      <w:r w:rsidR="005E3B26">
        <w:rPr>
          <w:sz w:val="24"/>
          <w:szCs w:val="24"/>
        </w:rPr>
        <w:t>A</w:t>
      </w:r>
      <w:r w:rsidR="00C25292">
        <w:rPr>
          <w:sz w:val="24"/>
          <w:szCs w:val="24"/>
        </w:rPr>
        <w:t xml:space="preserve">cademic </w:t>
      </w:r>
      <w:r w:rsidR="005E3B26">
        <w:rPr>
          <w:sz w:val="24"/>
          <w:szCs w:val="24"/>
        </w:rPr>
        <w:t>A</w:t>
      </w:r>
      <w:r w:rsidR="00C25292">
        <w:rPr>
          <w:sz w:val="24"/>
          <w:szCs w:val="24"/>
        </w:rPr>
        <w:t xml:space="preserve">dvisor. </w:t>
      </w:r>
    </w:p>
    <w:p w14:paraId="0193DE7F" w14:textId="77777777" w:rsidR="00C25292" w:rsidRPr="00C25292" w:rsidRDefault="00C25292" w:rsidP="005E3B26">
      <w:pPr>
        <w:spacing w:line="240" w:lineRule="auto"/>
        <w:contextualSpacing/>
        <w:jc w:val="both"/>
        <w:rPr>
          <w:sz w:val="24"/>
          <w:szCs w:val="24"/>
        </w:rPr>
      </w:pPr>
    </w:p>
    <w:p w14:paraId="202D074B" w14:textId="7A75FC9A" w:rsidR="00352A1F" w:rsidRDefault="00C25292" w:rsidP="005E3B26">
      <w:pPr>
        <w:spacing w:line="240" w:lineRule="auto"/>
        <w:contextualSpacing/>
        <w:jc w:val="both"/>
        <w:rPr>
          <w:rStyle w:val="Hyperlink"/>
          <w:sz w:val="24"/>
          <w:szCs w:val="24"/>
        </w:rPr>
      </w:pPr>
      <w:r>
        <w:rPr>
          <w:rFonts w:eastAsia="Times New Roman" w:cs="Arial"/>
          <w:color w:val="000000"/>
          <w:sz w:val="24"/>
          <w:szCs w:val="24"/>
          <w:lang w:eastAsia="en-GB"/>
        </w:rPr>
        <w:t xml:space="preserve">In addition, the University has a range of services to support students during their time at University. </w:t>
      </w:r>
      <w:r w:rsidR="00352A1F" w:rsidRPr="00E00B37">
        <w:rPr>
          <w:rFonts w:eastAsia="Times New Roman" w:cs="Arial"/>
          <w:color w:val="000000"/>
          <w:sz w:val="24"/>
          <w:szCs w:val="24"/>
          <w:lang w:eastAsia="en-GB"/>
        </w:rPr>
        <w:t>T</w:t>
      </w:r>
      <w:r w:rsidR="00352A1F" w:rsidRPr="004E0C90">
        <w:rPr>
          <w:rFonts w:eastAsia="Times New Roman" w:cs="Arial"/>
          <w:color w:val="000000"/>
          <w:sz w:val="24"/>
          <w:szCs w:val="24"/>
          <w:lang w:eastAsia="en-GB"/>
        </w:rPr>
        <w:t xml:space="preserve">here is access to </w:t>
      </w:r>
      <w:r w:rsidR="00352A1F" w:rsidRPr="00E00B37">
        <w:rPr>
          <w:rFonts w:eastAsia="Times New Roman" w:cs="Arial"/>
          <w:color w:val="000000"/>
          <w:sz w:val="24"/>
          <w:szCs w:val="24"/>
          <w:lang w:eastAsia="en-GB"/>
        </w:rPr>
        <w:t>a</w:t>
      </w:r>
      <w:r w:rsidR="00352A1F" w:rsidRPr="004E0C90">
        <w:rPr>
          <w:rFonts w:eastAsia="Times New Roman" w:cs="Arial"/>
          <w:color w:val="000000"/>
          <w:sz w:val="24"/>
          <w:szCs w:val="24"/>
          <w:lang w:eastAsia="en-GB"/>
        </w:rPr>
        <w:t xml:space="preserve"> </w:t>
      </w:r>
      <w:r w:rsidR="00352A1F" w:rsidRPr="00E00B37">
        <w:rPr>
          <w:rFonts w:eastAsia="Times New Roman" w:cs="Arial"/>
          <w:color w:val="000000"/>
          <w:sz w:val="24"/>
          <w:szCs w:val="24"/>
          <w:lang w:eastAsia="en-GB"/>
        </w:rPr>
        <w:t xml:space="preserve">student counselling service, </w:t>
      </w:r>
      <w:r w:rsidR="00352A1F" w:rsidRPr="004E0C90">
        <w:rPr>
          <w:rFonts w:eastAsia="Times New Roman" w:cs="Arial"/>
          <w:color w:val="000000"/>
          <w:sz w:val="24"/>
          <w:szCs w:val="24"/>
          <w:lang w:eastAsia="en-GB"/>
        </w:rPr>
        <w:t xml:space="preserve">mental health advisory service and a diversity and disability contact </w:t>
      </w:r>
      <w:r w:rsidR="00352A1F" w:rsidRPr="00E00B37">
        <w:rPr>
          <w:rFonts w:eastAsia="Times New Roman" w:cs="Arial"/>
          <w:color w:val="000000"/>
          <w:sz w:val="24"/>
          <w:szCs w:val="24"/>
          <w:lang w:eastAsia="en-GB"/>
        </w:rPr>
        <w:t>for</w:t>
      </w:r>
      <w:r w:rsidR="00352A1F" w:rsidRPr="004E0C90">
        <w:rPr>
          <w:rFonts w:eastAsia="Times New Roman" w:cs="Arial"/>
          <w:color w:val="000000"/>
          <w:sz w:val="24"/>
          <w:szCs w:val="24"/>
          <w:lang w:eastAsia="en-GB"/>
        </w:rPr>
        <w:t xml:space="preserve"> each </w:t>
      </w:r>
      <w:r w:rsidR="00352A1F" w:rsidRPr="00E00B37">
        <w:rPr>
          <w:rFonts w:eastAsia="Times New Roman" w:cs="Arial"/>
          <w:color w:val="000000"/>
          <w:sz w:val="24"/>
          <w:szCs w:val="24"/>
          <w:lang w:eastAsia="en-GB"/>
        </w:rPr>
        <w:t xml:space="preserve">academic </w:t>
      </w:r>
      <w:r w:rsidR="00352A1F" w:rsidRPr="004E0C90">
        <w:rPr>
          <w:rFonts w:eastAsia="Times New Roman" w:cs="Arial"/>
          <w:color w:val="000000"/>
          <w:sz w:val="24"/>
          <w:szCs w:val="24"/>
          <w:lang w:eastAsia="en-GB"/>
        </w:rPr>
        <w:t>programme</w:t>
      </w:r>
      <w:r w:rsidR="00352A1F" w:rsidRPr="00E00B37">
        <w:rPr>
          <w:rFonts w:eastAsia="Times New Roman" w:cs="Arial"/>
          <w:color w:val="000000"/>
          <w:sz w:val="24"/>
          <w:szCs w:val="24"/>
          <w:lang w:eastAsia="en-GB"/>
        </w:rPr>
        <w:t xml:space="preserve">. </w:t>
      </w:r>
      <w:r w:rsidR="00352A1F">
        <w:rPr>
          <w:rFonts w:eastAsia="Times New Roman" w:cs="Arial"/>
          <w:color w:val="000000"/>
          <w:sz w:val="24"/>
          <w:szCs w:val="24"/>
          <w:lang w:eastAsia="en-GB"/>
        </w:rPr>
        <w:t xml:space="preserve">Information is available by </w:t>
      </w:r>
      <w:r w:rsidR="00352A1F" w:rsidRPr="00E00B37">
        <w:rPr>
          <w:rFonts w:eastAsia="Times New Roman" w:cs="Arial"/>
          <w:color w:val="000000"/>
          <w:sz w:val="24"/>
          <w:szCs w:val="24"/>
          <w:lang w:eastAsia="en-GB"/>
        </w:rPr>
        <w:t xml:space="preserve">following the link: </w:t>
      </w:r>
      <w:hyperlink r:id="rId12" w:history="1">
        <w:r w:rsidR="00352A1F" w:rsidRPr="00E00B37">
          <w:rPr>
            <w:rStyle w:val="Hyperlink"/>
            <w:sz w:val="24"/>
            <w:szCs w:val="24"/>
          </w:rPr>
          <w:t>https://www.liverpool.ac.uk/stude</w:t>
        </w:r>
        <w:r w:rsidR="00352A1F" w:rsidRPr="00E00B37">
          <w:rPr>
            <w:rStyle w:val="Hyperlink"/>
            <w:sz w:val="24"/>
            <w:szCs w:val="24"/>
          </w:rPr>
          <w:t>n</w:t>
        </w:r>
        <w:r w:rsidR="00352A1F" w:rsidRPr="00E00B37">
          <w:rPr>
            <w:rStyle w:val="Hyperlink"/>
            <w:sz w:val="24"/>
            <w:szCs w:val="24"/>
          </w:rPr>
          <w:t>tsupport/</w:t>
        </w:r>
      </w:hyperlink>
    </w:p>
    <w:p w14:paraId="7A7D8ADB" w14:textId="77777777" w:rsidR="00352A1F" w:rsidRPr="00E00B37" w:rsidRDefault="00352A1F" w:rsidP="00352A1F">
      <w:pPr>
        <w:spacing w:after="0" w:line="240" w:lineRule="auto"/>
        <w:jc w:val="both"/>
        <w:rPr>
          <w:b/>
          <w:sz w:val="24"/>
          <w:szCs w:val="24"/>
        </w:rPr>
      </w:pPr>
    </w:p>
    <w:p w14:paraId="3D44DFC1" w14:textId="77777777" w:rsidR="00352A1F" w:rsidRPr="00E00B37" w:rsidRDefault="00352A1F" w:rsidP="00352A1F">
      <w:pPr>
        <w:pStyle w:val="ListParagraph"/>
        <w:numPr>
          <w:ilvl w:val="0"/>
          <w:numId w:val="2"/>
        </w:numPr>
        <w:spacing w:after="0" w:line="240" w:lineRule="auto"/>
        <w:jc w:val="both"/>
        <w:rPr>
          <w:b/>
          <w:sz w:val="24"/>
          <w:szCs w:val="24"/>
        </w:rPr>
      </w:pPr>
      <w:r w:rsidRPr="00E00B37">
        <w:rPr>
          <w:b/>
          <w:sz w:val="24"/>
          <w:szCs w:val="24"/>
        </w:rPr>
        <w:t>Suggested Reading List</w:t>
      </w:r>
    </w:p>
    <w:p w14:paraId="1648D40B" w14:textId="77777777" w:rsidR="00352A1F" w:rsidRPr="00E00B37" w:rsidRDefault="00352A1F" w:rsidP="00352A1F">
      <w:pPr>
        <w:pStyle w:val="BodyText"/>
        <w:tabs>
          <w:tab w:val="left" w:pos="8789"/>
          <w:tab w:val="right" w:pos="9923"/>
        </w:tabs>
        <w:ind w:right="-193"/>
        <w:jc w:val="both"/>
        <w:rPr>
          <w:rFonts w:asciiTheme="minorHAnsi" w:hAnsiTheme="minorHAnsi" w:cs="Tahoma"/>
          <w:i/>
          <w:sz w:val="24"/>
          <w:szCs w:val="24"/>
        </w:rPr>
      </w:pPr>
    </w:p>
    <w:p w14:paraId="02FB772D" w14:textId="77777777" w:rsidR="00352A1F" w:rsidRPr="00E00B37" w:rsidRDefault="00352A1F" w:rsidP="00352A1F">
      <w:pPr>
        <w:pStyle w:val="BodyText"/>
        <w:tabs>
          <w:tab w:val="left" w:pos="8789"/>
          <w:tab w:val="right" w:pos="9923"/>
        </w:tabs>
        <w:ind w:right="-193"/>
        <w:jc w:val="both"/>
        <w:rPr>
          <w:rFonts w:asciiTheme="minorHAnsi" w:hAnsiTheme="minorHAnsi" w:cs="Arial"/>
          <w:sz w:val="24"/>
          <w:szCs w:val="24"/>
        </w:rPr>
      </w:pPr>
      <w:r>
        <w:rPr>
          <w:rFonts w:asciiTheme="minorHAnsi" w:hAnsiTheme="minorHAnsi" w:cs="Arial"/>
          <w:sz w:val="24"/>
          <w:szCs w:val="24"/>
        </w:rPr>
        <w:t xml:space="preserve">Students </w:t>
      </w:r>
      <w:r w:rsidRPr="00E00B37">
        <w:rPr>
          <w:rFonts w:asciiTheme="minorHAnsi" w:hAnsiTheme="minorHAnsi" w:cs="Arial"/>
          <w:sz w:val="24"/>
          <w:szCs w:val="24"/>
        </w:rPr>
        <w:t xml:space="preserve">may wish to purchase some texts before starting the programme, however </w:t>
      </w:r>
      <w:r w:rsidRPr="00E00B37">
        <w:rPr>
          <w:rFonts w:asciiTheme="minorHAnsi" w:hAnsiTheme="minorHAnsi" w:cs="Arial"/>
          <w:b/>
          <w:sz w:val="24"/>
          <w:szCs w:val="24"/>
        </w:rPr>
        <w:t>many students prefer to wait until they have started the modules before deciding which books to buy</w:t>
      </w:r>
      <w:r w:rsidRPr="00E00B37">
        <w:rPr>
          <w:rFonts w:asciiTheme="minorHAnsi" w:hAnsiTheme="minorHAnsi" w:cs="Arial"/>
          <w:sz w:val="24"/>
          <w:szCs w:val="24"/>
        </w:rPr>
        <w:t xml:space="preserve">. </w:t>
      </w:r>
    </w:p>
    <w:p w14:paraId="0417B046" w14:textId="77777777" w:rsidR="00352A1F" w:rsidRPr="00E00B37" w:rsidRDefault="00352A1F" w:rsidP="00352A1F">
      <w:pPr>
        <w:pStyle w:val="BodyText"/>
        <w:tabs>
          <w:tab w:val="left" w:pos="8789"/>
          <w:tab w:val="right" w:pos="9923"/>
        </w:tabs>
        <w:ind w:right="-193"/>
        <w:jc w:val="both"/>
        <w:rPr>
          <w:rFonts w:asciiTheme="minorHAnsi" w:hAnsiTheme="minorHAnsi" w:cs="Arial"/>
          <w:sz w:val="24"/>
          <w:szCs w:val="24"/>
        </w:rPr>
      </w:pPr>
    </w:p>
    <w:p w14:paraId="1BD22661" w14:textId="5C5CCECF" w:rsidR="00352A1F" w:rsidRPr="00E00B37" w:rsidRDefault="00352A1F" w:rsidP="00352A1F">
      <w:pPr>
        <w:jc w:val="both"/>
        <w:rPr>
          <w:rFonts w:cs="Arial"/>
          <w:sz w:val="24"/>
          <w:szCs w:val="24"/>
        </w:rPr>
      </w:pPr>
      <w:r w:rsidRPr="00E00B37">
        <w:rPr>
          <w:rFonts w:cs="Arial"/>
          <w:sz w:val="24"/>
          <w:szCs w:val="24"/>
        </w:rPr>
        <w:t xml:space="preserve">In preparation for starting </w:t>
      </w:r>
      <w:r>
        <w:rPr>
          <w:rFonts w:cs="Arial"/>
          <w:sz w:val="24"/>
          <w:szCs w:val="24"/>
        </w:rPr>
        <w:t>the</w:t>
      </w:r>
      <w:r w:rsidRPr="00E00B37">
        <w:rPr>
          <w:rFonts w:cs="Arial"/>
          <w:sz w:val="24"/>
          <w:szCs w:val="24"/>
        </w:rPr>
        <w:t xml:space="preserve"> first year on the BSc Occupational Therapy programme, </w:t>
      </w:r>
      <w:r>
        <w:rPr>
          <w:rFonts w:cs="Arial"/>
          <w:sz w:val="24"/>
          <w:szCs w:val="24"/>
        </w:rPr>
        <w:t xml:space="preserve">the following </w:t>
      </w:r>
      <w:r w:rsidRPr="00E00B37">
        <w:rPr>
          <w:rFonts w:cs="Arial"/>
          <w:sz w:val="24"/>
          <w:szCs w:val="24"/>
        </w:rPr>
        <w:t>suggested reading</w:t>
      </w:r>
      <w:r>
        <w:rPr>
          <w:rFonts w:cs="Arial"/>
          <w:sz w:val="24"/>
          <w:szCs w:val="24"/>
        </w:rPr>
        <w:t xml:space="preserve"> list has been comp</w:t>
      </w:r>
      <w:r w:rsidR="006F7990">
        <w:rPr>
          <w:rFonts w:cs="Arial"/>
          <w:sz w:val="24"/>
          <w:szCs w:val="24"/>
        </w:rPr>
        <w:t>iled</w:t>
      </w:r>
      <w:r w:rsidRPr="00E00B37">
        <w:rPr>
          <w:rFonts w:cs="Arial"/>
          <w:sz w:val="24"/>
          <w:szCs w:val="24"/>
        </w:rPr>
        <w:t xml:space="preserve"> </w:t>
      </w:r>
      <w:r>
        <w:rPr>
          <w:rFonts w:cs="Arial"/>
          <w:sz w:val="24"/>
          <w:szCs w:val="24"/>
        </w:rPr>
        <w:t xml:space="preserve">which students </w:t>
      </w:r>
      <w:r w:rsidRPr="00E00B37">
        <w:rPr>
          <w:rFonts w:cs="Arial"/>
          <w:sz w:val="24"/>
          <w:szCs w:val="24"/>
        </w:rPr>
        <w:t>may find useful. This is just a guide to some resources that could be helpful to develop knowledge prior to starting on the course</w:t>
      </w:r>
      <w:r>
        <w:rPr>
          <w:rFonts w:cs="Arial"/>
          <w:sz w:val="24"/>
          <w:szCs w:val="24"/>
        </w:rPr>
        <w:t xml:space="preserve">. </w:t>
      </w:r>
    </w:p>
    <w:p w14:paraId="68172381" w14:textId="77777777" w:rsidR="00352A1F" w:rsidRPr="00291CBA" w:rsidRDefault="00352A1F" w:rsidP="00352A1F">
      <w:pPr>
        <w:spacing w:after="0" w:line="240" w:lineRule="auto"/>
        <w:jc w:val="both"/>
        <w:rPr>
          <w:rFonts w:eastAsia="Times New Roman" w:cs="Arial"/>
          <w:color w:val="000000" w:themeColor="text1"/>
          <w:sz w:val="24"/>
          <w:szCs w:val="24"/>
          <w:u w:val="single"/>
          <w:shd w:val="clear" w:color="auto" w:fill="FFFFFF"/>
          <w:lang w:eastAsia="en-GB"/>
        </w:rPr>
      </w:pPr>
      <w:r w:rsidRPr="00291CBA">
        <w:rPr>
          <w:rFonts w:eastAsia="Times New Roman" w:cs="Arial"/>
          <w:color w:val="000000" w:themeColor="text1"/>
          <w:sz w:val="24"/>
          <w:szCs w:val="24"/>
          <w:u w:val="single"/>
          <w:shd w:val="clear" w:color="auto" w:fill="FFFFFF"/>
          <w:lang w:eastAsia="en-GB"/>
        </w:rPr>
        <w:t>General Occupational Therapy Textbooks</w:t>
      </w:r>
    </w:p>
    <w:p w14:paraId="5AB9F95F" w14:textId="13B943BB" w:rsidR="00352A1F" w:rsidRPr="00DF09D5" w:rsidRDefault="00352A1F" w:rsidP="00352A1F">
      <w:pPr>
        <w:pStyle w:val="ListParagraph"/>
        <w:numPr>
          <w:ilvl w:val="0"/>
          <w:numId w:val="5"/>
        </w:numPr>
        <w:spacing w:before="100" w:beforeAutospacing="1" w:after="100" w:afterAutospacing="1" w:line="240" w:lineRule="auto"/>
        <w:jc w:val="both"/>
        <w:rPr>
          <w:rFonts w:eastAsia="Times New Roman" w:cs="Arial"/>
          <w:sz w:val="24"/>
          <w:szCs w:val="24"/>
          <w:shd w:val="clear" w:color="auto" w:fill="FFFFFF"/>
          <w:lang w:eastAsia="en-GB"/>
        </w:rPr>
      </w:pPr>
      <w:r w:rsidRPr="00DF09D5">
        <w:rPr>
          <w:rFonts w:eastAsia="Times New Roman" w:cs="Arial"/>
          <w:sz w:val="24"/>
          <w:szCs w:val="24"/>
          <w:shd w:val="clear" w:color="auto" w:fill="FFFFFF"/>
          <w:lang w:eastAsia="en-GB"/>
        </w:rPr>
        <w:t>Duncan, E. A. S</w:t>
      </w:r>
      <w:r w:rsidR="00CF24C5" w:rsidRPr="00DF09D5">
        <w:rPr>
          <w:rFonts w:eastAsia="Times New Roman" w:cs="Arial"/>
          <w:sz w:val="24"/>
          <w:szCs w:val="24"/>
          <w:shd w:val="clear" w:color="auto" w:fill="FFFFFF"/>
          <w:lang w:eastAsia="en-GB"/>
        </w:rPr>
        <w:t>.</w:t>
      </w:r>
      <w:r w:rsidRPr="00DF09D5">
        <w:rPr>
          <w:rFonts w:eastAsia="Times New Roman" w:cs="Arial"/>
          <w:sz w:val="24"/>
          <w:szCs w:val="24"/>
          <w:shd w:val="clear" w:color="auto" w:fill="FFFFFF"/>
          <w:lang w:eastAsia="en-GB"/>
        </w:rPr>
        <w:t xml:space="preserve"> (20</w:t>
      </w:r>
      <w:r w:rsidR="00CF24C5" w:rsidRPr="00DF09D5">
        <w:rPr>
          <w:rFonts w:eastAsia="Times New Roman" w:cs="Arial"/>
          <w:sz w:val="24"/>
          <w:szCs w:val="24"/>
          <w:shd w:val="clear" w:color="auto" w:fill="FFFFFF"/>
          <w:lang w:eastAsia="en-GB"/>
        </w:rPr>
        <w:t>20</w:t>
      </w:r>
      <w:r w:rsidRPr="00DF09D5">
        <w:rPr>
          <w:rFonts w:eastAsia="Times New Roman" w:cs="Arial"/>
          <w:sz w:val="24"/>
          <w:szCs w:val="24"/>
          <w:shd w:val="clear" w:color="auto" w:fill="FFFFFF"/>
          <w:lang w:eastAsia="en-GB"/>
        </w:rPr>
        <w:t>) </w:t>
      </w:r>
      <w:r w:rsidRPr="00DF09D5">
        <w:rPr>
          <w:rFonts w:eastAsia="Times New Roman" w:cs="Arial"/>
          <w:i/>
          <w:iCs/>
          <w:sz w:val="24"/>
          <w:szCs w:val="24"/>
          <w:shd w:val="clear" w:color="auto" w:fill="FFFFFF"/>
          <w:lang w:eastAsia="en-GB"/>
        </w:rPr>
        <w:t>Foundations for Practice in Occupational Therapy </w:t>
      </w:r>
      <w:r w:rsidR="00CF24C5" w:rsidRPr="00DF09D5">
        <w:rPr>
          <w:rFonts w:eastAsia="Times New Roman" w:cs="Arial"/>
          <w:sz w:val="24"/>
          <w:szCs w:val="24"/>
          <w:shd w:val="clear" w:color="auto" w:fill="FFFFFF"/>
          <w:lang w:eastAsia="en-GB"/>
        </w:rPr>
        <w:t>6</w:t>
      </w:r>
      <w:r w:rsidRPr="00DF09D5">
        <w:rPr>
          <w:rFonts w:eastAsia="Times New Roman" w:cs="Arial"/>
          <w:sz w:val="24"/>
          <w:szCs w:val="24"/>
          <w:shd w:val="clear" w:color="auto" w:fill="FFFFFF"/>
          <w:lang w:eastAsia="en-GB"/>
        </w:rPr>
        <w:t>th edition</w:t>
      </w:r>
      <w:r w:rsidR="00C01A62">
        <w:rPr>
          <w:rFonts w:eastAsia="Times New Roman" w:cs="Arial"/>
          <w:sz w:val="24"/>
          <w:szCs w:val="24"/>
          <w:shd w:val="clear" w:color="auto" w:fill="FFFFFF"/>
          <w:lang w:eastAsia="en-GB"/>
        </w:rPr>
        <w:t>. Edinburgh: Churchill Livingstone Elsevier</w:t>
      </w:r>
      <w:r w:rsidRPr="00DF09D5">
        <w:rPr>
          <w:rFonts w:eastAsia="Times New Roman" w:cs="Arial"/>
          <w:sz w:val="24"/>
          <w:szCs w:val="24"/>
          <w:shd w:val="clear" w:color="auto" w:fill="FFFFFF"/>
          <w:lang w:eastAsia="en-GB"/>
        </w:rPr>
        <w:t xml:space="preserve"> </w:t>
      </w:r>
    </w:p>
    <w:p w14:paraId="2BA08A14" w14:textId="2EEDCE09" w:rsidR="00352A1F" w:rsidRPr="00DF09D5" w:rsidRDefault="00352A1F" w:rsidP="00352A1F">
      <w:pPr>
        <w:pStyle w:val="ListParagraph"/>
        <w:numPr>
          <w:ilvl w:val="0"/>
          <w:numId w:val="5"/>
        </w:numPr>
        <w:spacing w:before="100" w:beforeAutospacing="1" w:after="100" w:afterAutospacing="1" w:line="240" w:lineRule="auto"/>
        <w:jc w:val="both"/>
        <w:rPr>
          <w:rFonts w:eastAsia="Times New Roman" w:cs="Arial"/>
          <w:sz w:val="24"/>
          <w:szCs w:val="24"/>
          <w:shd w:val="clear" w:color="auto" w:fill="FFFFFF"/>
          <w:lang w:eastAsia="en-GB"/>
        </w:rPr>
      </w:pPr>
      <w:r w:rsidRPr="00DF09D5">
        <w:rPr>
          <w:rFonts w:eastAsia="Times New Roman" w:cs="Arial"/>
          <w:sz w:val="24"/>
          <w:szCs w:val="24"/>
          <w:shd w:val="clear" w:color="auto" w:fill="FFFFFF"/>
          <w:lang w:eastAsia="en-GB"/>
        </w:rPr>
        <w:t>Bryant, W.</w:t>
      </w:r>
      <w:r w:rsidR="00C01A62">
        <w:rPr>
          <w:rFonts w:eastAsia="Times New Roman" w:cs="Arial"/>
          <w:sz w:val="24"/>
          <w:szCs w:val="24"/>
          <w:shd w:val="clear" w:color="auto" w:fill="FFFFFF"/>
          <w:lang w:eastAsia="en-GB"/>
        </w:rPr>
        <w:t>,</w:t>
      </w:r>
      <w:r w:rsidRPr="00DF09D5">
        <w:rPr>
          <w:rFonts w:eastAsia="Times New Roman" w:cs="Arial"/>
          <w:sz w:val="24"/>
          <w:szCs w:val="24"/>
          <w:shd w:val="clear" w:color="auto" w:fill="FFFFFF"/>
          <w:lang w:eastAsia="en-GB"/>
        </w:rPr>
        <w:t xml:space="preserve"> Fieldhouse, J.</w:t>
      </w:r>
      <w:r w:rsidR="00C01A62">
        <w:rPr>
          <w:rFonts w:eastAsia="Times New Roman" w:cs="Arial"/>
          <w:sz w:val="24"/>
          <w:szCs w:val="24"/>
          <w:shd w:val="clear" w:color="auto" w:fill="FFFFFF"/>
          <w:lang w:eastAsia="en-GB"/>
        </w:rPr>
        <w:t xml:space="preserve"> and</w:t>
      </w:r>
      <w:r w:rsidRPr="00DF09D5">
        <w:rPr>
          <w:rFonts w:eastAsia="Times New Roman" w:cs="Arial"/>
          <w:sz w:val="24"/>
          <w:szCs w:val="24"/>
          <w:shd w:val="clear" w:color="auto" w:fill="FFFFFF"/>
          <w:lang w:eastAsia="en-GB"/>
        </w:rPr>
        <w:t xml:space="preserve"> </w:t>
      </w:r>
      <w:r w:rsidR="007F2331" w:rsidRPr="007F2331">
        <w:rPr>
          <w:rFonts w:eastAsia="Times New Roman" w:cs="Arial"/>
          <w:sz w:val="24"/>
          <w:szCs w:val="24"/>
          <w:shd w:val="clear" w:color="auto" w:fill="FFFFFF"/>
          <w:lang w:eastAsia="en-GB"/>
        </w:rPr>
        <w:t>Plastow</w:t>
      </w:r>
      <w:r w:rsidRPr="00DF09D5">
        <w:rPr>
          <w:rFonts w:eastAsia="Times New Roman" w:cs="Arial"/>
          <w:sz w:val="24"/>
          <w:szCs w:val="24"/>
          <w:shd w:val="clear" w:color="auto" w:fill="FFFFFF"/>
          <w:lang w:eastAsia="en-GB"/>
        </w:rPr>
        <w:t xml:space="preserve">, </w:t>
      </w:r>
      <w:r w:rsidR="007F2331">
        <w:rPr>
          <w:rFonts w:eastAsia="Times New Roman" w:cs="Arial"/>
          <w:sz w:val="24"/>
          <w:szCs w:val="24"/>
          <w:shd w:val="clear" w:color="auto" w:fill="FFFFFF"/>
          <w:lang w:eastAsia="en-GB"/>
        </w:rPr>
        <w:t>N</w:t>
      </w:r>
      <w:r w:rsidR="00CF24C5" w:rsidRPr="00DF09D5">
        <w:rPr>
          <w:rFonts w:eastAsia="Times New Roman" w:cs="Arial"/>
          <w:sz w:val="24"/>
          <w:szCs w:val="24"/>
          <w:shd w:val="clear" w:color="auto" w:fill="FFFFFF"/>
          <w:lang w:eastAsia="en-GB"/>
        </w:rPr>
        <w:t>.</w:t>
      </w:r>
      <w:r w:rsidRPr="00DF09D5">
        <w:rPr>
          <w:rFonts w:eastAsia="Times New Roman" w:cs="Arial"/>
          <w:sz w:val="24"/>
          <w:szCs w:val="24"/>
          <w:shd w:val="clear" w:color="auto" w:fill="FFFFFF"/>
          <w:lang w:eastAsia="en-GB"/>
        </w:rPr>
        <w:t xml:space="preserve"> (20</w:t>
      </w:r>
      <w:r w:rsidR="007F2331">
        <w:rPr>
          <w:rFonts w:eastAsia="Times New Roman" w:cs="Arial"/>
          <w:sz w:val="24"/>
          <w:szCs w:val="24"/>
          <w:shd w:val="clear" w:color="auto" w:fill="FFFFFF"/>
          <w:lang w:eastAsia="en-GB"/>
        </w:rPr>
        <w:t>22</w:t>
      </w:r>
      <w:r w:rsidRPr="00DF09D5">
        <w:rPr>
          <w:rFonts w:eastAsia="Times New Roman" w:cs="Arial"/>
          <w:sz w:val="24"/>
          <w:szCs w:val="24"/>
          <w:shd w:val="clear" w:color="auto" w:fill="FFFFFF"/>
          <w:lang w:eastAsia="en-GB"/>
        </w:rPr>
        <w:t>)</w:t>
      </w:r>
      <w:r w:rsidRPr="00DF09D5">
        <w:rPr>
          <w:rFonts w:eastAsia="Times New Roman" w:cs="Arial"/>
          <w:i/>
          <w:iCs/>
          <w:sz w:val="24"/>
          <w:szCs w:val="24"/>
          <w:shd w:val="clear" w:color="auto" w:fill="FFFFFF"/>
          <w:lang w:eastAsia="en-GB"/>
        </w:rPr>
        <w:t> Creek's Occupational Therapy and Mental Health, </w:t>
      </w:r>
      <w:r w:rsidR="007F2331">
        <w:rPr>
          <w:rFonts w:eastAsia="Times New Roman" w:cs="Arial"/>
          <w:sz w:val="24"/>
          <w:szCs w:val="24"/>
          <w:shd w:val="clear" w:color="auto" w:fill="FFFFFF"/>
          <w:lang w:eastAsia="en-GB"/>
        </w:rPr>
        <w:t>6</w:t>
      </w:r>
      <w:r w:rsidRPr="00DF09D5">
        <w:rPr>
          <w:rFonts w:eastAsia="Times New Roman" w:cs="Arial"/>
          <w:sz w:val="24"/>
          <w:szCs w:val="24"/>
          <w:shd w:val="clear" w:color="auto" w:fill="FFFFFF"/>
          <w:lang w:eastAsia="en-GB"/>
        </w:rPr>
        <w:t>th edition</w:t>
      </w:r>
      <w:r w:rsidR="00C01A62">
        <w:rPr>
          <w:rFonts w:eastAsia="Times New Roman" w:cs="Arial"/>
          <w:sz w:val="24"/>
          <w:szCs w:val="24"/>
          <w:shd w:val="clear" w:color="auto" w:fill="FFFFFF"/>
          <w:lang w:eastAsia="en-GB"/>
        </w:rPr>
        <w:t>. Edinburgh: Churchill Livingstone Elsevier</w:t>
      </w:r>
    </w:p>
    <w:p w14:paraId="48DDEF91" w14:textId="601A71D2" w:rsidR="00352A1F" w:rsidRPr="00DF09D5" w:rsidRDefault="00352A1F" w:rsidP="00352A1F">
      <w:pPr>
        <w:numPr>
          <w:ilvl w:val="0"/>
          <w:numId w:val="5"/>
        </w:numPr>
        <w:spacing w:before="100" w:beforeAutospacing="1" w:after="100" w:afterAutospacing="1" w:line="240" w:lineRule="auto"/>
        <w:jc w:val="both"/>
        <w:rPr>
          <w:rFonts w:eastAsia="Times New Roman" w:cs="Arial"/>
          <w:sz w:val="24"/>
          <w:szCs w:val="24"/>
          <w:shd w:val="clear" w:color="auto" w:fill="FFFFFF"/>
          <w:lang w:eastAsia="en-GB"/>
        </w:rPr>
      </w:pPr>
      <w:r w:rsidRPr="00DF09D5">
        <w:rPr>
          <w:rFonts w:eastAsia="Times New Roman" w:cs="Arial"/>
          <w:sz w:val="24"/>
          <w:szCs w:val="24"/>
          <w:shd w:val="clear" w:color="auto" w:fill="FFFFFF"/>
          <w:lang w:eastAsia="en-GB"/>
        </w:rPr>
        <w:t>Curtin, M.,</w:t>
      </w:r>
      <w:r w:rsidR="007F2331">
        <w:rPr>
          <w:rFonts w:eastAsia="Times New Roman" w:cs="Arial"/>
          <w:sz w:val="24"/>
          <w:szCs w:val="24"/>
          <w:shd w:val="clear" w:color="auto" w:fill="FFFFFF"/>
          <w:lang w:eastAsia="en-GB"/>
        </w:rPr>
        <w:t xml:space="preserve"> </w:t>
      </w:r>
      <w:r w:rsidR="007F2331" w:rsidRPr="007F2331">
        <w:rPr>
          <w:rFonts w:eastAsia="Times New Roman" w:cs="Arial"/>
          <w:i/>
          <w:iCs/>
          <w:sz w:val="24"/>
          <w:szCs w:val="24"/>
          <w:shd w:val="clear" w:color="auto" w:fill="FFFFFF"/>
          <w:lang w:eastAsia="en-GB"/>
        </w:rPr>
        <w:t>et al</w:t>
      </w:r>
      <w:r w:rsidRPr="00DF09D5">
        <w:rPr>
          <w:rFonts w:eastAsia="Times New Roman" w:cs="Arial"/>
          <w:sz w:val="24"/>
          <w:szCs w:val="24"/>
          <w:shd w:val="clear" w:color="auto" w:fill="FFFFFF"/>
          <w:lang w:eastAsia="en-GB"/>
        </w:rPr>
        <w:t>. (20</w:t>
      </w:r>
      <w:r w:rsidR="007F2331">
        <w:rPr>
          <w:rFonts w:eastAsia="Times New Roman" w:cs="Arial"/>
          <w:sz w:val="24"/>
          <w:szCs w:val="24"/>
          <w:shd w:val="clear" w:color="auto" w:fill="FFFFFF"/>
          <w:lang w:eastAsia="en-GB"/>
        </w:rPr>
        <w:t>25</w:t>
      </w:r>
      <w:r w:rsidRPr="00DF09D5">
        <w:rPr>
          <w:rFonts w:eastAsia="Times New Roman" w:cs="Arial"/>
          <w:sz w:val="24"/>
          <w:szCs w:val="24"/>
          <w:shd w:val="clear" w:color="auto" w:fill="FFFFFF"/>
          <w:lang w:eastAsia="en-GB"/>
        </w:rPr>
        <w:t>) </w:t>
      </w:r>
      <w:r w:rsidRPr="00DF09D5">
        <w:rPr>
          <w:rFonts w:eastAsia="Times New Roman" w:cs="Arial"/>
          <w:i/>
          <w:iCs/>
          <w:sz w:val="24"/>
          <w:szCs w:val="24"/>
          <w:shd w:val="clear" w:color="auto" w:fill="FFFFFF"/>
          <w:lang w:eastAsia="en-GB"/>
        </w:rPr>
        <w:t>Occupational Therapy for people experiencing Illness, Injury or Impairment: Promoting occupation and participation. </w:t>
      </w:r>
      <w:r w:rsidR="007F2331">
        <w:rPr>
          <w:rFonts w:eastAsia="Times New Roman" w:cs="Arial"/>
          <w:sz w:val="24"/>
          <w:szCs w:val="24"/>
          <w:shd w:val="clear" w:color="auto" w:fill="FFFFFF"/>
          <w:lang w:eastAsia="en-GB"/>
        </w:rPr>
        <w:t>8</w:t>
      </w:r>
      <w:r w:rsidRPr="00DF09D5">
        <w:rPr>
          <w:rFonts w:eastAsia="Times New Roman" w:cs="Arial"/>
          <w:sz w:val="24"/>
          <w:szCs w:val="24"/>
          <w:shd w:val="clear" w:color="auto" w:fill="FFFFFF"/>
          <w:lang w:eastAsia="en-GB"/>
        </w:rPr>
        <w:t>th Edition</w:t>
      </w:r>
      <w:r w:rsidR="00EF15D2">
        <w:rPr>
          <w:rFonts w:eastAsia="Times New Roman" w:cs="Arial"/>
          <w:sz w:val="24"/>
          <w:szCs w:val="24"/>
          <w:shd w:val="clear" w:color="auto" w:fill="FFFFFF"/>
          <w:lang w:eastAsia="en-GB"/>
        </w:rPr>
        <w:t xml:space="preserve">. Edinburgh: Elsevier </w:t>
      </w:r>
    </w:p>
    <w:p w14:paraId="053C6067" w14:textId="77777777" w:rsidR="00352A1F" w:rsidRPr="00DF09D5" w:rsidRDefault="00352A1F" w:rsidP="00352A1F">
      <w:pPr>
        <w:spacing w:after="0" w:line="240" w:lineRule="auto"/>
        <w:jc w:val="both"/>
        <w:rPr>
          <w:rFonts w:eastAsia="Times New Roman" w:cs="Arial"/>
          <w:sz w:val="24"/>
          <w:szCs w:val="24"/>
          <w:u w:val="single"/>
          <w:lang w:eastAsia="en-GB"/>
        </w:rPr>
      </w:pPr>
      <w:r w:rsidRPr="00DF09D5">
        <w:rPr>
          <w:rFonts w:eastAsia="Times New Roman" w:cs="Arial"/>
          <w:sz w:val="24"/>
          <w:szCs w:val="24"/>
          <w:u w:val="single"/>
          <w:lang w:eastAsia="en-GB"/>
        </w:rPr>
        <w:t>Anatomy and Physiology</w:t>
      </w:r>
    </w:p>
    <w:p w14:paraId="628C51AE" w14:textId="7CB5AD2B" w:rsidR="00B41ECE" w:rsidRPr="00DF09D5" w:rsidRDefault="00B41ECE" w:rsidP="00B41EC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F09D5">
        <w:rPr>
          <w:rFonts w:ascii="Times New Roman" w:eastAsia="Times New Roman" w:hAnsi="Times New Roman" w:cs="Times New Roman"/>
          <w:iCs/>
          <w:sz w:val="24"/>
          <w:szCs w:val="24"/>
          <w:lang w:eastAsia="en-GB"/>
        </w:rPr>
        <w:t xml:space="preserve">It is essential that you have an anatomy and physiology text book that is appropriate for </w:t>
      </w:r>
      <w:r w:rsidR="00DF09D5" w:rsidRPr="00DF09D5">
        <w:rPr>
          <w:rFonts w:ascii="Times New Roman" w:eastAsia="Times New Roman" w:hAnsi="Times New Roman" w:cs="Times New Roman"/>
          <w:iCs/>
          <w:sz w:val="24"/>
          <w:szCs w:val="24"/>
          <w:lang w:eastAsia="en-GB"/>
        </w:rPr>
        <w:t xml:space="preserve">higher education </w:t>
      </w:r>
      <w:r w:rsidRPr="00DF09D5">
        <w:rPr>
          <w:rFonts w:ascii="Times New Roman" w:eastAsia="Times New Roman" w:hAnsi="Times New Roman" w:cs="Times New Roman"/>
          <w:iCs/>
          <w:sz w:val="24"/>
          <w:szCs w:val="24"/>
          <w:lang w:eastAsia="en-GB"/>
        </w:rPr>
        <w:t>level four</w:t>
      </w:r>
      <w:r w:rsidR="00DF09D5" w:rsidRPr="00DF09D5">
        <w:rPr>
          <w:rFonts w:ascii="Times New Roman" w:eastAsia="Times New Roman" w:hAnsi="Times New Roman" w:cs="Times New Roman"/>
          <w:iCs/>
          <w:sz w:val="24"/>
          <w:szCs w:val="24"/>
          <w:lang w:eastAsia="en-GB"/>
        </w:rPr>
        <w:t xml:space="preserve"> learning</w:t>
      </w:r>
      <w:r w:rsidRPr="00DF09D5">
        <w:rPr>
          <w:rFonts w:ascii="Times New Roman" w:eastAsia="Times New Roman" w:hAnsi="Times New Roman" w:cs="Times New Roman"/>
          <w:iCs/>
          <w:sz w:val="24"/>
          <w:szCs w:val="24"/>
          <w:lang w:eastAsia="en-GB"/>
        </w:rPr>
        <w:t xml:space="preserve"> (</w:t>
      </w:r>
      <w:r w:rsidR="00DF09D5" w:rsidRPr="00DF09D5">
        <w:rPr>
          <w:rFonts w:ascii="Times New Roman" w:eastAsia="Times New Roman" w:hAnsi="Times New Roman" w:cs="Times New Roman"/>
          <w:iCs/>
          <w:sz w:val="24"/>
          <w:szCs w:val="24"/>
          <w:lang w:eastAsia="en-GB"/>
        </w:rPr>
        <w:t>Y</w:t>
      </w:r>
      <w:r w:rsidRPr="00DF09D5">
        <w:rPr>
          <w:rFonts w:ascii="Times New Roman" w:eastAsia="Times New Roman" w:hAnsi="Times New Roman" w:cs="Times New Roman"/>
          <w:iCs/>
          <w:sz w:val="24"/>
          <w:szCs w:val="24"/>
          <w:lang w:eastAsia="en-GB"/>
        </w:rPr>
        <w:t xml:space="preserve">ear </w:t>
      </w:r>
      <w:r w:rsidR="00DF09D5" w:rsidRPr="00DF09D5">
        <w:rPr>
          <w:rFonts w:ascii="Times New Roman" w:eastAsia="Times New Roman" w:hAnsi="Times New Roman" w:cs="Times New Roman"/>
          <w:iCs/>
          <w:sz w:val="24"/>
          <w:szCs w:val="24"/>
          <w:lang w:eastAsia="en-GB"/>
        </w:rPr>
        <w:t>O</w:t>
      </w:r>
      <w:r w:rsidRPr="00DF09D5">
        <w:rPr>
          <w:rFonts w:ascii="Times New Roman" w:eastAsia="Times New Roman" w:hAnsi="Times New Roman" w:cs="Times New Roman"/>
          <w:iCs/>
          <w:sz w:val="24"/>
          <w:szCs w:val="24"/>
          <w:lang w:eastAsia="en-GB"/>
        </w:rPr>
        <w:t xml:space="preserve">ne) </w:t>
      </w:r>
      <w:r w:rsidR="00EF15D2">
        <w:rPr>
          <w:rFonts w:ascii="Times New Roman" w:eastAsia="Times New Roman" w:hAnsi="Times New Roman" w:cs="Times New Roman"/>
          <w:iCs/>
          <w:sz w:val="24"/>
          <w:szCs w:val="24"/>
          <w:lang w:eastAsia="en-GB"/>
        </w:rPr>
        <w:t xml:space="preserve">for </w:t>
      </w:r>
      <w:r w:rsidRPr="00DF09D5">
        <w:rPr>
          <w:rFonts w:ascii="Times New Roman" w:eastAsia="Times New Roman" w:hAnsi="Times New Roman" w:cs="Times New Roman"/>
          <w:iCs/>
          <w:sz w:val="24"/>
          <w:szCs w:val="24"/>
          <w:lang w:eastAsia="en-GB"/>
        </w:rPr>
        <w:t>an undergraduate programme. The basic texts for modules OCCU170 and OCCU171 are:</w:t>
      </w:r>
    </w:p>
    <w:p w14:paraId="3E6FBE0F" w14:textId="5D3363F3" w:rsidR="00AF1BB6" w:rsidRPr="007F2331" w:rsidRDefault="00AF1BB6" w:rsidP="001F6732">
      <w:pPr>
        <w:pStyle w:val="ListParagraph"/>
        <w:numPr>
          <w:ilvl w:val="0"/>
          <w:numId w:val="2"/>
        </w:numPr>
        <w:spacing w:before="100" w:beforeAutospacing="1" w:after="100" w:afterAutospacing="1" w:line="240" w:lineRule="auto"/>
        <w:ind w:left="709"/>
        <w:jc w:val="both"/>
        <w:rPr>
          <w:rFonts w:ascii="Times New Roman" w:eastAsia="Times New Roman" w:hAnsi="Times New Roman" w:cs="Times New Roman"/>
          <w:iCs/>
          <w:sz w:val="24"/>
          <w:szCs w:val="24"/>
          <w:lang w:eastAsia="en-GB"/>
        </w:rPr>
      </w:pPr>
      <w:r w:rsidRPr="00DF09D5">
        <w:rPr>
          <w:rFonts w:ascii="Times New Roman" w:eastAsia="Times New Roman" w:hAnsi="Times New Roman" w:cs="Times New Roman"/>
          <w:sz w:val="24"/>
          <w:szCs w:val="24"/>
          <w:lang w:eastAsia="en-GB"/>
        </w:rPr>
        <w:t xml:space="preserve">Marieb, E. and Keller, S. (2017) </w:t>
      </w:r>
      <w:r w:rsidRPr="00DF09D5">
        <w:rPr>
          <w:rFonts w:ascii="Times New Roman" w:eastAsia="Times New Roman" w:hAnsi="Times New Roman" w:cs="Times New Roman"/>
          <w:i/>
          <w:sz w:val="24"/>
          <w:szCs w:val="24"/>
          <w:lang w:eastAsia="en-GB"/>
        </w:rPr>
        <w:t>Essentials of Human Anatomy &amp; Physiology, Global Edition</w:t>
      </w:r>
      <w:r w:rsidR="00B41ECE" w:rsidRPr="00DF09D5">
        <w:rPr>
          <w:rFonts w:ascii="Times New Roman" w:eastAsia="Times New Roman" w:hAnsi="Times New Roman" w:cs="Times New Roman"/>
          <w:i/>
          <w:sz w:val="24"/>
          <w:szCs w:val="24"/>
          <w:lang w:eastAsia="en-GB"/>
        </w:rPr>
        <w:t>.</w:t>
      </w:r>
      <w:r w:rsidR="007F2331">
        <w:rPr>
          <w:rFonts w:ascii="Times New Roman" w:eastAsia="Times New Roman" w:hAnsi="Times New Roman" w:cs="Times New Roman"/>
          <w:i/>
          <w:sz w:val="24"/>
          <w:szCs w:val="24"/>
          <w:lang w:eastAsia="en-GB"/>
        </w:rPr>
        <w:t xml:space="preserve"> </w:t>
      </w:r>
      <w:r w:rsidR="00922589" w:rsidRPr="00922589">
        <w:rPr>
          <w:rFonts w:ascii="Times New Roman" w:eastAsia="Times New Roman" w:hAnsi="Times New Roman" w:cs="Times New Roman"/>
          <w:iCs/>
          <w:sz w:val="24"/>
          <w:szCs w:val="24"/>
          <w:lang w:eastAsia="en-GB"/>
        </w:rPr>
        <w:t xml:space="preserve">Harlow: </w:t>
      </w:r>
      <w:r w:rsidR="007F2331" w:rsidRPr="00922589">
        <w:rPr>
          <w:rFonts w:ascii="Times New Roman" w:eastAsia="Times New Roman" w:hAnsi="Times New Roman" w:cs="Times New Roman"/>
          <w:iCs/>
          <w:sz w:val="24"/>
          <w:szCs w:val="24"/>
          <w:lang w:eastAsia="en-GB"/>
        </w:rPr>
        <w:t>Pearson.</w:t>
      </w:r>
    </w:p>
    <w:p w14:paraId="0105DA43" w14:textId="77777777" w:rsidR="00B41ECE" w:rsidRPr="00DF09D5" w:rsidRDefault="00B41ECE" w:rsidP="00B41ECE">
      <w:pPr>
        <w:pStyle w:val="ListParagraph"/>
        <w:spacing w:before="100" w:beforeAutospacing="1" w:after="100" w:afterAutospacing="1" w:line="240" w:lineRule="auto"/>
        <w:ind w:left="360"/>
        <w:jc w:val="both"/>
        <w:rPr>
          <w:rFonts w:ascii="Times New Roman" w:eastAsia="Times New Roman" w:hAnsi="Times New Roman" w:cs="Times New Roman"/>
          <w:i/>
          <w:sz w:val="24"/>
          <w:szCs w:val="24"/>
          <w:lang w:eastAsia="en-GB"/>
        </w:rPr>
      </w:pPr>
    </w:p>
    <w:p w14:paraId="3719957D" w14:textId="5AAF7385" w:rsidR="00B41ECE" w:rsidRPr="00DF09D5" w:rsidRDefault="00B41ECE" w:rsidP="001F6732">
      <w:pPr>
        <w:pStyle w:val="ListParagraph"/>
        <w:numPr>
          <w:ilvl w:val="0"/>
          <w:numId w:val="2"/>
        </w:numPr>
        <w:spacing w:before="100" w:beforeAutospacing="1" w:after="100" w:afterAutospacing="1" w:line="240" w:lineRule="auto"/>
        <w:ind w:left="709"/>
        <w:jc w:val="both"/>
        <w:rPr>
          <w:rFonts w:ascii="Times New Roman" w:eastAsia="Times New Roman" w:hAnsi="Times New Roman" w:cs="Times New Roman"/>
          <w:sz w:val="24"/>
          <w:szCs w:val="24"/>
          <w:lang w:eastAsia="en-GB"/>
        </w:rPr>
      </w:pPr>
      <w:r w:rsidRPr="00DF09D5">
        <w:rPr>
          <w:rFonts w:ascii="Times New Roman" w:eastAsia="Times New Roman" w:hAnsi="Times New Roman" w:cs="Times New Roman"/>
          <w:sz w:val="24"/>
          <w:szCs w:val="24"/>
          <w:lang w:eastAsia="en-GB"/>
        </w:rPr>
        <w:t xml:space="preserve">McMillan, I., Carin-Levy, G. (2012) </w:t>
      </w:r>
      <w:r w:rsidRPr="00922589">
        <w:rPr>
          <w:rFonts w:ascii="Times New Roman" w:eastAsia="Times New Roman" w:hAnsi="Times New Roman" w:cs="Times New Roman"/>
          <w:i/>
          <w:iCs/>
          <w:sz w:val="24"/>
          <w:szCs w:val="24"/>
          <w:lang w:eastAsia="en-GB"/>
        </w:rPr>
        <w:t>T</w:t>
      </w:r>
      <w:r w:rsidRPr="00DF09D5">
        <w:rPr>
          <w:rFonts w:ascii="Times New Roman" w:eastAsia="Times New Roman" w:hAnsi="Times New Roman" w:cs="Times New Roman"/>
          <w:i/>
          <w:sz w:val="24"/>
          <w:szCs w:val="24"/>
          <w:lang w:eastAsia="en-GB"/>
        </w:rPr>
        <w:t>yldesley and Grieve's Muscles, Nerves and Movement in Human Occupation.</w:t>
      </w:r>
      <w:r w:rsidRPr="00DF09D5">
        <w:rPr>
          <w:rFonts w:ascii="Times New Roman" w:eastAsia="Times New Roman" w:hAnsi="Times New Roman" w:cs="Times New Roman"/>
          <w:sz w:val="24"/>
          <w:szCs w:val="24"/>
          <w:lang w:eastAsia="en-GB"/>
        </w:rPr>
        <w:t xml:space="preserve"> 4th edition.</w:t>
      </w:r>
      <w:r w:rsidR="00922589">
        <w:rPr>
          <w:rFonts w:ascii="Times New Roman" w:eastAsia="Times New Roman" w:hAnsi="Times New Roman" w:cs="Times New Roman"/>
          <w:sz w:val="24"/>
          <w:szCs w:val="24"/>
          <w:lang w:eastAsia="en-GB"/>
        </w:rPr>
        <w:t xml:space="preserve"> Oxford: Wiley-Blackwell. </w:t>
      </w:r>
    </w:p>
    <w:p w14:paraId="41F694FF" w14:textId="3D7BBE30" w:rsidR="00B41ECE" w:rsidRPr="00DF09D5" w:rsidRDefault="00B41ECE" w:rsidP="00B41EC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F09D5">
        <w:rPr>
          <w:rFonts w:ascii="Times New Roman" w:eastAsia="Times New Roman" w:hAnsi="Times New Roman" w:cs="Times New Roman"/>
          <w:sz w:val="24"/>
          <w:szCs w:val="24"/>
          <w:lang w:eastAsia="en-GB"/>
        </w:rPr>
        <w:t>You may also find the following text useful:</w:t>
      </w:r>
    </w:p>
    <w:p w14:paraId="37936BBD" w14:textId="7EEA677F" w:rsidR="00AF1BB6" w:rsidRPr="00DF09D5" w:rsidRDefault="00AF1BB6" w:rsidP="00B41ECE">
      <w:pPr>
        <w:pStyle w:val="ListParagraph"/>
        <w:numPr>
          <w:ilvl w:val="0"/>
          <w:numId w:val="7"/>
        </w:numPr>
        <w:spacing w:before="100" w:beforeAutospacing="1" w:after="100" w:afterAutospacing="1" w:line="240" w:lineRule="auto"/>
        <w:jc w:val="both"/>
        <w:rPr>
          <w:rFonts w:ascii="Times New Roman" w:eastAsia="Times New Roman" w:hAnsi="Times New Roman" w:cs="Times New Roman"/>
          <w:i/>
          <w:iCs/>
          <w:sz w:val="24"/>
          <w:szCs w:val="24"/>
          <w:lang w:eastAsia="en-GB"/>
        </w:rPr>
      </w:pPr>
      <w:r w:rsidRPr="00DF09D5">
        <w:rPr>
          <w:rFonts w:ascii="Times New Roman" w:eastAsia="Times New Roman" w:hAnsi="Times New Roman" w:cs="Times New Roman"/>
          <w:iCs/>
          <w:sz w:val="24"/>
          <w:szCs w:val="24"/>
          <w:lang w:eastAsia="en-GB"/>
        </w:rPr>
        <w:t>Palastanga, N., Soames, R.W. and Palastanga, D.</w:t>
      </w:r>
      <w:r w:rsidRPr="00DF09D5">
        <w:rPr>
          <w:rFonts w:ascii="Times New Roman" w:eastAsia="Times New Roman" w:hAnsi="Times New Roman" w:cs="Times New Roman"/>
          <w:i/>
          <w:iCs/>
          <w:sz w:val="24"/>
          <w:szCs w:val="24"/>
          <w:lang w:eastAsia="en-GB"/>
        </w:rPr>
        <w:t xml:space="preserve"> (2008) Anatomy and Human Movement Pocketbook</w:t>
      </w:r>
      <w:r w:rsidR="00B41ECE" w:rsidRPr="00DF09D5">
        <w:rPr>
          <w:rFonts w:ascii="Times New Roman" w:eastAsia="Times New Roman" w:hAnsi="Times New Roman" w:cs="Times New Roman"/>
          <w:i/>
          <w:iCs/>
          <w:sz w:val="24"/>
          <w:szCs w:val="24"/>
          <w:lang w:eastAsia="en-GB"/>
        </w:rPr>
        <w:t>.</w:t>
      </w:r>
      <w:r w:rsidR="00922589" w:rsidRPr="00922589">
        <w:rPr>
          <w:rFonts w:eastAsia="Times New Roman" w:cs="Arial"/>
          <w:sz w:val="24"/>
          <w:szCs w:val="24"/>
          <w:shd w:val="clear" w:color="auto" w:fill="FFFFFF"/>
          <w:lang w:eastAsia="en-GB"/>
        </w:rPr>
        <w:t xml:space="preserve"> </w:t>
      </w:r>
      <w:r w:rsidR="00922589">
        <w:rPr>
          <w:rFonts w:eastAsia="Times New Roman" w:cs="Arial"/>
          <w:sz w:val="24"/>
          <w:szCs w:val="24"/>
          <w:shd w:val="clear" w:color="auto" w:fill="FFFFFF"/>
          <w:lang w:eastAsia="en-GB"/>
        </w:rPr>
        <w:t>Edinburgh: Churchill Livingstone</w:t>
      </w:r>
    </w:p>
    <w:p w14:paraId="74181680" w14:textId="448C9C25" w:rsidR="00B41ECE" w:rsidRDefault="00B41ECE" w:rsidP="00AF1BB6">
      <w:pPr>
        <w:spacing w:before="100" w:beforeAutospacing="1" w:after="100" w:afterAutospacing="1" w:line="240" w:lineRule="auto"/>
        <w:jc w:val="both"/>
        <w:rPr>
          <w:rFonts w:ascii="Times New Roman" w:eastAsia="Times New Roman" w:hAnsi="Times New Roman" w:cs="Times New Roman"/>
          <w:iCs/>
          <w:sz w:val="24"/>
          <w:szCs w:val="24"/>
          <w:lang w:eastAsia="en-GB"/>
        </w:rPr>
      </w:pPr>
      <w:r w:rsidRPr="00DF09D5">
        <w:rPr>
          <w:rFonts w:ascii="Times New Roman" w:eastAsia="Times New Roman" w:hAnsi="Times New Roman" w:cs="Times New Roman"/>
          <w:iCs/>
          <w:sz w:val="24"/>
          <w:szCs w:val="24"/>
          <w:lang w:eastAsia="en-GB"/>
        </w:rPr>
        <w:t xml:space="preserve">It is strongly recommended that you purchase the two basic texts as they will support you throughout the programme </w:t>
      </w:r>
      <w:r w:rsidR="00922589" w:rsidRPr="00DF09D5">
        <w:rPr>
          <w:rFonts w:ascii="Times New Roman" w:eastAsia="Times New Roman" w:hAnsi="Times New Roman" w:cs="Times New Roman"/>
          <w:iCs/>
          <w:sz w:val="24"/>
          <w:szCs w:val="24"/>
          <w:lang w:eastAsia="en-GB"/>
        </w:rPr>
        <w:t>and</w:t>
      </w:r>
      <w:r w:rsidRPr="00DF09D5">
        <w:rPr>
          <w:rFonts w:ascii="Times New Roman" w:eastAsia="Times New Roman" w:hAnsi="Times New Roman" w:cs="Times New Roman"/>
          <w:iCs/>
          <w:sz w:val="24"/>
          <w:szCs w:val="24"/>
          <w:lang w:eastAsia="en-GB"/>
        </w:rPr>
        <w:t xml:space="preserve"> in </w:t>
      </w:r>
      <w:r w:rsidR="00EF15D2">
        <w:rPr>
          <w:rFonts w:ascii="Times New Roman" w:eastAsia="Times New Roman" w:hAnsi="Times New Roman" w:cs="Times New Roman"/>
          <w:iCs/>
          <w:sz w:val="24"/>
          <w:szCs w:val="24"/>
          <w:lang w:eastAsia="en-GB"/>
        </w:rPr>
        <w:t xml:space="preserve">professional </w:t>
      </w:r>
      <w:r w:rsidRPr="00DF09D5">
        <w:rPr>
          <w:rFonts w:ascii="Times New Roman" w:eastAsia="Times New Roman" w:hAnsi="Times New Roman" w:cs="Times New Roman"/>
          <w:iCs/>
          <w:sz w:val="24"/>
          <w:szCs w:val="24"/>
          <w:lang w:eastAsia="en-GB"/>
        </w:rPr>
        <w:t>practice. These texts are also available as e-books from the library</w:t>
      </w:r>
      <w:r w:rsidR="00DF09D5" w:rsidRPr="00DF09D5">
        <w:rPr>
          <w:rFonts w:ascii="Times New Roman" w:eastAsia="Times New Roman" w:hAnsi="Times New Roman" w:cs="Times New Roman"/>
          <w:iCs/>
          <w:sz w:val="24"/>
          <w:szCs w:val="24"/>
          <w:lang w:eastAsia="en-GB"/>
        </w:rPr>
        <w:t xml:space="preserve">. </w:t>
      </w:r>
      <w:r w:rsidRPr="00DF09D5">
        <w:rPr>
          <w:rFonts w:ascii="Times New Roman" w:eastAsia="Times New Roman" w:hAnsi="Times New Roman" w:cs="Times New Roman"/>
          <w:iCs/>
          <w:sz w:val="24"/>
          <w:szCs w:val="24"/>
          <w:lang w:eastAsia="en-GB"/>
        </w:rPr>
        <w:t xml:space="preserve">Remember, you are also able to buy second hand editions of these online. </w:t>
      </w:r>
    </w:p>
    <w:p w14:paraId="52F5F859" w14:textId="063ECD5F" w:rsidR="00AF2D60" w:rsidRDefault="00AF2D60" w:rsidP="00AF1BB6">
      <w:pPr>
        <w:spacing w:before="100" w:beforeAutospacing="1" w:after="100" w:afterAutospacing="1" w:line="240" w:lineRule="auto"/>
        <w:jc w:val="both"/>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lastRenderedPageBreak/>
        <w:t xml:space="preserve">You may find </w:t>
      </w:r>
      <w:r w:rsidR="00E035DF">
        <w:rPr>
          <w:rFonts w:ascii="Times New Roman" w:eastAsia="Times New Roman" w:hAnsi="Times New Roman" w:cs="Times New Roman"/>
          <w:iCs/>
          <w:sz w:val="24"/>
          <w:szCs w:val="24"/>
          <w:lang w:eastAsia="en-GB"/>
        </w:rPr>
        <w:t xml:space="preserve">the following books useful for the first Society and Wellbeing module which introduces sociological and psychological concepts and models of disability. </w:t>
      </w:r>
    </w:p>
    <w:p w14:paraId="32595C7A" w14:textId="03D10B41" w:rsidR="00E035DF" w:rsidRDefault="00E035DF" w:rsidP="00E035DF">
      <w:pPr>
        <w:pStyle w:val="ListParagraph"/>
        <w:numPr>
          <w:ilvl w:val="0"/>
          <w:numId w:val="7"/>
        </w:numPr>
        <w:spacing w:before="100" w:beforeAutospacing="1" w:after="100" w:afterAutospacing="1" w:line="240" w:lineRule="auto"/>
        <w:jc w:val="both"/>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Oliver, M (2009) </w:t>
      </w:r>
      <w:r w:rsidRPr="003723F4">
        <w:rPr>
          <w:rFonts w:ascii="Times New Roman" w:eastAsia="Times New Roman" w:hAnsi="Times New Roman" w:cs="Times New Roman"/>
          <w:i/>
          <w:iCs/>
          <w:sz w:val="24"/>
          <w:szCs w:val="24"/>
          <w:lang w:eastAsia="en-GB"/>
        </w:rPr>
        <w:t>Understanding disability from theory to practice.</w:t>
      </w:r>
      <w:r>
        <w:rPr>
          <w:rFonts w:ascii="Times New Roman" w:eastAsia="Times New Roman" w:hAnsi="Times New Roman" w:cs="Times New Roman"/>
          <w:iCs/>
          <w:sz w:val="24"/>
          <w:szCs w:val="24"/>
          <w:lang w:eastAsia="en-GB"/>
        </w:rPr>
        <w:t xml:space="preserve"> </w:t>
      </w:r>
      <w:r w:rsidR="003723F4">
        <w:rPr>
          <w:rFonts w:ascii="Times New Roman" w:eastAsia="Times New Roman" w:hAnsi="Times New Roman" w:cs="Times New Roman"/>
          <w:iCs/>
          <w:sz w:val="24"/>
          <w:szCs w:val="24"/>
          <w:lang w:eastAsia="en-GB"/>
        </w:rPr>
        <w:t xml:space="preserve">Basingstoke, Hampshire: Palgrave Macmillan </w:t>
      </w:r>
    </w:p>
    <w:p w14:paraId="4A2845A5" w14:textId="384A8356" w:rsidR="00E035DF" w:rsidRDefault="00E035DF" w:rsidP="00E035DF">
      <w:pPr>
        <w:pStyle w:val="ListParagraph"/>
        <w:numPr>
          <w:ilvl w:val="0"/>
          <w:numId w:val="7"/>
        </w:numPr>
        <w:spacing w:before="100" w:beforeAutospacing="1" w:after="100" w:afterAutospacing="1" w:line="240" w:lineRule="auto"/>
        <w:jc w:val="both"/>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Clarke, A (2010) </w:t>
      </w:r>
      <w:r w:rsidRPr="003723F4">
        <w:rPr>
          <w:rFonts w:ascii="Times New Roman" w:eastAsia="Times New Roman" w:hAnsi="Times New Roman" w:cs="Times New Roman"/>
          <w:i/>
          <w:iCs/>
          <w:sz w:val="24"/>
          <w:szCs w:val="24"/>
          <w:lang w:eastAsia="en-GB"/>
        </w:rPr>
        <w:t>The sociology of health care</w:t>
      </w:r>
      <w:r w:rsidR="003723F4">
        <w:rPr>
          <w:rFonts w:ascii="Times New Roman" w:eastAsia="Times New Roman" w:hAnsi="Times New Roman" w:cs="Times New Roman"/>
          <w:iCs/>
          <w:sz w:val="24"/>
          <w:szCs w:val="24"/>
          <w:lang w:eastAsia="en-GB"/>
        </w:rPr>
        <w:t>.</w:t>
      </w:r>
      <w:r w:rsidR="00BA03AC">
        <w:rPr>
          <w:rFonts w:ascii="Times New Roman" w:eastAsia="Times New Roman" w:hAnsi="Times New Roman" w:cs="Times New Roman"/>
          <w:iCs/>
          <w:sz w:val="24"/>
          <w:szCs w:val="24"/>
          <w:lang w:eastAsia="en-GB"/>
        </w:rPr>
        <w:t xml:space="preserve"> 2</w:t>
      </w:r>
      <w:r w:rsidR="00BA03AC" w:rsidRPr="00BA03AC">
        <w:rPr>
          <w:rFonts w:ascii="Times New Roman" w:eastAsia="Times New Roman" w:hAnsi="Times New Roman" w:cs="Times New Roman"/>
          <w:iCs/>
          <w:sz w:val="24"/>
          <w:szCs w:val="24"/>
          <w:vertAlign w:val="superscript"/>
          <w:lang w:eastAsia="en-GB"/>
        </w:rPr>
        <w:t>nd</w:t>
      </w:r>
      <w:r w:rsidR="00BA03AC">
        <w:rPr>
          <w:rFonts w:ascii="Times New Roman" w:eastAsia="Times New Roman" w:hAnsi="Times New Roman" w:cs="Times New Roman"/>
          <w:iCs/>
          <w:sz w:val="24"/>
          <w:szCs w:val="24"/>
          <w:lang w:eastAsia="en-GB"/>
        </w:rPr>
        <w:t xml:space="preserve"> edition.</w:t>
      </w:r>
      <w:r w:rsidR="003723F4">
        <w:rPr>
          <w:rFonts w:ascii="Times New Roman" w:eastAsia="Times New Roman" w:hAnsi="Times New Roman" w:cs="Times New Roman"/>
          <w:iCs/>
          <w:sz w:val="24"/>
          <w:szCs w:val="24"/>
          <w:lang w:eastAsia="en-GB"/>
        </w:rPr>
        <w:t xml:space="preserve"> London: Routledge </w:t>
      </w:r>
      <w:r>
        <w:rPr>
          <w:rFonts w:ascii="Times New Roman" w:eastAsia="Times New Roman" w:hAnsi="Times New Roman" w:cs="Times New Roman"/>
          <w:iCs/>
          <w:sz w:val="24"/>
          <w:szCs w:val="24"/>
          <w:lang w:eastAsia="en-GB"/>
        </w:rPr>
        <w:t xml:space="preserve"> </w:t>
      </w:r>
    </w:p>
    <w:p w14:paraId="427F77F9" w14:textId="38BD1B1F" w:rsidR="00E035DF" w:rsidRPr="00E035DF" w:rsidRDefault="00E035DF" w:rsidP="00E035DF">
      <w:pPr>
        <w:pStyle w:val="ListParagraph"/>
        <w:numPr>
          <w:ilvl w:val="0"/>
          <w:numId w:val="7"/>
        </w:numPr>
        <w:spacing w:before="100" w:beforeAutospacing="1" w:after="100" w:afterAutospacing="1" w:line="240" w:lineRule="auto"/>
        <w:jc w:val="both"/>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Brown, K (2019) </w:t>
      </w:r>
      <w:r w:rsidRPr="003723F4">
        <w:rPr>
          <w:rFonts w:ascii="Times New Roman" w:eastAsia="Times New Roman" w:hAnsi="Times New Roman" w:cs="Times New Roman"/>
          <w:i/>
          <w:iCs/>
          <w:sz w:val="24"/>
          <w:szCs w:val="24"/>
          <w:lang w:eastAsia="en-GB"/>
        </w:rPr>
        <w:t>The pretty one: on life, pop culture, disability, and other reasons to fall in love with me.</w:t>
      </w:r>
      <w:r>
        <w:rPr>
          <w:rFonts w:ascii="Times New Roman" w:eastAsia="Times New Roman" w:hAnsi="Times New Roman" w:cs="Times New Roman"/>
          <w:iCs/>
          <w:sz w:val="24"/>
          <w:szCs w:val="24"/>
          <w:lang w:eastAsia="en-GB"/>
        </w:rPr>
        <w:t xml:space="preserve"> New York: Atria Books </w:t>
      </w:r>
    </w:p>
    <w:p w14:paraId="38F8B984" w14:textId="77777777" w:rsidR="00CF24C5" w:rsidRDefault="00CF24C5" w:rsidP="00352A1F">
      <w:pPr>
        <w:spacing w:after="0" w:line="240" w:lineRule="auto"/>
        <w:jc w:val="both"/>
        <w:rPr>
          <w:rFonts w:eastAsia="Times New Roman" w:cs="Arial"/>
          <w:color w:val="212121"/>
          <w:sz w:val="24"/>
          <w:szCs w:val="24"/>
          <w:u w:val="single"/>
          <w:shd w:val="clear" w:color="auto" w:fill="FFFFFF"/>
          <w:lang w:eastAsia="en-GB"/>
        </w:rPr>
      </w:pPr>
    </w:p>
    <w:p w14:paraId="36F08AE2" w14:textId="6B3059FA" w:rsidR="00352A1F" w:rsidRPr="00291CBA" w:rsidRDefault="00352A1F" w:rsidP="00352A1F">
      <w:pPr>
        <w:spacing w:after="0" w:line="240" w:lineRule="auto"/>
        <w:jc w:val="both"/>
        <w:rPr>
          <w:rFonts w:eastAsia="Times New Roman" w:cs="Arial"/>
          <w:color w:val="212121"/>
          <w:sz w:val="24"/>
          <w:szCs w:val="24"/>
          <w:u w:val="single"/>
          <w:shd w:val="clear" w:color="auto" w:fill="FFFFFF"/>
          <w:lang w:eastAsia="en-GB"/>
        </w:rPr>
      </w:pPr>
      <w:r w:rsidRPr="00291CBA">
        <w:rPr>
          <w:rFonts w:eastAsia="Times New Roman" w:cs="Arial"/>
          <w:color w:val="212121"/>
          <w:sz w:val="24"/>
          <w:szCs w:val="24"/>
          <w:u w:val="single"/>
          <w:shd w:val="clear" w:color="auto" w:fill="FFFFFF"/>
          <w:lang w:eastAsia="en-GB"/>
        </w:rPr>
        <w:t>Useful Websites </w:t>
      </w:r>
    </w:p>
    <w:p w14:paraId="450CD37F" w14:textId="2EA0D5A1" w:rsidR="00352A1F" w:rsidRPr="00E00B37" w:rsidRDefault="00352A1F" w:rsidP="00352A1F">
      <w:pPr>
        <w:numPr>
          <w:ilvl w:val="0"/>
          <w:numId w:val="6"/>
        </w:numPr>
        <w:spacing w:before="100" w:beforeAutospacing="1" w:after="100" w:afterAutospacing="1" w:line="240" w:lineRule="auto"/>
        <w:jc w:val="both"/>
        <w:rPr>
          <w:rFonts w:eastAsia="Times New Roman" w:cs="Arial"/>
          <w:color w:val="000000"/>
          <w:sz w:val="24"/>
          <w:szCs w:val="24"/>
          <w:shd w:val="clear" w:color="auto" w:fill="FFFFFF"/>
          <w:lang w:eastAsia="en-GB"/>
        </w:rPr>
      </w:pPr>
      <w:r w:rsidRPr="00E00B37">
        <w:rPr>
          <w:rFonts w:eastAsia="Times New Roman" w:cs="Arial"/>
          <w:color w:val="000000"/>
          <w:sz w:val="24"/>
          <w:szCs w:val="24"/>
          <w:shd w:val="clear" w:color="auto" w:fill="FFFFFF"/>
          <w:lang w:eastAsia="en-GB"/>
        </w:rPr>
        <w:t>Royal College of Occupational Therapists; </w:t>
      </w:r>
      <w:hyperlink r:id="rId13" w:tgtFrame="_blank" w:history="1">
        <w:r w:rsidR="00CF24C5">
          <w:rPr>
            <w:rFonts w:eastAsia="Times New Roman" w:cs="Arial"/>
            <w:color w:val="0000FF"/>
            <w:sz w:val="24"/>
            <w:szCs w:val="24"/>
            <w:u w:val="single"/>
            <w:shd w:val="clear" w:color="auto" w:fill="FFFFFF"/>
            <w:lang w:eastAsia="en-GB"/>
          </w:rPr>
          <w:t>http://www.rcot.co.uk/</w:t>
        </w:r>
      </w:hyperlink>
      <w:r w:rsidRPr="00E00B37">
        <w:rPr>
          <w:rFonts w:eastAsia="Times New Roman" w:cs="Arial"/>
          <w:color w:val="000000"/>
          <w:sz w:val="24"/>
          <w:szCs w:val="24"/>
          <w:shd w:val="clear" w:color="auto" w:fill="FFFFFF"/>
          <w:lang w:eastAsia="en-GB"/>
        </w:rPr>
        <w:t xml:space="preserve">  Have a look in particular at the following two sections: </w:t>
      </w:r>
    </w:p>
    <w:p w14:paraId="181A8F59" w14:textId="77777777" w:rsidR="00352A1F" w:rsidRPr="00E00B37" w:rsidRDefault="00352A1F" w:rsidP="00352A1F">
      <w:pPr>
        <w:numPr>
          <w:ilvl w:val="1"/>
          <w:numId w:val="6"/>
        </w:numPr>
        <w:spacing w:before="100" w:beforeAutospacing="1" w:after="100" w:afterAutospacing="1" w:line="240" w:lineRule="auto"/>
        <w:jc w:val="both"/>
        <w:rPr>
          <w:rFonts w:eastAsia="Times New Roman" w:cs="Arial"/>
          <w:color w:val="000000"/>
          <w:sz w:val="24"/>
          <w:szCs w:val="24"/>
          <w:shd w:val="clear" w:color="auto" w:fill="FFFFFF"/>
          <w:lang w:eastAsia="en-GB"/>
        </w:rPr>
      </w:pPr>
      <w:r w:rsidRPr="00E00B37">
        <w:rPr>
          <w:rFonts w:eastAsia="Times New Roman" w:cs="Arial"/>
          <w:color w:val="000000"/>
          <w:sz w:val="24"/>
          <w:szCs w:val="24"/>
          <w:shd w:val="clear" w:color="auto" w:fill="FFFFFF"/>
          <w:lang w:eastAsia="en-GB"/>
        </w:rPr>
        <w:t>"Practice resources” including S</w:t>
      </w:r>
      <w:r w:rsidRPr="00E00B37">
        <w:rPr>
          <w:rFonts w:eastAsia="Times New Roman" w:cs="Arial"/>
          <w:i/>
          <w:iCs/>
          <w:color w:val="000000"/>
          <w:sz w:val="24"/>
          <w:szCs w:val="24"/>
          <w:shd w:val="clear" w:color="auto" w:fill="FFFFFF"/>
          <w:lang w:eastAsia="en-GB"/>
        </w:rPr>
        <w:t>tandards and ethics, Occupational Therapy Topics, Policy and legislation, Practice guidelines</w:t>
      </w:r>
      <w:r w:rsidRPr="00E00B37">
        <w:rPr>
          <w:rFonts w:eastAsia="Times New Roman" w:cs="Arial"/>
          <w:color w:val="000000"/>
          <w:sz w:val="24"/>
          <w:szCs w:val="24"/>
          <w:shd w:val="clear" w:color="auto" w:fill="FFFFFF"/>
          <w:lang w:eastAsia="en-GB"/>
        </w:rPr>
        <w:t xml:space="preserve">. </w:t>
      </w:r>
    </w:p>
    <w:p w14:paraId="4DFA0580" w14:textId="77777777" w:rsidR="00352A1F" w:rsidRPr="00E00B37" w:rsidRDefault="00352A1F" w:rsidP="00352A1F">
      <w:pPr>
        <w:numPr>
          <w:ilvl w:val="1"/>
          <w:numId w:val="6"/>
        </w:numPr>
        <w:spacing w:before="100" w:beforeAutospacing="1" w:after="100" w:afterAutospacing="1" w:line="240" w:lineRule="auto"/>
        <w:jc w:val="both"/>
        <w:rPr>
          <w:rFonts w:eastAsia="Times New Roman" w:cs="Arial"/>
          <w:color w:val="000000"/>
          <w:sz w:val="24"/>
          <w:szCs w:val="24"/>
          <w:shd w:val="clear" w:color="auto" w:fill="FFFFFF"/>
          <w:lang w:eastAsia="en-GB"/>
        </w:rPr>
      </w:pPr>
      <w:r w:rsidRPr="00E00B37">
        <w:rPr>
          <w:rFonts w:eastAsia="Times New Roman" w:cs="Arial"/>
          <w:color w:val="000000"/>
          <w:sz w:val="24"/>
          <w:szCs w:val="24"/>
          <w:shd w:val="clear" w:color="auto" w:fill="FFFFFF"/>
          <w:lang w:eastAsia="en-GB"/>
        </w:rPr>
        <w:t>“Promoting Occupational Therapy" including </w:t>
      </w:r>
      <w:r w:rsidRPr="00E00B37">
        <w:rPr>
          <w:rFonts w:eastAsia="Times New Roman" w:cs="Arial"/>
          <w:i/>
          <w:iCs/>
          <w:color w:val="000000"/>
          <w:sz w:val="24"/>
          <w:szCs w:val="24"/>
          <w:shd w:val="clear" w:color="auto" w:fill="FFFFFF"/>
          <w:lang w:eastAsia="en-GB"/>
        </w:rPr>
        <w:t>Podcasts, Occupational Therapy posters and Leaflets, Occupation Matters leaflets </w:t>
      </w:r>
      <w:r w:rsidRPr="00E00B37">
        <w:rPr>
          <w:rFonts w:eastAsia="Times New Roman" w:cs="Arial"/>
          <w:color w:val="000000"/>
          <w:sz w:val="24"/>
          <w:szCs w:val="24"/>
          <w:shd w:val="clear" w:color="auto" w:fill="FFFFFF"/>
          <w:lang w:eastAsia="en-GB"/>
        </w:rPr>
        <w:t>and the </w:t>
      </w:r>
      <w:r w:rsidRPr="00E00B37">
        <w:rPr>
          <w:rFonts w:eastAsia="Times New Roman" w:cs="Arial"/>
          <w:i/>
          <w:iCs/>
          <w:color w:val="000000"/>
          <w:sz w:val="24"/>
          <w:szCs w:val="24"/>
          <w:shd w:val="clear" w:color="auto" w:fill="FFFFFF"/>
          <w:lang w:eastAsia="en-GB"/>
        </w:rPr>
        <w:t>Improving lives, saving money campaign. </w:t>
      </w:r>
    </w:p>
    <w:p w14:paraId="0BB1D3DF" w14:textId="77777777" w:rsidR="00352A1F" w:rsidRPr="00E00B37" w:rsidRDefault="00352A1F" w:rsidP="00352A1F">
      <w:pPr>
        <w:numPr>
          <w:ilvl w:val="0"/>
          <w:numId w:val="6"/>
        </w:numPr>
        <w:spacing w:before="100" w:beforeAutospacing="1" w:after="100" w:afterAutospacing="1" w:line="240" w:lineRule="auto"/>
        <w:jc w:val="both"/>
        <w:rPr>
          <w:rFonts w:eastAsia="Times New Roman" w:cs="Arial"/>
          <w:color w:val="000000"/>
          <w:sz w:val="24"/>
          <w:szCs w:val="24"/>
          <w:shd w:val="clear" w:color="auto" w:fill="FFFFFF"/>
          <w:lang w:eastAsia="en-GB"/>
        </w:rPr>
      </w:pPr>
      <w:r w:rsidRPr="00E00B37">
        <w:rPr>
          <w:rFonts w:eastAsia="Times New Roman" w:cs="Arial"/>
          <w:color w:val="000000"/>
          <w:sz w:val="24"/>
          <w:szCs w:val="24"/>
          <w:shd w:val="clear" w:color="auto" w:fill="FFFFFF"/>
          <w:lang w:eastAsia="en-GB"/>
        </w:rPr>
        <w:t>World Federation of Occupational Therapists: </w:t>
      </w:r>
      <w:hyperlink r:id="rId14" w:tgtFrame="_blank" w:history="1">
        <w:r w:rsidRPr="00E00B37">
          <w:rPr>
            <w:rFonts w:eastAsia="Times New Roman" w:cs="Arial"/>
            <w:color w:val="0000FF"/>
            <w:sz w:val="24"/>
            <w:szCs w:val="24"/>
            <w:u w:val="single"/>
            <w:shd w:val="clear" w:color="auto" w:fill="FFFFFF"/>
            <w:lang w:eastAsia="en-GB"/>
          </w:rPr>
          <w:t>www.wfot.org</w:t>
        </w:r>
      </w:hyperlink>
      <w:r w:rsidRPr="00E00B37">
        <w:rPr>
          <w:rFonts w:eastAsia="Times New Roman" w:cs="Arial"/>
          <w:color w:val="000000"/>
          <w:sz w:val="24"/>
          <w:szCs w:val="24"/>
          <w:shd w:val="clear" w:color="auto" w:fill="FFFFFF"/>
          <w:lang w:eastAsia="en-GB"/>
        </w:rPr>
        <w:t> Have a look in the "Resources" and "About" sections</w:t>
      </w:r>
    </w:p>
    <w:p w14:paraId="4019D9B8" w14:textId="6BAC6A3B" w:rsidR="00352A1F" w:rsidRDefault="00352A1F" w:rsidP="00352A1F">
      <w:pPr>
        <w:spacing w:after="0" w:line="240" w:lineRule="auto"/>
        <w:jc w:val="both"/>
        <w:rPr>
          <w:rFonts w:eastAsia="Times New Roman" w:cs="Arial"/>
          <w:color w:val="000000"/>
          <w:sz w:val="24"/>
          <w:szCs w:val="24"/>
          <w:shd w:val="clear" w:color="auto" w:fill="FFFFFF"/>
          <w:lang w:eastAsia="en-GB"/>
        </w:rPr>
      </w:pPr>
      <w:r>
        <w:rPr>
          <w:rFonts w:eastAsia="Times New Roman" w:cs="Arial"/>
          <w:color w:val="000000"/>
          <w:sz w:val="24"/>
          <w:szCs w:val="24"/>
          <w:shd w:val="clear" w:color="auto" w:fill="FFFFFF"/>
          <w:lang w:eastAsia="en-GB"/>
        </w:rPr>
        <w:t xml:space="preserve">Students </w:t>
      </w:r>
      <w:r w:rsidRPr="00E00B37">
        <w:rPr>
          <w:rFonts w:eastAsia="Times New Roman" w:cs="Arial"/>
          <w:color w:val="000000"/>
          <w:sz w:val="24"/>
          <w:szCs w:val="24"/>
          <w:shd w:val="clear" w:color="auto" w:fill="FFFFFF"/>
          <w:lang w:eastAsia="en-GB"/>
        </w:rPr>
        <w:t xml:space="preserve">may also find it useful to follow the RCOT </w:t>
      </w:r>
      <w:r w:rsidR="00F0164D">
        <w:rPr>
          <w:rFonts w:eastAsia="Times New Roman" w:cs="Arial"/>
          <w:color w:val="000000"/>
          <w:sz w:val="24"/>
          <w:szCs w:val="24"/>
          <w:shd w:val="clear" w:color="auto" w:fill="FFFFFF"/>
          <w:lang w:eastAsia="en-GB"/>
        </w:rPr>
        <w:t xml:space="preserve">(@theRCOT) </w:t>
      </w:r>
      <w:r w:rsidRPr="00E00B37">
        <w:rPr>
          <w:rFonts w:eastAsia="Times New Roman" w:cs="Arial"/>
          <w:color w:val="000000"/>
          <w:sz w:val="24"/>
          <w:szCs w:val="24"/>
          <w:shd w:val="clear" w:color="auto" w:fill="FFFFFF"/>
          <w:lang w:eastAsia="en-GB"/>
        </w:rPr>
        <w:t xml:space="preserve">and </w:t>
      </w:r>
      <w:r w:rsidR="00F0164D">
        <w:rPr>
          <w:rFonts w:eastAsia="Times New Roman" w:cs="Arial"/>
          <w:color w:val="000000"/>
          <w:sz w:val="24"/>
          <w:szCs w:val="24"/>
          <w:shd w:val="clear" w:color="auto" w:fill="FFFFFF"/>
          <w:lang w:eastAsia="en-GB"/>
        </w:rPr>
        <w:t xml:space="preserve">the </w:t>
      </w:r>
      <w:r w:rsidRPr="00E00B37">
        <w:rPr>
          <w:rFonts w:eastAsia="Times New Roman" w:cs="Arial"/>
          <w:color w:val="000000"/>
          <w:sz w:val="24"/>
          <w:szCs w:val="24"/>
          <w:shd w:val="clear" w:color="auto" w:fill="FFFFFF"/>
          <w:lang w:eastAsia="en-GB"/>
        </w:rPr>
        <w:t xml:space="preserve">WFOT </w:t>
      </w:r>
      <w:r w:rsidR="00F0164D">
        <w:rPr>
          <w:rFonts w:eastAsia="Times New Roman" w:cs="Arial"/>
          <w:color w:val="000000"/>
          <w:sz w:val="24"/>
          <w:szCs w:val="24"/>
          <w:shd w:val="clear" w:color="auto" w:fill="FFFFFF"/>
          <w:lang w:eastAsia="en-GB"/>
        </w:rPr>
        <w:t xml:space="preserve">(@theWFOT) </w:t>
      </w:r>
      <w:r w:rsidRPr="00E00B37">
        <w:rPr>
          <w:rFonts w:eastAsia="Times New Roman" w:cs="Arial"/>
          <w:color w:val="000000"/>
          <w:sz w:val="24"/>
          <w:szCs w:val="24"/>
          <w:shd w:val="clear" w:color="auto" w:fill="FFFFFF"/>
          <w:lang w:eastAsia="en-GB"/>
        </w:rPr>
        <w:t>on twitter </w:t>
      </w:r>
      <w:r w:rsidR="00F0164D">
        <w:rPr>
          <w:rFonts w:eastAsia="Times New Roman" w:cs="Arial"/>
          <w:color w:val="000000"/>
          <w:sz w:val="24"/>
          <w:szCs w:val="24"/>
          <w:shd w:val="clear" w:color="auto" w:fill="FFFFFF"/>
          <w:lang w:eastAsia="en-GB"/>
        </w:rPr>
        <w:t>and to explore other accounts related to Occupational Therapy for up to date discussions and research outcomes.</w:t>
      </w:r>
    </w:p>
    <w:p w14:paraId="50743C1D" w14:textId="163306EB" w:rsidR="006F7990" w:rsidRDefault="006F7990" w:rsidP="00352A1F">
      <w:pPr>
        <w:spacing w:after="0" w:line="240" w:lineRule="auto"/>
        <w:jc w:val="both"/>
        <w:rPr>
          <w:rFonts w:eastAsia="Times New Roman" w:cs="Arial"/>
          <w:color w:val="000000"/>
          <w:sz w:val="24"/>
          <w:szCs w:val="24"/>
          <w:shd w:val="clear" w:color="auto" w:fill="FFFFFF"/>
          <w:lang w:eastAsia="en-GB"/>
        </w:rPr>
      </w:pPr>
    </w:p>
    <w:p w14:paraId="3E9D2BCE" w14:textId="2DBCD907" w:rsidR="006F7990" w:rsidRDefault="006F7990" w:rsidP="00352A1F">
      <w:pPr>
        <w:spacing w:after="0" w:line="240" w:lineRule="auto"/>
        <w:jc w:val="both"/>
        <w:rPr>
          <w:rFonts w:eastAsia="Times New Roman" w:cs="Arial"/>
          <w:color w:val="000000"/>
          <w:sz w:val="24"/>
          <w:szCs w:val="24"/>
          <w:shd w:val="clear" w:color="auto" w:fill="FFFFFF"/>
          <w:lang w:eastAsia="en-GB"/>
        </w:rPr>
      </w:pPr>
      <w:r>
        <w:rPr>
          <w:rFonts w:eastAsia="Times New Roman" w:cs="Arial"/>
          <w:color w:val="000000"/>
          <w:sz w:val="24"/>
          <w:szCs w:val="24"/>
          <w:shd w:val="clear" w:color="auto" w:fill="FFFFFF"/>
          <w:lang w:eastAsia="en-GB"/>
        </w:rPr>
        <w:t>We look forward very much to meeting you in September 202</w:t>
      </w:r>
      <w:r w:rsidR="00BA03AC">
        <w:rPr>
          <w:rFonts w:eastAsia="Times New Roman" w:cs="Arial"/>
          <w:color w:val="000000"/>
          <w:sz w:val="24"/>
          <w:szCs w:val="24"/>
          <w:shd w:val="clear" w:color="auto" w:fill="FFFFFF"/>
          <w:lang w:eastAsia="en-GB"/>
        </w:rPr>
        <w:t>5</w:t>
      </w:r>
      <w:r>
        <w:rPr>
          <w:rFonts w:eastAsia="Times New Roman" w:cs="Arial"/>
          <w:color w:val="000000"/>
          <w:sz w:val="24"/>
          <w:szCs w:val="24"/>
          <w:shd w:val="clear" w:color="auto" w:fill="FFFFFF"/>
          <w:lang w:eastAsia="en-GB"/>
        </w:rPr>
        <w:t xml:space="preserve">. </w:t>
      </w:r>
    </w:p>
    <w:p w14:paraId="02DC7BA7" w14:textId="5F8066D2" w:rsidR="004A3170" w:rsidRDefault="004A3170" w:rsidP="00352A1F">
      <w:pPr>
        <w:spacing w:after="0" w:line="240" w:lineRule="auto"/>
        <w:jc w:val="both"/>
        <w:rPr>
          <w:rFonts w:eastAsia="Times New Roman" w:cs="Arial"/>
          <w:color w:val="000000"/>
          <w:sz w:val="24"/>
          <w:szCs w:val="24"/>
          <w:shd w:val="clear" w:color="auto" w:fill="FFFFFF"/>
          <w:lang w:eastAsia="en-GB"/>
        </w:rPr>
      </w:pPr>
    </w:p>
    <w:p w14:paraId="44220FF9" w14:textId="39C44D93" w:rsidR="00BA03AC" w:rsidRPr="00BA03AC" w:rsidRDefault="00BA03AC" w:rsidP="00BA03AC">
      <w:pPr>
        <w:pStyle w:val="Header"/>
        <w:rPr>
          <w:rFonts w:asciiTheme="minorHAnsi" w:hAnsiTheme="minorHAnsi"/>
          <w:iCs/>
          <w:sz w:val="24"/>
          <w:szCs w:val="24"/>
        </w:rPr>
      </w:pPr>
      <w:r w:rsidRPr="00BA03AC">
        <w:rPr>
          <w:rFonts w:asciiTheme="minorHAnsi" w:hAnsiTheme="minorHAnsi"/>
          <w:iCs/>
          <w:sz w:val="24"/>
          <w:szCs w:val="24"/>
        </w:rPr>
        <w:t>Mr. Chris Edge</w:t>
      </w:r>
      <w:r w:rsidRPr="00BA03AC">
        <w:rPr>
          <w:rFonts w:asciiTheme="minorHAnsi" w:hAnsiTheme="minorHAnsi"/>
          <w:iCs/>
          <w:sz w:val="24"/>
          <w:szCs w:val="24"/>
        </w:rPr>
        <w:t xml:space="preserve"> </w:t>
      </w:r>
    </w:p>
    <w:p w14:paraId="5D2A44D3" w14:textId="77777777" w:rsidR="00BA03AC" w:rsidRPr="00BA03AC" w:rsidRDefault="00BA03AC" w:rsidP="00BA03AC">
      <w:pPr>
        <w:pStyle w:val="Header"/>
        <w:rPr>
          <w:rFonts w:asciiTheme="minorHAnsi" w:hAnsiTheme="minorHAnsi"/>
          <w:iCs/>
          <w:sz w:val="24"/>
          <w:szCs w:val="24"/>
        </w:rPr>
      </w:pPr>
    </w:p>
    <w:p w14:paraId="0C73737C" w14:textId="5FE6F14F" w:rsidR="00BA03AC" w:rsidRPr="00BA03AC" w:rsidRDefault="00BA03AC" w:rsidP="00BA03AC">
      <w:pPr>
        <w:pStyle w:val="Header"/>
        <w:rPr>
          <w:rFonts w:asciiTheme="minorHAnsi" w:hAnsiTheme="minorHAnsi"/>
          <w:iCs/>
          <w:sz w:val="24"/>
          <w:szCs w:val="24"/>
        </w:rPr>
      </w:pPr>
      <w:r w:rsidRPr="00BA03AC">
        <w:rPr>
          <w:rFonts w:asciiTheme="minorHAnsi" w:hAnsiTheme="minorHAnsi"/>
          <w:iCs/>
          <w:sz w:val="24"/>
          <w:szCs w:val="24"/>
        </w:rPr>
        <w:t>E</w:t>
      </w:r>
      <w:r w:rsidRPr="00BA03AC">
        <w:rPr>
          <w:rFonts w:asciiTheme="minorHAnsi" w:hAnsiTheme="minorHAnsi"/>
          <w:iCs/>
          <w:sz w:val="24"/>
          <w:szCs w:val="24"/>
        </w:rPr>
        <w:t xml:space="preserve">mail: </w:t>
      </w:r>
      <w:hyperlink r:id="rId15" w:history="1">
        <w:r w:rsidRPr="00BA03AC">
          <w:rPr>
            <w:rStyle w:val="Hyperlink"/>
            <w:rFonts w:asciiTheme="minorHAnsi" w:hAnsiTheme="minorHAnsi"/>
            <w:iCs/>
          </w:rPr>
          <w:t>c.edge@liverpool.ac.uk</w:t>
        </w:r>
      </w:hyperlink>
    </w:p>
    <w:p w14:paraId="2771EC33" w14:textId="2F964116" w:rsidR="004A3170" w:rsidRPr="00BA03AC" w:rsidRDefault="004A3170" w:rsidP="00352A1F">
      <w:pPr>
        <w:spacing w:after="0" w:line="240" w:lineRule="auto"/>
        <w:jc w:val="both"/>
        <w:rPr>
          <w:rFonts w:eastAsia="Times New Roman" w:cs="Arial"/>
          <w:b/>
          <w:iCs/>
          <w:color w:val="000000"/>
          <w:sz w:val="24"/>
          <w:szCs w:val="24"/>
          <w:shd w:val="clear" w:color="auto" w:fill="FFFFFF"/>
          <w:lang w:eastAsia="en-GB"/>
        </w:rPr>
      </w:pPr>
    </w:p>
    <w:p w14:paraId="42A587A6" w14:textId="54A49469" w:rsidR="004A3170" w:rsidRPr="004A3170" w:rsidRDefault="004A3170" w:rsidP="00352A1F">
      <w:pPr>
        <w:spacing w:after="0" w:line="240" w:lineRule="auto"/>
        <w:jc w:val="both"/>
        <w:rPr>
          <w:rFonts w:eastAsia="Times New Roman" w:cs="Arial"/>
          <w:b/>
          <w:color w:val="000000"/>
          <w:sz w:val="24"/>
          <w:szCs w:val="24"/>
          <w:shd w:val="clear" w:color="auto" w:fill="FFFFFF"/>
          <w:lang w:eastAsia="en-GB"/>
        </w:rPr>
      </w:pPr>
      <w:r w:rsidRPr="004A3170">
        <w:rPr>
          <w:rFonts w:eastAsia="Times New Roman" w:cs="Arial"/>
          <w:b/>
          <w:color w:val="000000"/>
          <w:sz w:val="24"/>
          <w:szCs w:val="24"/>
          <w:shd w:val="clear" w:color="auto" w:fill="FFFFFF"/>
          <w:lang w:eastAsia="en-GB"/>
        </w:rPr>
        <w:t xml:space="preserve">On behalf of the occupational therapy BSc programme team </w:t>
      </w:r>
    </w:p>
    <w:p w14:paraId="48DE5856" w14:textId="370786FB" w:rsidR="004A3170" w:rsidRPr="004A3170" w:rsidRDefault="004A3170" w:rsidP="00352A1F">
      <w:pPr>
        <w:spacing w:after="0" w:line="240" w:lineRule="auto"/>
        <w:jc w:val="both"/>
        <w:rPr>
          <w:rFonts w:eastAsia="Times New Roman" w:cs="Arial"/>
          <w:b/>
          <w:color w:val="000000"/>
          <w:sz w:val="24"/>
          <w:szCs w:val="24"/>
          <w:shd w:val="clear" w:color="auto" w:fill="FFFFFF"/>
          <w:lang w:eastAsia="en-GB"/>
        </w:rPr>
      </w:pPr>
      <w:r w:rsidRPr="004A3170">
        <w:rPr>
          <w:rFonts w:eastAsia="Times New Roman" w:cs="Arial"/>
          <w:b/>
          <w:color w:val="000000"/>
          <w:sz w:val="24"/>
          <w:szCs w:val="24"/>
          <w:shd w:val="clear" w:color="auto" w:fill="FFFFFF"/>
          <w:lang w:eastAsia="en-GB"/>
        </w:rPr>
        <w:t>July 202</w:t>
      </w:r>
      <w:r w:rsidR="00BA03AC">
        <w:rPr>
          <w:rFonts w:eastAsia="Times New Roman" w:cs="Arial"/>
          <w:b/>
          <w:color w:val="000000"/>
          <w:sz w:val="24"/>
          <w:szCs w:val="24"/>
          <w:shd w:val="clear" w:color="auto" w:fill="FFFFFF"/>
          <w:lang w:eastAsia="en-GB"/>
        </w:rPr>
        <w:t>5</w:t>
      </w:r>
    </w:p>
    <w:p w14:paraId="3AC23B2A" w14:textId="77777777" w:rsidR="00352A1F" w:rsidRPr="00E00B37" w:rsidRDefault="00352A1F" w:rsidP="00352A1F">
      <w:pPr>
        <w:spacing w:after="0" w:line="240" w:lineRule="auto"/>
        <w:jc w:val="both"/>
        <w:rPr>
          <w:rFonts w:eastAsia="Times New Roman" w:cs="Arial"/>
          <w:color w:val="000000"/>
          <w:sz w:val="24"/>
          <w:szCs w:val="24"/>
          <w:shd w:val="clear" w:color="auto" w:fill="FFFFFF"/>
          <w:lang w:eastAsia="en-GB"/>
        </w:rPr>
      </w:pPr>
    </w:p>
    <w:p w14:paraId="557B55CA" w14:textId="77777777" w:rsidR="00352A1F" w:rsidRPr="00E00B37" w:rsidRDefault="00352A1F" w:rsidP="00352A1F">
      <w:pPr>
        <w:jc w:val="both"/>
        <w:rPr>
          <w:rFonts w:cs="Arial"/>
          <w:sz w:val="24"/>
          <w:szCs w:val="24"/>
        </w:rPr>
      </w:pPr>
    </w:p>
    <w:p w14:paraId="7796FA60" w14:textId="77777777" w:rsidR="00352A1F" w:rsidRPr="00E00B37" w:rsidRDefault="00352A1F" w:rsidP="00352A1F">
      <w:pPr>
        <w:spacing w:after="0" w:line="240" w:lineRule="auto"/>
        <w:jc w:val="both"/>
        <w:rPr>
          <w:rFonts w:cs="Tahoma"/>
          <w:sz w:val="24"/>
          <w:szCs w:val="24"/>
        </w:rPr>
      </w:pPr>
    </w:p>
    <w:p w14:paraId="76102677" w14:textId="77777777" w:rsidR="00352A1F" w:rsidRPr="00E00B37" w:rsidRDefault="00352A1F" w:rsidP="00352A1F">
      <w:pPr>
        <w:spacing w:after="0" w:line="240" w:lineRule="auto"/>
        <w:jc w:val="both"/>
        <w:rPr>
          <w:rFonts w:cs="Tahoma"/>
          <w:sz w:val="24"/>
          <w:szCs w:val="24"/>
        </w:rPr>
      </w:pPr>
    </w:p>
    <w:p w14:paraId="64A08B27" w14:textId="77777777" w:rsidR="00352A1F" w:rsidRPr="00E00B37" w:rsidRDefault="00352A1F" w:rsidP="00352A1F">
      <w:pPr>
        <w:spacing w:after="0" w:line="240" w:lineRule="auto"/>
        <w:jc w:val="both"/>
        <w:rPr>
          <w:rFonts w:cs="Tahoma"/>
          <w:sz w:val="24"/>
          <w:szCs w:val="24"/>
        </w:rPr>
      </w:pPr>
    </w:p>
    <w:p w14:paraId="7E0754F8" w14:textId="77777777" w:rsidR="00096CC4" w:rsidRDefault="00096CC4"/>
    <w:sectPr w:rsidR="00096CC4" w:rsidSect="00745526">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A06F1" w14:textId="77777777" w:rsidR="004B080A" w:rsidRDefault="004B080A">
      <w:pPr>
        <w:spacing w:after="0" w:line="240" w:lineRule="auto"/>
      </w:pPr>
      <w:r>
        <w:separator/>
      </w:r>
    </w:p>
  </w:endnote>
  <w:endnote w:type="continuationSeparator" w:id="0">
    <w:p w14:paraId="681C0F3D" w14:textId="77777777" w:rsidR="004B080A" w:rsidRDefault="004B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7616898"/>
      <w:docPartObj>
        <w:docPartGallery w:val="Page Numbers (Bottom of Page)"/>
        <w:docPartUnique/>
      </w:docPartObj>
    </w:sdtPr>
    <w:sdtEndPr>
      <w:rPr>
        <w:rStyle w:val="PageNumber"/>
      </w:rPr>
    </w:sdtEndPr>
    <w:sdtContent>
      <w:p w14:paraId="610A33C1" w14:textId="77777777" w:rsidR="00C628A9" w:rsidRDefault="00352A1F" w:rsidP="00002F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70666D" w14:textId="77777777" w:rsidR="00C628A9" w:rsidRDefault="00C628A9" w:rsidP="00E87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6679785"/>
      <w:docPartObj>
        <w:docPartGallery w:val="Page Numbers (Bottom of Page)"/>
        <w:docPartUnique/>
      </w:docPartObj>
    </w:sdtPr>
    <w:sdtEndPr>
      <w:rPr>
        <w:rStyle w:val="PageNumber"/>
      </w:rPr>
    </w:sdtEndPr>
    <w:sdtContent>
      <w:p w14:paraId="5161BF47" w14:textId="6E351414" w:rsidR="00C628A9" w:rsidRDefault="00352A1F" w:rsidP="00002F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63B87">
          <w:rPr>
            <w:rStyle w:val="PageNumber"/>
            <w:noProof/>
          </w:rPr>
          <w:t>1</w:t>
        </w:r>
        <w:r>
          <w:rPr>
            <w:rStyle w:val="PageNumber"/>
          </w:rPr>
          <w:fldChar w:fldCharType="end"/>
        </w:r>
      </w:p>
    </w:sdtContent>
  </w:sdt>
  <w:p w14:paraId="2DF3E162" w14:textId="77777777" w:rsidR="00C628A9" w:rsidRDefault="00C628A9" w:rsidP="00E875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EAA0F" w14:textId="77777777" w:rsidR="004B080A" w:rsidRDefault="004B080A">
      <w:pPr>
        <w:spacing w:after="0" w:line="240" w:lineRule="auto"/>
      </w:pPr>
      <w:r>
        <w:separator/>
      </w:r>
    </w:p>
  </w:footnote>
  <w:footnote w:type="continuationSeparator" w:id="0">
    <w:p w14:paraId="7031E759" w14:textId="77777777" w:rsidR="004B080A" w:rsidRDefault="004B0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3467"/>
    <w:multiLevelType w:val="hybridMultilevel"/>
    <w:tmpl w:val="FD00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D32E2"/>
    <w:multiLevelType w:val="multilevel"/>
    <w:tmpl w:val="656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A231B"/>
    <w:multiLevelType w:val="multilevel"/>
    <w:tmpl w:val="D392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586C43"/>
    <w:multiLevelType w:val="hybridMultilevel"/>
    <w:tmpl w:val="09DC9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84047F"/>
    <w:multiLevelType w:val="multilevel"/>
    <w:tmpl w:val="6134A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E445C8"/>
    <w:multiLevelType w:val="multilevel"/>
    <w:tmpl w:val="A5B0F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07349E"/>
    <w:multiLevelType w:val="hybridMultilevel"/>
    <w:tmpl w:val="527A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398933">
    <w:abstractNumId w:val="0"/>
  </w:num>
  <w:num w:numId="2" w16cid:durableId="2130389332">
    <w:abstractNumId w:val="3"/>
  </w:num>
  <w:num w:numId="3" w16cid:durableId="641888586">
    <w:abstractNumId w:val="1"/>
  </w:num>
  <w:num w:numId="4" w16cid:durableId="1610818072">
    <w:abstractNumId w:val="2"/>
  </w:num>
  <w:num w:numId="5" w16cid:durableId="250698418">
    <w:abstractNumId w:val="5"/>
  </w:num>
  <w:num w:numId="6" w16cid:durableId="824049871">
    <w:abstractNumId w:val="4"/>
  </w:num>
  <w:num w:numId="7" w16cid:durableId="850947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1F"/>
    <w:rsid w:val="00096CC4"/>
    <w:rsid w:val="000C0090"/>
    <w:rsid w:val="0017200A"/>
    <w:rsid w:val="001F6732"/>
    <w:rsid w:val="00275E4E"/>
    <w:rsid w:val="002A2F5C"/>
    <w:rsid w:val="002A5DB9"/>
    <w:rsid w:val="00352A1F"/>
    <w:rsid w:val="003723F4"/>
    <w:rsid w:val="004A3170"/>
    <w:rsid w:val="004B080A"/>
    <w:rsid w:val="00515DA8"/>
    <w:rsid w:val="005E3B26"/>
    <w:rsid w:val="006D0260"/>
    <w:rsid w:val="006D032D"/>
    <w:rsid w:val="006F6FE8"/>
    <w:rsid w:val="006F7990"/>
    <w:rsid w:val="00730C28"/>
    <w:rsid w:val="007520C8"/>
    <w:rsid w:val="00761E58"/>
    <w:rsid w:val="007932BC"/>
    <w:rsid w:val="007F2331"/>
    <w:rsid w:val="008D7BD6"/>
    <w:rsid w:val="008E0E68"/>
    <w:rsid w:val="00922589"/>
    <w:rsid w:val="00947987"/>
    <w:rsid w:val="009859D6"/>
    <w:rsid w:val="00996510"/>
    <w:rsid w:val="009C1C80"/>
    <w:rsid w:val="00A34DD2"/>
    <w:rsid w:val="00A63B87"/>
    <w:rsid w:val="00AE5A22"/>
    <w:rsid w:val="00AF1BB6"/>
    <w:rsid w:val="00AF2164"/>
    <w:rsid w:val="00AF2D60"/>
    <w:rsid w:val="00B41ECE"/>
    <w:rsid w:val="00B4547A"/>
    <w:rsid w:val="00BA03AC"/>
    <w:rsid w:val="00BC15D7"/>
    <w:rsid w:val="00BE7EE4"/>
    <w:rsid w:val="00C01A62"/>
    <w:rsid w:val="00C25292"/>
    <w:rsid w:val="00C34998"/>
    <w:rsid w:val="00C35FCE"/>
    <w:rsid w:val="00C628A9"/>
    <w:rsid w:val="00CF24C5"/>
    <w:rsid w:val="00D13AA6"/>
    <w:rsid w:val="00D522FB"/>
    <w:rsid w:val="00DA56E5"/>
    <w:rsid w:val="00DA5D09"/>
    <w:rsid w:val="00DF09D5"/>
    <w:rsid w:val="00E035DF"/>
    <w:rsid w:val="00EF15D2"/>
    <w:rsid w:val="00F0164D"/>
    <w:rsid w:val="00F41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85906"/>
  <w14:defaultImageDpi w14:val="300"/>
  <w15:docId w15:val="{5EBB06E4-00C2-484D-8670-DE6A26A7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A1F"/>
    <w:pPr>
      <w:spacing w:after="200" w:line="276" w:lineRule="auto"/>
    </w:pPr>
    <w:rPr>
      <w:rFonts w:eastAsiaTheme="minorHAnsi" w:cstheme="minorHAnsi"/>
      <w:sz w:val="28"/>
      <w:szCs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A1F"/>
    <w:pPr>
      <w:ind w:left="720"/>
      <w:contextualSpacing/>
    </w:pPr>
  </w:style>
  <w:style w:type="character" w:styleId="Hyperlink">
    <w:name w:val="Hyperlink"/>
    <w:basedOn w:val="DefaultParagraphFont"/>
    <w:uiPriority w:val="99"/>
    <w:unhideWhenUsed/>
    <w:rsid w:val="00352A1F"/>
    <w:rPr>
      <w:color w:val="0000FF" w:themeColor="hyperlink"/>
      <w:u w:val="single"/>
    </w:rPr>
  </w:style>
  <w:style w:type="paragraph" w:styleId="Header">
    <w:name w:val="header"/>
    <w:basedOn w:val="Normal"/>
    <w:link w:val="HeaderChar"/>
    <w:rsid w:val="00352A1F"/>
    <w:pPr>
      <w:tabs>
        <w:tab w:val="center" w:pos="4513"/>
        <w:tab w:val="right" w:pos="9026"/>
      </w:tabs>
      <w:autoSpaceDE w:val="0"/>
      <w:autoSpaceDN w:val="0"/>
      <w:spacing w:after="0" w:line="240" w:lineRule="auto"/>
    </w:pPr>
    <w:rPr>
      <w:rFonts w:ascii="Calibri" w:eastAsiaTheme="minorEastAsia" w:hAnsi="Calibri" w:cs="Calibri"/>
      <w:sz w:val="22"/>
      <w:szCs w:val="22"/>
      <w:lang w:eastAsia="en-GB"/>
    </w:rPr>
  </w:style>
  <w:style w:type="character" w:customStyle="1" w:styleId="HeaderChar">
    <w:name w:val="Header Char"/>
    <w:basedOn w:val="DefaultParagraphFont"/>
    <w:link w:val="Header"/>
    <w:rsid w:val="00352A1F"/>
    <w:rPr>
      <w:rFonts w:ascii="Calibri" w:hAnsi="Calibri" w:cs="Calibri"/>
      <w:sz w:val="22"/>
      <w:szCs w:val="22"/>
      <w:lang w:val="en-GB" w:eastAsia="en-GB"/>
    </w:rPr>
  </w:style>
  <w:style w:type="paragraph" w:styleId="BodyText">
    <w:name w:val="Body Text"/>
    <w:basedOn w:val="Normal"/>
    <w:link w:val="BodyTextChar"/>
    <w:rsid w:val="00352A1F"/>
    <w:pPr>
      <w:autoSpaceDE w:val="0"/>
      <w:autoSpaceDN w:val="0"/>
      <w:spacing w:after="0" w:line="240" w:lineRule="auto"/>
    </w:pPr>
    <w:rPr>
      <w:rFonts w:ascii="Calibri" w:eastAsiaTheme="minorEastAsia" w:hAnsi="Calibri" w:cs="Calibri"/>
      <w:sz w:val="22"/>
      <w:szCs w:val="22"/>
      <w:lang w:eastAsia="en-GB"/>
    </w:rPr>
  </w:style>
  <w:style w:type="character" w:customStyle="1" w:styleId="BodyTextChar">
    <w:name w:val="Body Text Char"/>
    <w:basedOn w:val="DefaultParagraphFont"/>
    <w:link w:val="BodyText"/>
    <w:rsid w:val="00352A1F"/>
    <w:rPr>
      <w:rFonts w:ascii="Calibri" w:hAnsi="Calibri" w:cs="Calibri"/>
      <w:sz w:val="22"/>
      <w:szCs w:val="22"/>
      <w:lang w:val="en-GB" w:eastAsia="en-GB"/>
    </w:rPr>
  </w:style>
  <w:style w:type="character" w:styleId="CommentReference">
    <w:name w:val="annotation reference"/>
    <w:basedOn w:val="DefaultParagraphFont"/>
    <w:uiPriority w:val="99"/>
    <w:semiHidden/>
    <w:unhideWhenUsed/>
    <w:rsid w:val="00352A1F"/>
    <w:rPr>
      <w:sz w:val="16"/>
      <w:szCs w:val="16"/>
    </w:rPr>
  </w:style>
  <w:style w:type="paragraph" w:styleId="CommentText">
    <w:name w:val="annotation text"/>
    <w:basedOn w:val="Normal"/>
    <w:link w:val="CommentTextChar"/>
    <w:uiPriority w:val="99"/>
    <w:semiHidden/>
    <w:unhideWhenUsed/>
    <w:rsid w:val="00352A1F"/>
    <w:pPr>
      <w:spacing w:line="240" w:lineRule="auto"/>
    </w:pPr>
    <w:rPr>
      <w:sz w:val="20"/>
      <w:szCs w:val="20"/>
    </w:rPr>
  </w:style>
  <w:style w:type="character" w:customStyle="1" w:styleId="CommentTextChar">
    <w:name w:val="Comment Text Char"/>
    <w:basedOn w:val="DefaultParagraphFont"/>
    <w:link w:val="CommentText"/>
    <w:uiPriority w:val="99"/>
    <w:semiHidden/>
    <w:rsid w:val="00352A1F"/>
    <w:rPr>
      <w:rFonts w:eastAsiaTheme="minorHAnsi" w:cstheme="minorHAnsi"/>
      <w:sz w:val="20"/>
      <w:szCs w:val="20"/>
      <w:lang w:val="en-GB"/>
    </w:rPr>
  </w:style>
  <w:style w:type="paragraph" w:styleId="Footer">
    <w:name w:val="footer"/>
    <w:basedOn w:val="Normal"/>
    <w:link w:val="FooterChar"/>
    <w:uiPriority w:val="99"/>
    <w:unhideWhenUsed/>
    <w:rsid w:val="00352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A1F"/>
    <w:rPr>
      <w:rFonts w:eastAsiaTheme="minorHAnsi" w:cstheme="minorHAnsi"/>
      <w:sz w:val="28"/>
      <w:szCs w:val="28"/>
      <w:lang w:val="en-GB"/>
    </w:rPr>
  </w:style>
  <w:style w:type="character" w:styleId="PageNumber">
    <w:name w:val="page number"/>
    <w:basedOn w:val="DefaultParagraphFont"/>
    <w:uiPriority w:val="99"/>
    <w:semiHidden/>
    <w:unhideWhenUsed/>
    <w:rsid w:val="00352A1F"/>
  </w:style>
  <w:style w:type="paragraph" w:styleId="BalloonText">
    <w:name w:val="Balloon Text"/>
    <w:basedOn w:val="Normal"/>
    <w:link w:val="BalloonTextChar"/>
    <w:uiPriority w:val="99"/>
    <w:semiHidden/>
    <w:unhideWhenUsed/>
    <w:rsid w:val="00352A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2A1F"/>
    <w:rPr>
      <w:rFonts w:ascii="Lucida Grande" w:eastAsiaTheme="minorHAnsi" w:hAnsi="Lucida Grande" w:cs="Lucida Grande"/>
      <w:sz w:val="18"/>
      <w:szCs w:val="18"/>
      <w:lang w:val="en-GB"/>
    </w:rPr>
  </w:style>
  <w:style w:type="character" w:customStyle="1" w:styleId="UnresolvedMention1">
    <w:name w:val="Unresolved Mention1"/>
    <w:basedOn w:val="DefaultParagraphFont"/>
    <w:uiPriority w:val="99"/>
    <w:semiHidden/>
    <w:unhideWhenUsed/>
    <w:rsid w:val="009859D6"/>
    <w:rPr>
      <w:color w:val="605E5C"/>
      <w:shd w:val="clear" w:color="auto" w:fill="E1DFDD"/>
    </w:rPr>
  </w:style>
  <w:style w:type="character" w:styleId="UnresolvedMention">
    <w:name w:val="Unresolved Mention"/>
    <w:basedOn w:val="DefaultParagraphFont"/>
    <w:uiPriority w:val="99"/>
    <w:semiHidden/>
    <w:unhideWhenUsed/>
    <w:rsid w:val="008D7BD6"/>
    <w:rPr>
      <w:color w:val="605E5C"/>
      <w:shd w:val="clear" w:color="auto" w:fill="E1DFDD"/>
    </w:rPr>
  </w:style>
  <w:style w:type="character" w:styleId="FollowedHyperlink">
    <w:name w:val="FollowedHyperlink"/>
    <w:basedOn w:val="DefaultParagraphFont"/>
    <w:uiPriority w:val="99"/>
    <w:semiHidden/>
    <w:unhideWhenUsed/>
    <w:rsid w:val="008D7B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40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cot.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verpool.ac.uk/studentsuppo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dge@liverpool.ac.uk" TargetMode="External"/><Relationship Id="rId5" Type="http://schemas.openxmlformats.org/officeDocument/2006/relationships/styles" Target="styles.xml"/><Relationship Id="rId15" Type="http://schemas.openxmlformats.org/officeDocument/2006/relationships/hyperlink" Target="mailto:c.edge@liverpool.ac.uk" TargetMode="External"/><Relationship Id="rId10" Type="http://schemas.openxmlformats.org/officeDocument/2006/relationships/hyperlink" Target="mailto:vikkibb@liverpool.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f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090EC8B984C489989E0FE7CA9D63A" ma:contentTypeVersion="18" ma:contentTypeDescription="Create a new document." ma:contentTypeScope="" ma:versionID="fc37ddedc10e30dd24dbac07b3a4994a">
  <xsd:schema xmlns:xsd="http://www.w3.org/2001/XMLSchema" xmlns:xs="http://www.w3.org/2001/XMLSchema" xmlns:p="http://schemas.microsoft.com/office/2006/metadata/properties" xmlns:ns2="310d0dbb-532f-4493-a8c2-b3e89024f525" xmlns:ns3="e6820daa-d2e7-412e-947d-51b1dafb8693" targetNamespace="http://schemas.microsoft.com/office/2006/metadata/properties" ma:root="true" ma:fieldsID="d68aec9acd8b5f35858bae28842dd354" ns2:_="" ns3:_="">
    <xsd:import namespace="310d0dbb-532f-4493-a8c2-b3e89024f525"/>
    <xsd:import namespace="e6820daa-d2e7-412e-947d-51b1dafb86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0dbb-532f-4493-a8c2-b3e89024f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20daa-d2e7-412e-947d-51b1dafb86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1383d2-704d-4493-9980-e473deda6ff5}" ma:internalName="TaxCatchAll" ma:showField="CatchAllData" ma:web="e6820daa-d2e7-412e-947d-51b1dafb8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0d0dbb-532f-4493-a8c2-b3e89024f525">
      <Terms xmlns="http://schemas.microsoft.com/office/infopath/2007/PartnerControls"/>
    </lcf76f155ced4ddcb4097134ff3c332f>
    <TaxCatchAll xmlns="e6820daa-d2e7-412e-947d-51b1dafb86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86AA7-86DF-45AD-A4DA-CD21BA146BC4}"/>
</file>

<file path=customXml/itemProps2.xml><?xml version="1.0" encoding="utf-8"?>
<ds:datastoreItem xmlns:ds="http://schemas.openxmlformats.org/officeDocument/2006/customXml" ds:itemID="{CF20718E-9259-4A6E-A46C-AC1CAD4FC958}">
  <ds:schemaRefs>
    <ds:schemaRef ds:uri="http://schemas.microsoft.com/office/2006/metadata/properties"/>
    <ds:schemaRef ds:uri="http://schemas.microsoft.com/office/infopath/2007/PartnerControls"/>
    <ds:schemaRef ds:uri="310d0dbb-532f-4493-a8c2-b3e89024f525"/>
    <ds:schemaRef ds:uri="e6820daa-d2e7-412e-947d-51b1dafb8693"/>
  </ds:schemaRefs>
</ds:datastoreItem>
</file>

<file path=customXml/itemProps3.xml><?xml version="1.0" encoding="utf-8"?>
<ds:datastoreItem xmlns:ds="http://schemas.openxmlformats.org/officeDocument/2006/customXml" ds:itemID="{724ADD32-EF38-45B1-91E0-33D9355B9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McQuillan</dc:creator>
  <cp:keywords/>
  <dc:description/>
  <cp:lastModifiedBy>O'Brien, Jonathon</cp:lastModifiedBy>
  <cp:revision>5</cp:revision>
  <dcterms:created xsi:type="dcterms:W3CDTF">2025-06-23T09:14:00Z</dcterms:created>
  <dcterms:modified xsi:type="dcterms:W3CDTF">2025-06-23T09:25:00Z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0x010100070090EC8B984C489989E0FE7CA9D63A</vt:lpwstr>
  </property>
  <property fmtid="{D5CDD505-2E9C-101B-9397-08002B2CF9AE}" pid="3" name="MediaServiceImageTags">
    <vt:lpwstr/>
  </property>
</Properties>
</file>