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57" w:rsidRPr="00854F8A" w:rsidRDefault="00795536">
      <w:pPr>
        <w:rPr>
          <w:b/>
          <w:sz w:val="32"/>
          <w:szCs w:val="32"/>
        </w:rPr>
      </w:pPr>
      <w:r w:rsidRPr="00854F8A">
        <w:rPr>
          <w:b/>
          <w:sz w:val="32"/>
          <w:szCs w:val="32"/>
        </w:rPr>
        <w:t>Seven principles of good feedback practice</w:t>
      </w:r>
    </w:p>
    <w:p w:rsidR="00C07DB6" w:rsidRPr="00854F8A" w:rsidRDefault="00795536">
      <w:pPr>
        <w:rPr>
          <w:b/>
          <w:sz w:val="24"/>
          <w:szCs w:val="24"/>
        </w:rPr>
      </w:pPr>
      <w:r w:rsidRPr="00854F8A">
        <w:rPr>
          <w:b/>
          <w:sz w:val="24"/>
          <w:szCs w:val="24"/>
        </w:rPr>
        <w:t>Good feedback practice.........</w:t>
      </w:r>
    </w:p>
    <w:tbl>
      <w:tblPr>
        <w:tblStyle w:val="TableGrid"/>
        <w:tblW w:w="0" w:type="auto"/>
        <w:tblLook w:val="04A0"/>
      </w:tblPr>
      <w:tblGrid>
        <w:gridCol w:w="4724"/>
        <w:gridCol w:w="4725"/>
        <w:gridCol w:w="4725"/>
      </w:tblGrid>
      <w:tr w:rsidR="00C07DB6" w:rsidRPr="00795536" w:rsidTr="00C07DB6">
        <w:tc>
          <w:tcPr>
            <w:tcW w:w="4724" w:type="dxa"/>
          </w:tcPr>
          <w:p w:rsidR="00C07DB6" w:rsidRPr="0007271E" w:rsidRDefault="00795536">
            <w:pPr>
              <w:rPr>
                <w:b/>
                <w:sz w:val="24"/>
                <w:szCs w:val="24"/>
              </w:rPr>
            </w:pPr>
            <w:r w:rsidRPr="0007271E">
              <w:rPr>
                <w:b/>
                <w:sz w:val="24"/>
                <w:szCs w:val="24"/>
              </w:rPr>
              <w:t xml:space="preserve">Principle </w:t>
            </w:r>
          </w:p>
        </w:tc>
        <w:tc>
          <w:tcPr>
            <w:tcW w:w="4725" w:type="dxa"/>
          </w:tcPr>
          <w:p w:rsidR="00C07DB6" w:rsidRPr="0007271E" w:rsidRDefault="00795536">
            <w:pPr>
              <w:rPr>
                <w:b/>
                <w:sz w:val="24"/>
                <w:szCs w:val="24"/>
              </w:rPr>
            </w:pPr>
            <w:r w:rsidRPr="0007271E">
              <w:rPr>
                <w:b/>
                <w:sz w:val="24"/>
                <w:szCs w:val="24"/>
              </w:rPr>
              <w:t>Rationale</w:t>
            </w:r>
          </w:p>
        </w:tc>
        <w:tc>
          <w:tcPr>
            <w:tcW w:w="4725" w:type="dxa"/>
          </w:tcPr>
          <w:p w:rsidR="0094604E" w:rsidRPr="00795536" w:rsidRDefault="00795536" w:rsidP="00854F8A">
            <w:pPr>
              <w:rPr>
                <w:sz w:val="24"/>
                <w:szCs w:val="24"/>
              </w:rPr>
            </w:pPr>
            <w:r w:rsidRPr="0007271E">
              <w:rPr>
                <w:b/>
                <w:sz w:val="24"/>
                <w:szCs w:val="24"/>
              </w:rPr>
              <w:t xml:space="preserve">Practice </w:t>
            </w:r>
          </w:p>
        </w:tc>
      </w:tr>
      <w:tr w:rsidR="00C07DB6" w:rsidRPr="00795536" w:rsidTr="00C07DB6">
        <w:tc>
          <w:tcPr>
            <w:tcW w:w="4724" w:type="dxa"/>
          </w:tcPr>
          <w:p w:rsidR="00C07DB6" w:rsidRPr="00795536" w:rsidRDefault="00795536">
            <w:pPr>
              <w:rPr>
                <w:sz w:val="24"/>
                <w:szCs w:val="24"/>
              </w:rPr>
            </w:pPr>
            <w:r>
              <w:rPr>
                <w:sz w:val="24"/>
                <w:szCs w:val="24"/>
              </w:rPr>
              <w:t xml:space="preserve">Helps clarify what good performance is (goals, criteria, expected standards)  </w:t>
            </w:r>
          </w:p>
        </w:tc>
        <w:tc>
          <w:tcPr>
            <w:tcW w:w="4725" w:type="dxa"/>
          </w:tcPr>
          <w:p w:rsidR="00C07DB6" w:rsidRPr="00795536" w:rsidRDefault="0094604E" w:rsidP="00BD2C5F">
            <w:pPr>
              <w:rPr>
                <w:sz w:val="24"/>
                <w:szCs w:val="24"/>
              </w:rPr>
            </w:pPr>
            <w:r>
              <w:rPr>
                <w:sz w:val="24"/>
                <w:szCs w:val="24"/>
              </w:rPr>
              <w:t>Stu</w:t>
            </w:r>
            <w:r w:rsidR="0007271E">
              <w:rPr>
                <w:sz w:val="24"/>
                <w:szCs w:val="24"/>
              </w:rPr>
              <w:t>d</w:t>
            </w:r>
            <w:r>
              <w:rPr>
                <w:sz w:val="24"/>
                <w:szCs w:val="24"/>
              </w:rPr>
              <w:t xml:space="preserve">ents can only achieve good performance if they understand </w:t>
            </w:r>
            <w:r w:rsidRPr="0094604E">
              <w:rPr>
                <w:b/>
                <w:sz w:val="24"/>
                <w:szCs w:val="24"/>
              </w:rPr>
              <w:t>what</w:t>
            </w:r>
            <w:r>
              <w:rPr>
                <w:sz w:val="24"/>
                <w:szCs w:val="24"/>
              </w:rPr>
              <w:t xml:space="preserve"> </w:t>
            </w:r>
            <w:r w:rsidRPr="0094604E">
              <w:rPr>
                <w:b/>
                <w:sz w:val="24"/>
                <w:szCs w:val="24"/>
              </w:rPr>
              <w:t>good performance means</w:t>
            </w:r>
            <w:r>
              <w:rPr>
                <w:sz w:val="24"/>
                <w:szCs w:val="24"/>
              </w:rPr>
              <w:t xml:space="preserve">. Many students are not clear about this and we need to address this shortcoming. </w:t>
            </w:r>
          </w:p>
        </w:tc>
        <w:tc>
          <w:tcPr>
            <w:tcW w:w="4725" w:type="dxa"/>
          </w:tcPr>
          <w:p w:rsidR="00C07DB6" w:rsidRPr="00CB2105" w:rsidRDefault="00B01AF0" w:rsidP="00CB2105">
            <w:pPr>
              <w:pStyle w:val="ListParagraph"/>
              <w:numPr>
                <w:ilvl w:val="0"/>
                <w:numId w:val="1"/>
              </w:numPr>
              <w:rPr>
                <w:sz w:val="24"/>
                <w:szCs w:val="24"/>
              </w:rPr>
            </w:pPr>
            <w:r w:rsidRPr="00CB2105">
              <w:rPr>
                <w:sz w:val="24"/>
                <w:szCs w:val="24"/>
              </w:rPr>
              <w:t>Increas</w:t>
            </w:r>
            <w:r w:rsidR="00CB2105" w:rsidRPr="00CB2105">
              <w:rPr>
                <w:sz w:val="24"/>
                <w:szCs w:val="24"/>
              </w:rPr>
              <w:t>e</w:t>
            </w:r>
            <w:r w:rsidRPr="00CB2105">
              <w:rPr>
                <w:sz w:val="24"/>
                <w:szCs w:val="24"/>
              </w:rPr>
              <w:t xml:space="preserve"> discussion about good performance before an assignment is</w:t>
            </w:r>
            <w:r w:rsidR="000B6C58">
              <w:rPr>
                <w:sz w:val="24"/>
                <w:szCs w:val="24"/>
              </w:rPr>
              <w:t xml:space="preserve"> submitted</w:t>
            </w:r>
            <w:r w:rsidRPr="00CB2105">
              <w:rPr>
                <w:sz w:val="24"/>
                <w:szCs w:val="24"/>
              </w:rPr>
              <w:t xml:space="preserve"> </w:t>
            </w:r>
          </w:p>
          <w:p w:rsidR="00B01AF0" w:rsidRPr="00CB2105" w:rsidRDefault="00B01AF0" w:rsidP="00CB2105">
            <w:pPr>
              <w:pStyle w:val="ListParagraph"/>
              <w:numPr>
                <w:ilvl w:val="0"/>
                <w:numId w:val="1"/>
              </w:numPr>
              <w:rPr>
                <w:sz w:val="24"/>
                <w:szCs w:val="24"/>
              </w:rPr>
            </w:pPr>
            <w:r w:rsidRPr="00CB2105">
              <w:rPr>
                <w:sz w:val="24"/>
                <w:szCs w:val="24"/>
              </w:rPr>
              <w:t>Provide exemplars of good performance</w:t>
            </w:r>
          </w:p>
        </w:tc>
      </w:tr>
      <w:tr w:rsidR="00C07DB6" w:rsidRPr="00795536" w:rsidTr="00C07DB6">
        <w:tc>
          <w:tcPr>
            <w:tcW w:w="4724" w:type="dxa"/>
          </w:tcPr>
          <w:p w:rsidR="00C07DB6" w:rsidRPr="00795536" w:rsidRDefault="0094604E">
            <w:pPr>
              <w:rPr>
                <w:sz w:val="24"/>
                <w:szCs w:val="24"/>
              </w:rPr>
            </w:pPr>
            <w:r>
              <w:rPr>
                <w:sz w:val="24"/>
                <w:szCs w:val="24"/>
              </w:rPr>
              <w:t>Facilitate the development of self-assessment (reflection in learning)</w:t>
            </w:r>
          </w:p>
        </w:tc>
        <w:tc>
          <w:tcPr>
            <w:tcW w:w="4725" w:type="dxa"/>
          </w:tcPr>
          <w:p w:rsidR="00C07DB6" w:rsidRPr="00795536" w:rsidRDefault="0007271E" w:rsidP="002427FE">
            <w:pPr>
              <w:rPr>
                <w:sz w:val="24"/>
                <w:szCs w:val="24"/>
              </w:rPr>
            </w:pPr>
            <w:r>
              <w:rPr>
                <w:sz w:val="24"/>
                <w:szCs w:val="24"/>
              </w:rPr>
              <w:t xml:space="preserve">When </w:t>
            </w:r>
            <w:r w:rsidR="006911D4" w:rsidRPr="0007271E">
              <w:rPr>
                <w:sz w:val="24"/>
                <w:szCs w:val="24"/>
              </w:rPr>
              <w:t xml:space="preserve">undertaking self-assessment students have </w:t>
            </w:r>
            <w:r w:rsidR="000B6C58">
              <w:rPr>
                <w:sz w:val="24"/>
                <w:szCs w:val="24"/>
              </w:rPr>
              <w:t xml:space="preserve">not only </w:t>
            </w:r>
            <w:r w:rsidR="006911D4" w:rsidRPr="0007271E">
              <w:rPr>
                <w:sz w:val="24"/>
                <w:szCs w:val="24"/>
              </w:rPr>
              <w:t xml:space="preserve">to </w:t>
            </w:r>
            <w:r w:rsidRPr="0007271E">
              <w:rPr>
                <w:sz w:val="24"/>
                <w:szCs w:val="24"/>
              </w:rPr>
              <w:t xml:space="preserve">understand </w:t>
            </w:r>
            <w:r w:rsidR="006911D4" w:rsidRPr="0007271E">
              <w:rPr>
                <w:sz w:val="24"/>
                <w:szCs w:val="24"/>
              </w:rPr>
              <w:t xml:space="preserve">what good performance means </w:t>
            </w:r>
            <w:r w:rsidR="000B6C58">
              <w:rPr>
                <w:sz w:val="24"/>
                <w:szCs w:val="24"/>
              </w:rPr>
              <w:t xml:space="preserve">but be </w:t>
            </w:r>
            <w:r w:rsidRPr="0007271E">
              <w:rPr>
                <w:sz w:val="24"/>
                <w:szCs w:val="24"/>
              </w:rPr>
              <w:t>p</w:t>
            </w:r>
            <w:r w:rsidR="006911D4" w:rsidRPr="0007271E">
              <w:rPr>
                <w:sz w:val="24"/>
                <w:szCs w:val="24"/>
              </w:rPr>
              <w:t xml:space="preserve">rovided </w:t>
            </w:r>
            <w:r w:rsidR="006911D4" w:rsidRPr="0007271E">
              <w:rPr>
                <w:b/>
                <w:sz w:val="24"/>
                <w:szCs w:val="24"/>
              </w:rPr>
              <w:t>with opportunities to make judgements against these standards</w:t>
            </w:r>
            <w:r w:rsidR="000B6C58">
              <w:rPr>
                <w:b/>
                <w:sz w:val="24"/>
                <w:szCs w:val="24"/>
              </w:rPr>
              <w:t>.</w:t>
            </w:r>
            <w:r w:rsidR="006911D4">
              <w:rPr>
                <w:sz w:val="24"/>
                <w:szCs w:val="24"/>
              </w:rPr>
              <w:t xml:space="preserve"> </w:t>
            </w:r>
            <w:r w:rsidR="000B6C58" w:rsidRPr="0007271E">
              <w:rPr>
                <w:sz w:val="24"/>
                <w:szCs w:val="24"/>
              </w:rPr>
              <w:t>Research s</w:t>
            </w:r>
            <w:r w:rsidR="000B6C58">
              <w:rPr>
                <w:sz w:val="24"/>
                <w:szCs w:val="24"/>
              </w:rPr>
              <w:t xml:space="preserve">hows </w:t>
            </w:r>
            <w:r w:rsidR="000B6C58" w:rsidRPr="0007271E">
              <w:rPr>
                <w:sz w:val="24"/>
                <w:szCs w:val="24"/>
              </w:rPr>
              <w:t>that when suitabl</w:t>
            </w:r>
            <w:r w:rsidR="000B6C58">
              <w:rPr>
                <w:sz w:val="24"/>
                <w:szCs w:val="24"/>
              </w:rPr>
              <w:t>y</w:t>
            </w:r>
            <w:r w:rsidR="000B6C58" w:rsidRPr="0007271E">
              <w:rPr>
                <w:sz w:val="24"/>
                <w:szCs w:val="24"/>
              </w:rPr>
              <w:t xml:space="preserve"> org</w:t>
            </w:r>
            <w:r w:rsidR="000B6C58">
              <w:rPr>
                <w:sz w:val="24"/>
                <w:szCs w:val="24"/>
              </w:rPr>
              <w:t>anised self-assessment can lead to enhancements in learning and achievement</w:t>
            </w:r>
          </w:p>
        </w:tc>
        <w:tc>
          <w:tcPr>
            <w:tcW w:w="4725" w:type="dxa"/>
          </w:tcPr>
          <w:p w:rsidR="00B01AF0" w:rsidRPr="00CB2105" w:rsidRDefault="00B01AF0" w:rsidP="00CB2105">
            <w:pPr>
              <w:pStyle w:val="ListParagraph"/>
              <w:numPr>
                <w:ilvl w:val="0"/>
                <w:numId w:val="2"/>
              </w:numPr>
              <w:rPr>
                <w:sz w:val="24"/>
                <w:szCs w:val="24"/>
              </w:rPr>
            </w:pPr>
            <w:r w:rsidRPr="00CB2105">
              <w:rPr>
                <w:sz w:val="24"/>
                <w:szCs w:val="24"/>
              </w:rPr>
              <w:t xml:space="preserve">Train students to self assess. This can be facilitated through </w:t>
            </w:r>
            <w:r w:rsidR="00CB2105" w:rsidRPr="00CB2105">
              <w:rPr>
                <w:sz w:val="24"/>
                <w:szCs w:val="24"/>
              </w:rPr>
              <w:t xml:space="preserve">peer </w:t>
            </w:r>
            <w:r w:rsidRPr="00CB2105">
              <w:rPr>
                <w:sz w:val="24"/>
                <w:szCs w:val="24"/>
              </w:rPr>
              <w:t>activities where students evaluate each others work</w:t>
            </w:r>
          </w:p>
          <w:p w:rsidR="00B01AF0" w:rsidRPr="00CB2105" w:rsidRDefault="000B6C58" w:rsidP="000B6C58">
            <w:pPr>
              <w:pStyle w:val="ListParagraph"/>
              <w:numPr>
                <w:ilvl w:val="0"/>
                <w:numId w:val="2"/>
              </w:numPr>
              <w:rPr>
                <w:sz w:val="24"/>
                <w:szCs w:val="24"/>
              </w:rPr>
            </w:pPr>
            <w:r>
              <w:rPr>
                <w:sz w:val="24"/>
                <w:szCs w:val="24"/>
              </w:rPr>
              <w:t xml:space="preserve">Ask students </w:t>
            </w:r>
            <w:r w:rsidR="00B01AF0" w:rsidRPr="00CB2105">
              <w:rPr>
                <w:sz w:val="24"/>
                <w:szCs w:val="24"/>
              </w:rPr>
              <w:t>to consider achievement and select work in order to complete a portfolio.</w:t>
            </w:r>
          </w:p>
        </w:tc>
      </w:tr>
      <w:tr w:rsidR="00C07DB6" w:rsidRPr="00795536" w:rsidTr="00C07DB6">
        <w:tc>
          <w:tcPr>
            <w:tcW w:w="4724" w:type="dxa"/>
          </w:tcPr>
          <w:p w:rsidR="00C07DB6" w:rsidRPr="00795536" w:rsidRDefault="006168D1">
            <w:pPr>
              <w:rPr>
                <w:sz w:val="24"/>
                <w:szCs w:val="24"/>
              </w:rPr>
            </w:pPr>
            <w:r>
              <w:rPr>
                <w:sz w:val="24"/>
                <w:szCs w:val="24"/>
              </w:rPr>
              <w:t>Delivers high quality information to students about their learning</w:t>
            </w:r>
          </w:p>
        </w:tc>
        <w:tc>
          <w:tcPr>
            <w:tcW w:w="4725" w:type="dxa"/>
          </w:tcPr>
          <w:p w:rsidR="00C07DB6" w:rsidRPr="00795536" w:rsidRDefault="00EA51B5" w:rsidP="00BD2C5F">
            <w:pPr>
              <w:rPr>
                <w:sz w:val="24"/>
                <w:szCs w:val="24"/>
              </w:rPr>
            </w:pPr>
            <w:r>
              <w:rPr>
                <w:sz w:val="24"/>
                <w:szCs w:val="24"/>
              </w:rPr>
              <w:t xml:space="preserve">External feedback from teachers is a crucial source of information that should help students troubleshoot their own performance and self-correct. </w:t>
            </w:r>
            <w:r w:rsidR="00BD2C5F">
              <w:rPr>
                <w:sz w:val="24"/>
                <w:szCs w:val="24"/>
              </w:rPr>
              <w:t xml:space="preserve"> </w:t>
            </w:r>
          </w:p>
        </w:tc>
        <w:tc>
          <w:tcPr>
            <w:tcW w:w="4725" w:type="dxa"/>
          </w:tcPr>
          <w:p w:rsidR="00B01AF0" w:rsidRPr="00795536" w:rsidRDefault="007F0948" w:rsidP="007F0948">
            <w:pPr>
              <w:pStyle w:val="ListParagraph"/>
              <w:numPr>
                <w:ilvl w:val="0"/>
                <w:numId w:val="3"/>
              </w:numPr>
              <w:rPr>
                <w:sz w:val="24"/>
                <w:szCs w:val="24"/>
              </w:rPr>
            </w:pPr>
            <w:r w:rsidRPr="007F0948">
              <w:rPr>
                <w:sz w:val="24"/>
                <w:szCs w:val="24"/>
              </w:rPr>
              <w:t xml:space="preserve">Research suggest </w:t>
            </w:r>
            <w:r w:rsidRPr="007F0948">
              <w:rPr>
                <w:b/>
                <w:sz w:val="24"/>
                <w:szCs w:val="24"/>
              </w:rPr>
              <w:t xml:space="preserve">quality information </w:t>
            </w:r>
            <w:r w:rsidRPr="007F0948">
              <w:rPr>
                <w:sz w:val="24"/>
                <w:szCs w:val="24"/>
              </w:rPr>
              <w:t xml:space="preserve">should be related to learning goals and standards, not be delayed, not be overwhelming in quantity; prioritise areas for improvement and not be deficient in tone (i.e. too critical)   </w:t>
            </w:r>
          </w:p>
        </w:tc>
      </w:tr>
      <w:tr w:rsidR="00C07DB6" w:rsidRPr="00795536" w:rsidTr="00C07DB6">
        <w:tc>
          <w:tcPr>
            <w:tcW w:w="4724" w:type="dxa"/>
          </w:tcPr>
          <w:p w:rsidR="00C07DB6" w:rsidRPr="00795536" w:rsidRDefault="00CF3CA4" w:rsidP="00CF3CA4">
            <w:pPr>
              <w:rPr>
                <w:sz w:val="24"/>
                <w:szCs w:val="24"/>
              </w:rPr>
            </w:pPr>
            <w:r>
              <w:rPr>
                <w:sz w:val="24"/>
                <w:szCs w:val="24"/>
              </w:rPr>
              <w:t>Encourages teacher and peer dialogue around learning</w:t>
            </w:r>
          </w:p>
        </w:tc>
        <w:tc>
          <w:tcPr>
            <w:tcW w:w="4725" w:type="dxa"/>
          </w:tcPr>
          <w:p w:rsidR="00CF3CA4" w:rsidRPr="00795536" w:rsidRDefault="00B55AE0" w:rsidP="00BD2C5F">
            <w:pPr>
              <w:rPr>
                <w:sz w:val="24"/>
                <w:szCs w:val="24"/>
              </w:rPr>
            </w:pPr>
            <w:r>
              <w:rPr>
                <w:sz w:val="24"/>
                <w:szCs w:val="24"/>
              </w:rPr>
              <w:t xml:space="preserve">To be effective information received from teachers must be understood. Research suggest that information transmitted as a ‘monologue’ is often not understood in the way intended. </w:t>
            </w:r>
          </w:p>
        </w:tc>
        <w:tc>
          <w:tcPr>
            <w:tcW w:w="4725" w:type="dxa"/>
          </w:tcPr>
          <w:p w:rsidR="0040637B" w:rsidRPr="00362D8D" w:rsidRDefault="00854F8A" w:rsidP="00BD2C5F">
            <w:pPr>
              <w:pStyle w:val="ListParagraph"/>
              <w:numPr>
                <w:ilvl w:val="0"/>
                <w:numId w:val="3"/>
              </w:numPr>
              <w:rPr>
                <w:sz w:val="24"/>
                <w:szCs w:val="24"/>
              </w:rPr>
            </w:pPr>
            <w:r w:rsidRPr="00362D8D">
              <w:rPr>
                <w:b/>
                <w:sz w:val="24"/>
                <w:szCs w:val="24"/>
              </w:rPr>
              <w:t>C</w:t>
            </w:r>
            <w:r w:rsidR="00BD2C5F" w:rsidRPr="00362D8D">
              <w:rPr>
                <w:b/>
                <w:sz w:val="24"/>
                <w:szCs w:val="24"/>
              </w:rPr>
              <w:t>onceptualise feedback as a dialogue</w:t>
            </w:r>
            <w:r w:rsidR="00BD2C5F" w:rsidRPr="00362D8D">
              <w:rPr>
                <w:sz w:val="24"/>
                <w:szCs w:val="24"/>
              </w:rPr>
              <w:t xml:space="preserve"> (rather than a information transmission)</w:t>
            </w:r>
            <w:r w:rsidR="0040637B" w:rsidRPr="00362D8D">
              <w:rPr>
                <w:sz w:val="24"/>
                <w:szCs w:val="24"/>
              </w:rPr>
              <w:t xml:space="preserve"> </w:t>
            </w:r>
            <w:r w:rsidR="00362D8D" w:rsidRPr="00362D8D">
              <w:rPr>
                <w:sz w:val="24"/>
                <w:szCs w:val="24"/>
              </w:rPr>
              <w:t xml:space="preserve">e.g. </w:t>
            </w:r>
            <w:r w:rsidR="0040637B" w:rsidRPr="00362D8D">
              <w:rPr>
                <w:sz w:val="24"/>
                <w:szCs w:val="24"/>
              </w:rPr>
              <w:t xml:space="preserve">Spend time discussing </w:t>
            </w:r>
            <w:r w:rsidR="00362D8D" w:rsidRPr="00362D8D">
              <w:rPr>
                <w:sz w:val="24"/>
                <w:szCs w:val="24"/>
              </w:rPr>
              <w:t xml:space="preserve">feedback </w:t>
            </w:r>
            <w:r w:rsidR="0040637B" w:rsidRPr="00362D8D">
              <w:rPr>
                <w:sz w:val="24"/>
                <w:szCs w:val="24"/>
              </w:rPr>
              <w:t>in tutorials</w:t>
            </w:r>
          </w:p>
          <w:p w:rsidR="00854F8A" w:rsidRPr="00362D8D" w:rsidRDefault="0040637B" w:rsidP="00BD2C5F">
            <w:pPr>
              <w:pStyle w:val="ListParagraph"/>
              <w:numPr>
                <w:ilvl w:val="0"/>
                <w:numId w:val="3"/>
              </w:numPr>
              <w:rPr>
                <w:sz w:val="24"/>
                <w:szCs w:val="24"/>
              </w:rPr>
            </w:pPr>
            <w:r w:rsidRPr="00362D8D">
              <w:rPr>
                <w:sz w:val="24"/>
                <w:szCs w:val="24"/>
              </w:rPr>
              <w:t>P</w:t>
            </w:r>
            <w:r w:rsidR="00BD2C5F" w:rsidRPr="00362D8D">
              <w:rPr>
                <w:sz w:val="24"/>
                <w:szCs w:val="24"/>
              </w:rPr>
              <w:t xml:space="preserve">ersonal response systems can be used with large class sizes </w:t>
            </w:r>
          </w:p>
          <w:p w:rsidR="00C07DB6" w:rsidRPr="00795536" w:rsidRDefault="00C07DB6">
            <w:pPr>
              <w:rPr>
                <w:sz w:val="24"/>
                <w:szCs w:val="24"/>
              </w:rPr>
            </w:pPr>
          </w:p>
        </w:tc>
      </w:tr>
      <w:tr w:rsidR="00C07DB6" w:rsidRPr="00795536" w:rsidTr="00C07DB6">
        <w:tc>
          <w:tcPr>
            <w:tcW w:w="4724" w:type="dxa"/>
          </w:tcPr>
          <w:p w:rsidR="00C07DB6" w:rsidRPr="00795536" w:rsidRDefault="00B55AE0">
            <w:pPr>
              <w:rPr>
                <w:sz w:val="24"/>
                <w:szCs w:val="24"/>
              </w:rPr>
            </w:pPr>
            <w:r>
              <w:rPr>
                <w:sz w:val="24"/>
                <w:szCs w:val="24"/>
              </w:rPr>
              <w:lastRenderedPageBreak/>
              <w:t>Encourage positive motivational beliefs and self-esteem</w:t>
            </w:r>
          </w:p>
        </w:tc>
        <w:tc>
          <w:tcPr>
            <w:tcW w:w="4725" w:type="dxa"/>
          </w:tcPr>
          <w:p w:rsidR="00C07DB6" w:rsidRPr="00795536" w:rsidRDefault="00BD2C5F" w:rsidP="00854F8A">
            <w:pPr>
              <w:rPr>
                <w:sz w:val="24"/>
                <w:szCs w:val="24"/>
              </w:rPr>
            </w:pPr>
            <w:r>
              <w:rPr>
                <w:sz w:val="24"/>
                <w:szCs w:val="24"/>
              </w:rPr>
              <w:t xml:space="preserve">Depending on their belief about learning </w:t>
            </w:r>
            <w:r w:rsidRPr="0040637B">
              <w:rPr>
                <w:b/>
                <w:sz w:val="24"/>
                <w:szCs w:val="24"/>
              </w:rPr>
              <w:t>students possess qualitatively different motivational frameworks</w:t>
            </w:r>
            <w:r w:rsidR="00854F8A">
              <w:rPr>
                <w:sz w:val="24"/>
                <w:szCs w:val="24"/>
              </w:rPr>
              <w:t xml:space="preserve">. </w:t>
            </w:r>
            <w:r>
              <w:rPr>
                <w:sz w:val="24"/>
                <w:szCs w:val="24"/>
              </w:rPr>
              <w:t xml:space="preserve">It is important that students understand that feedback is an evaluation, not of the person, but the performance in context.  </w:t>
            </w:r>
          </w:p>
        </w:tc>
        <w:tc>
          <w:tcPr>
            <w:tcW w:w="4725" w:type="dxa"/>
          </w:tcPr>
          <w:p w:rsidR="00C07DB6" w:rsidRPr="00854F8A" w:rsidRDefault="00521D0C" w:rsidP="00854F8A">
            <w:pPr>
              <w:pStyle w:val="ListParagraph"/>
              <w:numPr>
                <w:ilvl w:val="0"/>
                <w:numId w:val="5"/>
              </w:numPr>
              <w:rPr>
                <w:sz w:val="24"/>
                <w:szCs w:val="24"/>
              </w:rPr>
            </w:pPr>
            <w:r w:rsidRPr="00854F8A">
              <w:rPr>
                <w:sz w:val="24"/>
                <w:szCs w:val="24"/>
              </w:rPr>
              <w:t xml:space="preserve">Research suggests that student motivation and self-esteem are more likely to enhanced when a course has </w:t>
            </w:r>
            <w:r w:rsidRPr="00854F8A">
              <w:rPr>
                <w:b/>
                <w:sz w:val="24"/>
                <w:szCs w:val="24"/>
              </w:rPr>
              <w:t>many low-stakes assessment tasks, with feedback geared to providing information about progress and achievement,</w:t>
            </w:r>
            <w:r w:rsidRPr="00854F8A">
              <w:rPr>
                <w:sz w:val="24"/>
                <w:szCs w:val="24"/>
              </w:rPr>
              <w:t xml:space="preserve"> rather than high stakes summative assessment tasks where information is only about success or failure or how students compare with their peers (e.g. grades)    </w:t>
            </w:r>
          </w:p>
        </w:tc>
      </w:tr>
      <w:tr w:rsidR="00C07DB6" w:rsidRPr="00795536" w:rsidTr="00C07DB6">
        <w:tc>
          <w:tcPr>
            <w:tcW w:w="4724" w:type="dxa"/>
          </w:tcPr>
          <w:p w:rsidR="00C07DB6" w:rsidRPr="00795536" w:rsidRDefault="004B6798">
            <w:pPr>
              <w:rPr>
                <w:sz w:val="24"/>
                <w:szCs w:val="24"/>
              </w:rPr>
            </w:pPr>
            <w:r>
              <w:rPr>
                <w:sz w:val="24"/>
                <w:szCs w:val="24"/>
              </w:rPr>
              <w:t>Provides opportunities to close the gap between current and desired performance.</w:t>
            </w:r>
          </w:p>
        </w:tc>
        <w:tc>
          <w:tcPr>
            <w:tcW w:w="4725" w:type="dxa"/>
          </w:tcPr>
          <w:p w:rsidR="00C07DB6" w:rsidRPr="00795536" w:rsidRDefault="004B6798" w:rsidP="00B9637F">
            <w:pPr>
              <w:rPr>
                <w:sz w:val="24"/>
                <w:szCs w:val="24"/>
              </w:rPr>
            </w:pPr>
            <w:r>
              <w:rPr>
                <w:sz w:val="24"/>
                <w:szCs w:val="24"/>
              </w:rPr>
              <w:t xml:space="preserve">Unless students are able to use the feedback to produce improved work, neither they nor those giving the feedback will know that it has been effective. While not all work can be re-submitted, students should be </w:t>
            </w:r>
            <w:r w:rsidRPr="00B9637F">
              <w:rPr>
                <w:b/>
                <w:sz w:val="24"/>
                <w:szCs w:val="24"/>
              </w:rPr>
              <w:t xml:space="preserve">directed to </w:t>
            </w:r>
            <w:r w:rsidR="00B9637F">
              <w:rPr>
                <w:b/>
                <w:sz w:val="24"/>
                <w:szCs w:val="24"/>
              </w:rPr>
              <w:t xml:space="preserve">apply </w:t>
            </w:r>
            <w:r>
              <w:rPr>
                <w:sz w:val="24"/>
                <w:szCs w:val="24"/>
              </w:rPr>
              <w:t>the feedback they receive</w:t>
            </w:r>
            <w:r w:rsidR="00B9637F">
              <w:rPr>
                <w:sz w:val="24"/>
                <w:szCs w:val="24"/>
              </w:rPr>
              <w:t xml:space="preserve"> in some way as part of a task-performance- external feedback cycle.</w:t>
            </w:r>
          </w:p>
        </w:tc>
        <w:tc>
          <w:tcPr>
            <w:tcW w:w="4725" w:type="dxa"/>
          </w:tcPr>
          <w:p w:rsidR="00C07DB6" w:rsidRPr="00854F8A" w:rsidRDefault="00B9637F" w:rsidP="00854F8A">
            <w:pPr>
              <w:pStyle w:val="ListParagraph"/>
              <w:numPr>
                <w:ilvl w:val="0"/>
                <w:numId w:val="4"/>
              </w:numPr>
              <w:rPr>
                <w:sz w:val="24"/>
                <w:szCs w:val="24"/>
              </w:rPr>
            </w:pPr>
            <w:r w:rsidRPr="00854F8A">
              <w:rPr>
                <w:sz w:val="24"/>
                <w:szCs w:val="24"/>
              </w:rPr>
              <w:t>Provide feedback on work in progress e.g. report/essay plans</w:t>
            </w:r>
          </w:p>
          <w:p w:rsidR="00B9637F" w:rsidRPr="00854F8A" w:rsidRDefault="00B9637F" w:rsidP="00854F8A">
            <w:pPr>
              <w:pStyle w:val="ListParagraph"/>
              <w:numPr>
                <w:ilvl w:val="0"/>
                <w:numId w:val="4"/>
              </w:numPr>
              <w:rPr>
                <w:sz w:val="24"/>
                <w:szCs w:val="24"/>
              </w:rPr>
            </w:pPr>
            <w:r w:rsidRPr="00854F8A">
              <w:rPr>
                <w:sz w:val="24"/>
                <w:szCs w:val="24"/>
              </w:rPr>
              <w:t>Introduce two stage where feedback on stage one helps improve stage two</w:t>
            </w:r>
          </w:p>
          <w:p w:rsidR="00B9637F" w:rsidRPr="00854F8A" w:rsidRDefault="00B9637F" w:rsidP="00854F8A">
            <w:pPr>
              <w:pStyle w:val="ListParagraph"/>
              <w:numPr>
                <w:ilvl w:val="0"/>
                <w:numId w:val="4"/>
              </w:numPr>
              <w:rPr>
                <w:sz w:val="24"/>
                <w:szCs w:val="24"/>
              </w:rPr>
            </w:pPr>
            <w:r w:rsidRPr="00854F8A">
              <w:rPr>
                <w:sz w:val="24"/>
                <w:szCs w:val="24"/>
              </w:rPr>
              <w:t xml:space="preserve">Direct student to consider applying feedback to the next task they are set  </w:t>
            </w:r>
          </w:p>
        </w:tc>
      </w:tr>
      <w:tr w:rsidR="00C07DB6" w:rsidRPr="00795536" w:rsidTr="00C07DB6">
        <w:tc>
          <w:tcPr>
            <w:tcW w:w="4724" w:type="dxa"/>
          </w:tcPr>
          <w:p w:rsidR="00C07DB6" w:rsidRPr="00795536" w:rsidRDefault="00023947" w:rsidP="00023947">
            <w:pPr>
              <w:rPr>
                <w:sz w:val="24"/>
                <w:szCs w:val="24"/>
              </w:rPr>
            </w:pPr>
            <w:r>
              <w:rPr>
                <w:sz w:val="24"/>
                <w:szCs w:val="24"/>
              </w:rPr>
              <w:t xml:space="preserve">Provides information to teachers that can be used to shape the teaching  </w:t>
            </w:r>
          </w:p>
        </w:tc>
        <w:tc>
          <w:tcPr>
            <w:tcW w:w="4725" w:type="dxa"/>
          </w:tcPr>
          <w:p w:rsidR="00C07DB6" w:rsidRPr="00795536" w:rsidRDefault="00521D0C" w:rsidP="00521D0C">
            <w:pPr>
              <w:rPr>
                <w:sz w:val="24"/>
                <w:szCs w:val="24"/>
              </w:rPr>
            </w:pPr>
            <w:r>
              <w:rPr>
                <w:sz w:val="24"/>
                <w:szCs w:val="24"/>
              </w:rPr>
              <w:t xml:space="preserve">Teachers </w:t>
            </w:r>
            <w:r w:rsidRPr="00362D8D">
              <w:rPr>
                <w:b/>
                <w:sz w:val="24"/>
                <w:szCs w:val="24"/>
              </w:rPr>
              <w:t>themselves need good data about how students are progressing.</w:t>
            </w:r>
            <w:r>
              <w:rPr>
                <w:sz w:val="24"/>
                <w:szCs w:val="24"/>
              </w:rPr>
              <w:t xml:space="preserve"> They also need to be involved in reviewing and reflecting on this data and in taking action.</w:t>
            </w:r>
          </w:p>
        </w:tc>
        <w:tc>
          <w:tcPr>
            <w:tcW w:w="4725" w:type="dxa"/>
          </w:tcPr>
          <w:p w:rsidR="00C07DB6" w:rsidRPr="00854F8A" w:rsidRDefault="00521D0C" w:rsidP="00854F8A">
            <w:pPr>
              <w:pStyle w:val="ListParagraph"/>
              <w:numPr>
                <w:ilvl w:val="0"/>
                <w:numId w:val="6"/>
              </w:numPr>
              <w:rPr>
                <w:sz w:val="24"/>
                <w:szCs w:val="24"/>
              </w:rPr>
            </w:pPr>
            <w:r w:rsidRPr="00362D8D">
              <w:rPr>
                <w:b/>
                <w:sz w:val="24"/>
                <w:szCs w:val="24"/>
              </w:rPr>
              <w:t>Frequent assessment tasks</w:t>
            </w:r>
            <w:r w:rsidRPr="00854F8A">
              <w:rPr>
                <w:sz w:val="24"/>
                <w:szCs w:val="24"/>
              </w:rPr>
              <w:t xml:space="preserve"> can help teachers generate cumulative information about students levels of understanding and skill so that they can adapt their teaching accordingly  </w:t>
            </w:r>
          </w:p>
        </w:tc>
      </w:tr>
    </w:tbl>
    <w:p w:rsidR="00C07DB6" w:rsidRDefault="00C07DB6">
      <w:pPr>
        <w:rPr>
          <w:sz w:val="24"/>
          <w:szCs w:val="24"/>
        </w:rPr>
      </w:pPr>
    </w:p>
    <w:p w:rsidR="00795536" w:rsidRDefault="00795536">
      <w:pPr>
        <w:rPr>
          <w:sz w:val="24"/>
          <w:szCs w:val="24"/>
        </w:rPr>
      </w:pPr>
    </w:p>
    <w:p w:rsidR="00795536" w:rsidRPr="00DD0F3C" w:rsidRDefault="00795536" w:rsidP="00DD0F3C">
      <w:pPr>
        <w:autoSpaceDE w:val="0"/>
        <w:autoSpaceDN w:val="0"/>
        <w:adjustRightInd w:val="0"/>
        <w:spacing w:after="0" w:line="240" w:lineRule="auto"/>
        <w:rPr>
          <w:rFonts w:cstheme="minorHAnsi"/>
        </w:rPr>
      </w:pPr>
      <w:proofErr w:type="spellStart"/>
      <w:r w:rsidRPr="00DD0F3C">
        <w:rPr>
          <w:rFonts w:cstheme="minorHAnsi"/>
        </w:rPr>
        <w:t>Nicol</w:t>
      </w:r>
      <w:proofErr w:type="spellEnd"/>
      <w:r w:rsidRPr="00DD0F3C">
        <w:rPr>
          <w:rFonts w:cstheme="minorHAnsi"/>
        </w:rPr>
        <w:t xml:space="preserve"> &amp; MacFarlane-Dick (2006) </w:t>
      </w:r>
      <w:r w:rsidR="00DD0F3C" w:rsidRPr="00DD0F3C">
        <w:rPr>
          <w:rFonts w:cstheme="minorHAnsi"/>
          <w:bCs/>
          <w:color w:val="292526"/>
        </w:rPr>
        <w:t>Formative assessment and self</w:t>
      </w:r>
      <w:r w:rsidR="00DD0F3C">
        <w:rPr>
          <w:rFonts w:cstheme="minorHAnsi"/>
          <w:bCs/>
          <w:color w:val="292526"/>
        </w:rPr>
        <w:t>-</w:t>
      </w:r>
      <w:r w:rsidR="00DD0F3C" w:rsidRPr="00DD0F3C">
        <w:rPr>
          <w:rFonts w:cstheme="minorHAnsi"/>
          <w:bCs/>
          <w:color w:val="292526"/>
        </w:rPr>
        <w:t>regulated</w:t>
      </w:r>
      <w:r w:rsidR="00DD0F3C">
        <w:rPr>
          <w:rFonts w:cstheme="minorHAnsi"/>
          <w:bCs/>
          <w:color w:val="292526"/>
        </w:rPr>
        <w:t xml:space="preserve"> </w:t>
      </w:r>
      <w:r w:rsidR="00DD0F3C" w:rsidRPr="00DD0F3C">
        <w:rPr>
          <w:rFonts w:cstheme="minorHAnsi"/>
          <w:bCs/>
          <w:color w:val="292526"/>
        </w:rPr>
        <w:t>learning: a model and seven</w:t>
      </w:r>
      <w:r w:rsidR="00DD0F3C">
        <w:rPr>
          <w:rFonts w:cstheme="minorHAnsi"/>
          <w:bCs/>
          <w:color w:val="292526"/>
        </w:rPr>
        <w:t xml:space="preserve"> </w:t>
      </w:r>
      <w:r w:rsidR="00DD0F3C" w:rsidRPr="00DD0F3C">
        <w:rPr>
          <w:rFonts w:cstheme="minorHAnsi"/>
          <w:bCs/>
          <w:color w:val="292526"/>
        </w:rPr>
        <w:t>principles of good feedback practice</w:t>
      </w:r>
      <w:r w:rsidR="00DD0F3C" w:rsidRPr="00DD0F3C">
        <w:rPr>
          <w:rFonts w:cstheme="minorHAnsi"/>
          <w:iCs/>
          <w:color w:val="292526"/>
        </w:rPr>
        <w:t xml:space="preserve"> </w:t>
      </w:r>
      <w:r w:rsidR="00DD0F3C" w:rsidRPr="00DD0F3C">
        <w:rPr>
          <w:rFonts w:cstheme="minorHAnsi"/>
          <w:i/>
          <w:iCs/>
          <w:color w:val="292526"/>
        </w:rPr>
        <w:t xml:space="preserve">Studies in Higher Education </w:t>
      </w:r>
      <w:r w:rsidR="00DD0F3C" w:rsidRPr="00DD0F3C">
        <w:rPr>
          <w:rFonts w:cstheme="minorHAnsi"/>
          <w:iCs/>
          <w:color w:val="292526"/>
        </w:rPr>
        <w:t>Vol. 31, No. 2, April 2006, pp. 199–218</w:t>
      </w:r>
    </w:p>
    <w:sectPr w:rsidR="00795536" w:rsidRPr="00DD0F3C" w:rsidSect="00C07DB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EB7"/>
    <w:multiLevelType w:val="hybridMultilevel"/>
    <w:tmpl w:val="8F4A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40180"/>
    <w:multiLevelType w:val="hybridMultilevel"/>
    <w:tmpl w:val="5480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A6375"/>
    <w:multiLevelType w:val="hybridMultilevel"/>
    <w:tmpl w:val="E06E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D388E"/>
    <w:multiLevelType w:val="hybridMultilevel"/>
    <w:tmpl w:val="DA3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A87456"/>
    <w:multiLevelType w:val="hybridMultilevel"/>
    <w:tmpl w:val="BFEE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090A93"/>
    <w:multiLevelType w:val="hybridMultilevel"/>
    <w:tmpl w:val="B440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7DB6"/>
    <w:rsid w:val="00023947"/>
    <w:rsid w:val="0007271E"/>
    <w:rsid w:val="000B6C58"/>
    <w:rsid w:val="000E2F6B"/>
    <w:rsid w:val="00117749"/>
    <w:rsid w:val="001A6C8B"/>
    <w:rsid w:val="002178F1"/>
    <w:rsid w:val="002427FE"/>
    <w:rsid w:val="002A0FD0"/>
    <w:rsid w:val="002B7E7C"/>
    <w:rsid w:val="002E5754"/>
    <w:rsid w:val="00362D8D"/>
    <w:rsid w:val="003C3B57"/>
    <w:rsid w:val="003F35A1"/>
    <w:rsid w:val="00403CCB"/>
    <w:rsid w:val="0040637B"/>
    <w:rsid w:val="004467F5"/>
    <w:rsid w:val="00455807"/>
    <w:rsid w:val="004B6798"/>
    <w:rsid w:val="004E3577"/>
    <w:rsid w:val="00521D0C"/>
    <w:rsid w:val="00582150"/>
    <w:rsid w:val="005C261B"/>
    <w:rsid w:val="006168D1"/>
    <w:rsid w:val="006477F0"/>
    <w:rsid w:val="006911D4"/>
    <w:rsid w:val="006B7687"/>
    <w:rsid w:val="0075745B"/>
    <w:rsid w:val="00767AE0"/>
    <w:rsid w:val="00795536"/>
    <w:rsid w:val="007C15B2"/>
    <w:rsid w:val="007D49B8"/>
    <w:rsid w:val="007F0948"/>
    <w:rsid w:val="00815332"/>
    <w:rsid w:val="00830948"/>
    <w:rsid w:val="00854F8A"/>
    <w:rsid w:val="00861409"/>
    <w:rsid w:val="00875FAF"/>
    <w:rsid w:val="00915418"/>
    <w:rsid w:val="00944D82"/>
    <w:rsid w:val="0094604E"/>
    <w:rsid w:val="0097060D"/>
    <w:rsid w:val="00974652"/>
    <w:rsid w:val="00A51133"/>
    <w:rsid w:val="00A8705E"/>
    <w:rsid w:val="00AA0AA8"/>
    <w:rsid w:val="00B01AF0"/>
    <w:rsid w:val="00B539FE"/>
    <w:rsid w:val="00B55AE0"/>
    <w:rsid w:val="00B747CD"/>
    <w:rsid w:val="00B9637F"/>
    <w:rsid w:val="00BD07E8"/>
    <w:rsid w:val="00BD2C5F"/>
    <w:rsid w:val="00BD7E96"/>
    <w:rsid w:val="00C07DB6"/>
    <w:rsid w:val="00C71B57"/>
    <w:rsid w:val="00C85D1C"/>
    <w:rsid w:val="00CB2105"/>
    <w:rsid w:val="00CE6503"/>
    <w:rsid w:val="00CF3CA4"/>
    <w:rsid w:val="00D52BB8"/>
    <w:rsid w:val="00D54435"/>
    <w:rsid w:val="00D801FA"/>
    <w:rsid w:val="00DD0F3C"/>
    <w:rsid w:val="00DD59FD"/>
    <w:rsid w:val="00DE50A0"/>
    <w:rsid w:val="00E014FA"/>
    <w:rsid w:val="00EA51B5"/>
    <w:rsid w:val="00ED14D5"/>
    <w:rsid w:val="00F01D0A"/>
    <w:rsid w:val="00F159B7"/>
    <w:rsid w:val="00F56745"/>
    <w:rsid w:val="00F942FA"/>
    <w:rsid w:val="00FA10E8"/>
    <w:rsid w:val="00FA297C"/>
    <w:rsid w:val="00FB0232"/>
    <w:rsid w:val="00FC0D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1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8C0A3-20E3-47E5-B9B9-39FC2040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mcgugan</dc:creator>
  <cp:lastModifiedBy>mcgugan</cp:lastModifiedBy>
  <cp:revision>16</cp:revision>
  <cp:lastPrinted>2012-01-24T08:46:00Z</cp:lastPrinted>
  <dcterms:created xsi:type="dcterms:W3CDTF">2012-01-22T10:50:00Z</dcterms:created>
  <dcterms:modified xsi:type="dcterms:W3CDTF">2012-01-24T08:47:00Z</dcterms:modified>
</cp:coreProperties>
</file>