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media/image1.png" ContentType="image/jpe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LivSURF Project Brief: Hateful Video Detection via Verbalized Prompt Learning</w:t>
      </w:r>
    </w:p>
    <w:p>
      <w:pPr>
        <w:pStyle w:val="Heading2"/>
      </w:pPr>
      <w:r>
        <w:t>Based in Faculty</w:t>
      </w:r>
    </w:p>
    <w:p>
      <w:r>
        <w:t>Science and Engineering</w:t>
      </w:r>
    </w:p>
    <w:p>
      <w:pPr>
        <w:pStyle w:val="Heading2"/>
      </w:pPr>
      <w:r>
        <w:t>Based in School / Academy</w:t>
      </w:r>
    </w:p>
    <w:p>
      <w:r>
        <w:t>School of Computer Science and Informatics</w:t>
      </w:r>
    </w:p>
    <w:p>
      <w:pPr>
        <w:pStyle w:val="Heading2"/>
      </w:pPr>
      <w:r>
        <w:t>Project Length</w:t>
      </w:r>
    </w:p>
    <w:p>
      <w:r>
        <w:t>8 - 10 weeks</w:t>
      </w:r>
    </w:p>
    <w:p>
      <w:pPr>
        <w:pStyle w:val="Heading2"/>
      </w:pPr>
      <w:r>
        <w:t>Project Abstract</w:t>
      </w:r>
    </w:p>
    <w:p>
      <w:r>
        <w:t>The rapid proliferation of hateful content in video form on social media platforms poses unique</w:t>
        <w:br/>
        <w:t>challenges for content moderation. Unlike text-only hate speech, hateful videos convey hostility</w:t>
        <w:br/>
        <w:t>through multiple modalities spoken words, visual symbols, gestures, text overlays, and contextual</w:t>
        <w:br/>
        <w:t>scenes making detection significantly more complex. This project develops a novel approach that</w:t>
        <w:br/>
        <w:t>optimizes natural language questions to guide frozen vision-language models, achieving competitive</w:t>
        <w:br/>
        <w:t>detection with only 5-20 labelled examples instead of thousands.</w:t>
        <w:br/>
        <w:t>Core Idea: Learn to ask better questions (e.g., "Does the video show hate symbols targeting</w:t>
        <w:br/>
        <w:t>groups?") rather than retrain models, reducing costs by 80-90% while maintaining accuracy.</w:t>
      </w:r>
    </w:p>
    <w:p>
      <w:pPr>
        <w:pStyle w:val="Heading2"/>
      </w:pPr>
      <w:r>
        <w:t>Research Questions</w:t>
      </w:r>
    </w:p>
    <w:p>
      <w:r>
        <w:t>Implement a verbalized learning algorithm for question optimization</w:t>
        <w:br/>
        <w:t>Experiment with few-shot learning and advanced prompting techniques</w:t>
        <w:br/>
        <w:t xml:space="preserve"> Evaluate performance on multimodal hate detection benchmarks</w:t>
        <w:br/>
        <w:t xml:space="preserve"> Analyse cross-model transferability and failure cases</w:t>
      </w:r>
    </w:p>
    <w:p>
      <w:pPr>
        <w:pStyle w:val="Heading2"/>
      </w:pPr>
      <w:r>
        <w:t>Student Development</w:t>
      </w:r>
    </w:p>
    <w:p>
      <w:r>
        <w:t>1. Vision-language models</w:t>
        <w:br/>
        <w:t>2. Prompt engineering</w:t>
        <w:br/>
        <w:t>3. Few-shot learning</w:t>
        <w:br/>
        <w:t>4. Video processing</w:t>
        <w:br/>
        <w:t>5. Responsible AI</w:t>
      </w:r>
    </w:p>
    <w:p>
      <w:pPr>
        <w:pStyle w:val="Heading2"/>
      </w:pPr>
      <w:r>
        <w:t>Essential Criteria</w:t>
      </w:r>
    </w:p>
    <w:p>
      <w:r>
        <w:t>• Essential Skills required: Strong communication skills, Rigorous and diligent work ethic, Strong willingness to collaborate as part of a team, Strong programming skills</w:t>
      </w:r>
    </w:p>
    <w:p>
      <w:pPr>
        <w:pStyle w:val="Heading2"/>
      </w:pPr>
      <w:r>
        <w:t>Course Requirements</w:t>
      </w:r>
    </w:p>
    <w:p>
      <w:r>
        <w:t>Any degree discipline however must have good programming skills</w:t>
      </w:r>
    </w:p>
    <w:p>
      <w:pPr>
        <w:pStyle w:val="Heading2"/>
      </w:pPr>
      <w:r>
        <w:t>Supervisor Support</w:t>
      </w:r>
    </w:p>
    <w:p>
      <w:r>
        <w:t>As a student, you will be supported as follows: Online meetiing, once a week</w:t>
      </w:r>
    </w:p>
    <w:p>
      <w:pPr>
        <w:pStyle w:val="Heading2"/>
      </w:pPr>
      <w:r>
        <w:t>Ethical Review</w:t>
      </w:r>
    </w:p>
    <w:p>
      <w:r>
        <w:t>This project does not require University of Liverpool ethical review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sz w:val="20"/>
      </w:rPr>
      <w:t>434784</w:t>
    </w:r>
  </w:p>
  <w:p>
    <w:pPr>
      <w:jc w:val="left"/>
    </w:pPr>
    <w:r>
      <w:drawing>
        <wp:inline xmlns:a="http://schemas.openxmlformats.org/drawingml/2006/main" xmlns:pic="http://schemas.openxmlformats.org/drawingml/2006/picture">
          <wp:extent cx="1097280" cy="723569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723569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1B64370F25F4DBF1DAE352377FA45" ma:contentTypeVersion="12" ma:contentTypeDescription="Create a new document." ma:contentTypeScope="" ma:versionID="1195c6d16e2c061f310306d12c928bff">
  <xsd:schema xmlns:xsd="http://www.w3.org/2001/XMLSchema" xmlns:xs="http://www.w3.org/2001/XMLSchema" xmlns:p="http://schemas.microsoft.com/office/2006/metadata/properties" xmlns:ns2="1cad8c92-d568-410c-829c-362432c2b269" xmlns:ns3="4e6e1016-44f0-415b-bf25-e1289b6294e3" targetNamespace="http://schemas.microsoft.com/office/2006/metadata/properties" ma:root="true" ma:fieldsID="4000b867ceb086e51422d5216372c699" ns2:_="" ns3:_="">
    <xsd:import namespace="1cad8c92-d568-410c-829c-362432c2b269"/>
    <xsd:import namespace="4e6e1016-44f0-415b-bf25-e1289b629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d8c92-d568-410c-829c-362432c2b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d38f81-9561-40ce-98eb-cd713668d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e1016-44f0-415b-bf25-e1289b6294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bc169e-b83f-40cb-bb93-a1a14065c00c}" ma:internalName="TaxCatchAll" ma:showField="CatchAllData" ma:web="4e6e1016-44f0-415b-bf25-e1289b629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ad8c92-d568-410c-829c-362432c2b269">
      <Terms xmlns="http://schemas.microsoft.com/office/infopath/2007/PartnerControls"/>
    </lcf76f155ced4ddcb4097134ff3c332f>
    <TaxCatchAll xmlns="4e6e1016-44f0-415b-bf25-e1289b6294e3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BBD573-941B-4D13-A716-B0E1E8F872AB}"/>
</file>

<file path=customXml/itemProps3.xml><?xml version="1.0" encoding="utf-8"?>
<ds:datastoreItem xmlns:ds="http://schemas.openxmlformats.org/officeDocument/2006/customXml" ds:itemID="{B98AF270-D879-4370-B632-C89DCD15180C}"/>
</file>

<file path=customXml/itemProps4.xml><?xml version="1.0" encoding="utf-8"?>
<ds:datastoreItem xmlns:ds="http://schemas.openxmlformats.org/officeDocument/2006/customXml" ds:itemID="{B8AE058E-D993-4EA4-AB8A-B978965391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0x0101005DA1B64370F25F4DBF1DAE352377FA45</vt:lpwstr>
  </property>
</Properties>
</file>