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7AD4E" w14:textId="009E0777" w:rsidR="004E6758" w:rsidRPr="00CA1770" w:rsidRDefault="008D7ABA">
      <w:pPr>
        <w:pStyle w:val="Heading2"/>
        <w:rPr>
          <w:lang w:val="en-GB"/>
        </w:rPr>
      </w:pPr>
      <w:r w:rsidRPr="00CA1770">
        <w:rPr>
          <w:color w:val="274FA3"/>
          <w:lang w:val="en-GB"/>
        </w:rPr>
        <w:t>Author One</w:t>
      </w:r>
      <w:r w:rsidR="00784E96" w:rsidRPr="00CA1770">
        <w:rPr>
          <w:color w:val="274FA3"/>
          <w:lang w:val="en-GB"/>
        </w:rPr>
        <w:t>,</w:t>
      </w:r>
      <w:r w:rsidR="00784E96" w:rsidRPr="00CA1770">
        <w:rPr>
          <w:color w:val="274FA3"/>
          <w:spacing w:val="-3"/>
          <w:lang w:val="en-GB"/>
        </w:rPr>
        <w:t xml:space="preserve"> </w:t>
      </w:r>
      <w:r w:rsidR="00784E96" w:rsidRPr="00CA1770">
        <w:rPr>
          <w:color w:val="274FA3"/>
          <w:lang w:val="en-GB"/>
        </w:rPr>
        <w:t>A</w:t>
      </w:r>
      <w:r w:rsidRPr="00CA1770">
        <w:rPr>
          <w:color w:val="274FA3"/>
          <w:lang w:val="en-GB"/>
        </w:rPr>
        <w:t>uthor Two,</w:t>
      </w:r>
      <w:r w:rsidR="00784E96" w:rsidRPr="00CA1770">
        <w:rPr>
          <w:color w:val="274FA3"/>
          <w:spacing w:val="-3"/>
          <w:lang w:val="en-GB"/>
        </w:rPr>
        <w:t xml:space="preserve"> </w:t>
      </w:r>
      <w:r w:rsidR="00784E96" w:rsidRPr="00CA1770">
        <w:rPr>
          <w:color w:val="274FA3"/>
          <w:lang w:val="en-GB"/>
        </w:rPr>
        <w:t>and</w:t>
      </w:r>
      <w:r w:rsidR="00784E96" w:rsidRPr="00CA1770">
        <w:rPr>
          <w:color w:val="274FA3"/>
          <w:spacing w:val="-3"/>
          <w:lang w:val="en-GB"/>
        </w:rPr>
        <w:t xml:space="preserve"> </w:t>
      </w:r>
      <w:r w:rsidRPr="00CA1770">
        <w:rPr>
          <w:color w:val="274FA3"/>
          <w:spacing w:val="-3"/>
          <w:lang w:val="en-GB"/>
        </w:rPr>
        <w:t>Author Three</w:t>
      </w:r>
    </w:p>
    <w:p w14:paraId="49C05803" w14:textId="6B70895B" w:rsidR="004E6758" w:rsidRPr="00CA1770" w:rsidRDefault="008D7ABA">
      <w:pPr>
        <w:pStyle w:val="BodyText"/>
        <w:spacing w:before="8"/>
        <w:ind w:left="92"/>
        <w:jc w:val="left"/>
        <w:rPr>
          <w:lang w:val="en-GB"/>
        </w:rPr>
      </w:pPr>
      <w:r w:rsidRPr="00CA1770">
        <w:rPr>
          <w:color w:val="274FA3"/>
          <w:lang w:val="en-GB"/>
        </w:rPr>
        <w:t>Affiliation</w:t>
      </w:r>
    </w:p>
    <w:p w14:paraId="72FD3A49" w14:textId="73DD9165" w:rsidR="004E6758" w:rsidRPr="00CA1770" w:rsidRDefault="008D7ABA">
      <w:pPr>
        <w:pStyle w:val="Title"/>
        <w:spacing w:line="254" w:lineRule="auto"/>
        <w:rPr>
          <w:b/>
          <w:lang w:val="en-GB"/>
        </w:rPr>
      </w:pPr>
      <w:r w:rsidRPr="00CA1770">
        <w:rPr>
          <w:b/>
          <w:color w:val="274FA3"/>
          <w:lang w:val="en-GB"/>
        </w:rPr>
        <w:t xml:space="preserve">Title of article: Maximum of </w:t>
      </w:r>
      <w:r w:rsidR="007F1473">
        <w:rPr>
          <w:b/>
          <w:color w:val="274FA3"/>
          <w:lang w:val="en-GB"/>
        </w:rPr>
        <w:t>15</w:t>
      </w:r>
      <w:r w:rsidRPr="00CA1770">
        <w:rPr>
          <w:b/>
          <w:color w:val="274FA3"/>
          <w:lang w:val="en-GB"/>
        </w:rPr>
        <w:t xml:space="preserve"> </w:t>
      </w:r>
      <w:r w:rsidR="008510AA" w:rsidRPr="00CA1770">
        <w:rPr>
          <w:b/>
          <w:color w:val="274FA3"/>
          <w:lang w:val="en-GB"/>
        </w:rPr>
        <w:t>words</w:t>
      </w:r>
    </w:p>
    <w:p w14:paraId="77B2027E" w14:textId="77777777" w:rsidR="004E6758" w:rsidRPr="00CA1770" w:rsidRDefault="004E6758">
      <w:pPr>
        <w:pStyle w:val="BodyText"/>
        <w:jc w:val="left"/>
        <w:rPr>
          <w:rFonts w:ascii="Myriad Pro Light"/>
          <w:b/>
          <w:sz w:val="20"/>
          <w:lang w:val="en-GB"/>
        </w:rPr>
      </w:pPr>
    </w:p>
    <w:p w14:paraId="1F60C07B" w14:textId="77777777" w:rsidR="004E6758" w:rsidRPr="00CA1770" w:rsidRDefault="004E6758">
      <w:pPr>
        <w:pStyle w:val="BodyText"/>
        <w:spacing w:before="64"/>
        <w:jc w:val="left"/>
        <w:rPr>
          <w:rFonts w:ascii="Myriad Pro Light"/>
          <w:b/>
          <w:sz w:val="26"/>
          <w:lang w:val="en-GB"/>
        </w:rPr>
      </w:pPr>
    </w:p>
    <w:p w14:paraId="5DC4F185" w14:textId="638E24F5" w:rsidR="004E6758" w:rsidRPr="00CA1770" w:rsidRDefault="007F1473" w:rsidP="007F1473">
      <w:pPr>
        <w:pStyle w:val="Heading1"/>
        <w:spacing w:before="1"/>
        <w:ind w:left="142"/>
        <w:rPr>
          <w:lang w:val="en-GB"/>
        </w:rPr>
      </w:pPr>
      <w:r>
        <w:rPr>
          <w:color w:val="274FA3"/>
          <w:spacing w:val="-2"/>
          <w:lang w:val="en-GB"/>
        </w:rPr>
        <w:t xml:space="preserve">Heading 1 (maximum of 4 heading per </w:t>
      </w:r>
      <w:r w:rsidR="00AA15AD">
        <w:rPr>
          <w:color w:val="274FA3"/>
          <w:spacing w:val="-2"/>
          <w:lang w:val="en-GB"/>
        </w:rPr>
        <w:t xml:space="preserve">reflective </w:t>
      </w:r>
      <w:r>
        <w:rPr>
          <w:color w:val="274FA3"/>
          <w:spacing w:val="-2"/>
          <w:lang w:val="en-GB"/>
        </w:rPr>
        <w:t>article)</w:t>
      </w:r>
    </w:p>
    <w:p w14:paraId="4AB94271" w14:textId="77777777" w:rsidR="00D564AF" w:rsidRDefault="00784E96" w:rsidP="007F1473">
      <w:pPr>
        <w:pStyle w:val="BodyText"/>
        <w:spacing w:before="115" w:line="247" w:lineRule="auto"/>
        <w:ind w:left="142" w:right="89"/>
        <w:rPr>
          <w:color w:val="231F20"/>
          <w:spacing w:val="-12"/>
          <w:lang w:val="en-GB"/>
        </w:rPr>
      </w:pPr>
      <w:r w:rsidRPr="00CA1770">
        <w:rPr>
          <w:color w:val="231F20"/>
          <w:lang w:val="en-GB"/>
        </w:rPr>
        <w:t>Practice-based</w:t>
      </w:r>
      <w:r w:rsidRPr="00CA1770">
        <w:rPr>
          <w:color w:val="231F20"/>
          <w:spacing w:val="-5"/>
          <w:lang w:val="en-GB"/>
        </w:rPr>
        <w:t xml:space="preserve"> </w:t>
      </w:r>
      <w:r w:rsidRPr="00CA1770">
        <w:rPr>
          <w:color w:val="231F20"/>
          <w:lang w:val="en-GB"/>
        </w:rPr>
        <w:t>learning</w:t>
      </w:r>
      <w:r w:rsidRPr="00CA1770">
        <w:rPr>
          <w:color w:val="231F20"/>
          <w:spacing w:val="-5"/>
          <w:lang w:val="en-GB"/>
        </w:rPr>
        <w:t xml:space="preserve"> </w:t>
      </w:r>
      <w:r w:rsidRPr="00CA1770">
        <w:rPr>
          <w:color w:val="231F20"/>
          <w:lang w:val="en-GB"/>
        </w:rPr>
        <w:t>is</w:t>
      </w:r>
      <w:r w:rsidRPr="00CA1770">
        <w:rPr>
          <w:color w:val="231F20"/>
          <w:spacing w:val="-5"/>
          <w:lang w:val="en-GB"/>
        </w:rPr>
        <w:t xml:space="preserve"> </w:t>
      </w:r>
      <w:r w:rsidRPr="00CA1770">
        <w:rPr>
          <w:color w:val="231F20"/>
          <w:lang w:val="en-GB"/>
        </w:rPr>
        <w:t>an</w:t>
      </w:r>
      <w:r w:rsidRPr="00CA1770">
        <w:rPr>
          <w:color w:val="231F20"/>
          <w:spacing w:val="-5"/>
          <w:lang w:val="en-GB"/>
        </w:rPr>
        <w:t xml:space="preserve"> </w:t>
      </w:r>
      <w:r w:rsidRPr="00CA1770">
        <w:rPr>
          <w:color w:val="231F20"/>
          <w:lang w:val="en-GB"/>
        </w:rPr>
        <w:t>essential</w:t>
      </w:r>
      <w:r w:rsidRPr="00CA1770">
        <w:rPr>
          <w:color w:val="231F20"/>
          <w:spacing w:val="-5"/>
          <w:lang w:val="en-GB"/>
        </w:rPr>
        <w:t xml:space="preserve"> </w:t>
      </w:r>
      <w:r w:rsidRPr="00CA1770">
        <w:rPr>
          <w:color w:val="231F20"/>
          <w:lang w:val="en-GB"/>
        </w:rPr>
        <w:t>component</w:t>
      </w:r>
      <w:r w:rsidRPr="00CA1770">
        <w:rPr>
          <w:color w:val="231F20"/>
          <w:spacing w:val="-5"/>
          <w:lang w:val="en-GB"/>
        </w:rPr>
        <w:t xml:space="preserve"> </w:t>
      </w:r>
      <w:r w:rsidRPr="00CA1770">
        <w:rPr>
          <w:color w:val="231F20"/>
          <w:lang w:val="en-GB"/>
        </w:rPr>
        <w:t>of</w:t>
      </w:r>
      <w:r w:rsidRPr="00CA1770">
        <w:rPr>
          <w:color w:val="231F20"/>
          <w:spacing w:val="-5"/>
          <w:lang w:val="en-GB"/>
        </w:rPr>
        <w:t xml:space="preserve"> </w:t>
      </w:r>
      <w:r w:rsidRPr="00CA1770">
        <w:rPr>
          <w:color w:val="231F20"/>
          <w:lang w:val="en-GB"/>
        </w:rPr>
        <w:t>clinical</w:t>
      </w:r>
      <w:r w:rsidRPr="00CA1770">
        <w:rPr>
          <w:color w:val="231F20"/>
          <w:spacing w:val="-5"/>
          <w:lang w:val="en-GB"/>
        </w:rPr>
        <w:t xml:space="preserve"> </w:t>
      </w:r>
      <w:r w:rsidRPr="00CA1770">
        <w:rPr>
          <w:color w:val="231F20"/>
          <w:lang w:val="en-GB"/>
        </w:rPr>
        <w:t>healthcare</w:t>
      </w:r>
      <w:r w:rsidRPr="00CA1770">
        <w:rPr>
          <w:color w:val="231F20"/>
          <w:spacing w:val="-5"/>
          <w:lang w:val="en-GB"/>
        </w:rPr>
        <w:t xml:space="preserve"> </w:t>
      </w:r>
      <w:r w:rsidRPr="00CA1770">
        <w:rPr>
          <w:color w:val="231F20"/>
          <w:lang w:val="en-GB"/>
        </w:rPr>
        <w:t>programmes. It allows learners to develop their skills and consolidate their learning, bringing together</w:t>
      </w:r>
      <w:r w:rsidRPr="00CA1770">
        <w:rPr>
          <w:color w:val="231F20"/>
          <w:spacing w:val="-4"/>
          <w:lang w:val="en-GB"/>
        </w:rPr>
        <w:t xml:space="preserve"> </w:t>
      </w:r>
      <w:r w:rsidRPr="00CA1770">
        <w:rPr>
          <w:color w:val="231F20"/>
          <w:lang w:val="en-GB"/>
        </w:rPr>
        <w:t>academic</w:t>
      </w:r>
      <w:r w:rsidRPr="00CA1770">
        <w:rPr>
          <w:color w:val="231F20"/>
          <w:spacing w:val="-4"/>
          <w:lang w:val="en-GB"/>
        </w:rPr>
        <w:t xml:space="preserve"> </w:t>
      </w:r>
      <w:r w:rsidRPr="00CA1770">
        <w:rPr>
          <w:color w:val="231F20"/>
          <w:lang w:val="en-GB"/>
        </w:rPr>
        <w:t>theory</w:t>
      </w:r>
      <w:r w:rsidRPr="00CA1770">
        <w:rPr>
          <w:color w:val="231F20"/>
          <w:spacing w:val="-4"/>
          <w:lang w:val="en-GB"/>
        </w:rPr>
        <w:t xml:space="preserve"> </w:t>
      </w:r>
      <w:r w:rsidRPr="00CA1770">
        <w:rPr>
          <w:color w:val="231F20"/>
          <w:lang w:val="en-GB"/>
        </w:rPr>
        <w:t>and</w:t>
      </w:r>
      <w:r w:rsidRPr="00CA1770">
        <w:rPr>
          <w:color w:val="231F20"/>
          <w:spacing w:val="-4"/>
          <w:lang w:val="en-GB"/>
        </w:rPr>
        <w:t xml:space="preserve"> </w:t>
      </w:r>
      <w:r w:rsidRPr="00CA1770">
        <w:rPr>
          <w:color w:val="231F20"/>
          <w:lang w:val="en-GB"/>
        </w:rPr>
        <w:t>workplace</w:t>
      </w:r>
      <w:r w:rsidRPr="00CA1770">
        <w:rPr>
          <w:color w:val="231F20"/>
          <w:spacing w:val="-4"/>
          <w:lang w:val="en-GB"/>
        </w:rPr>
        <w:t xml:space="preserve"> </w:t>
      </w:r>
      <w:r w:rsidRPr="00CA1770">
        <w:rPr>
          <w:color w:val="231F20"/>
          <w:lang w:val="en-GB"/>
        </w:rPr>
        <w:t>experiences</w:t>
      </w:r>
      <w:r w:rsidRPr="00CA1770">
        <w:rPr>
          <w:color w:val="231F20"/>
          <w:spacing w:val="-4"/>
          <w:lang w:val="en-GB"/>
        </w:rPr>
        <w:t xml:space="preserve"> </w:t>
      </w:r>
      <w:r w:rsidRPr="00CA1770">
        <w:rPr>
          <w:color w:val="231F20"/>
          <w:lang w:val="en-GB"/>
        </w:rPr>
        <w:t>to</w:t>
      </w:r>
      <w:r w:rsidRPr="00CA1770">
        <w:rPr>
          <w:color w:val="231F20"/>
          <w:spacing w:val="-4"/>
          <w:lang w:val="en-GB"/>
        </w:rPr>
        <w:t xml:space="preserve"> </w:t>
      </w:r>
      <w:r w:rsidRPr="00CA1770">
        <w:rPr>
          <w:color w:val="231F20"/>
          <w:lang w:val="en-GB"/>
        </w:rPr>
        <w:t>ensure</w:t>
      </w:r>
      <w:r w:rsidRPr="00CA1770">
        <w:rPr>
          <w:color w:val="231F20"/>
          <w:spacing w:val="-4"/>
          <w:lang w:val="en-GB"/>
        </w:rPr>
        <w:t xml:space="preserve"> </w:t>
      </w:r>
      <w:r w:rsidRPr="00CA1770">
        <w:rPr>
          <w:color w:val="231F20"/>
          <w:lang w:val="en-GB"/>
        </w:rPr>
        <w:t>that</w:t>
      </w:r>
      <w:r w:rsidRPr="00CA1770">
        <w:rPr>
          <w:color w:val="231F20"/>
          <w:spacing w:val="-4"/>
          <w:lang w:val="en-GB"/>
        </w:rPr>
        <w:t xml:space="preserve"> </w:t>
      </w:r>
      <w:r w:rsidRPr="00CA1770">
        <w:rPr>
          <w:color w:val="231F20"/>
          <w:lang w:val="en-GB"/>
        </w:rPr>
        <w:t>they</w:t>
      </w:r>
      <w:r w:rsidRPr="00CA1770">
        <w:rPr>
          <w:color w:val="231F20"/>
          <w:spacing w:val="-4"/>
          <w:lang w:val="en-GB"/>
        </w:rPr>
        <w:t xml:space="preserve"> </w:t>
      </w:r>
      <w:r w:rsidRPr="00CA1770">
        <w:rPr>
          <w:color w:val="231F20"/>
          <w:lang w:val="en-GB"/>
        </w:rPr>
        <w:t>are</w:t>
      </w:r>
      <w:r w:rsidRPr="00CA1770">
        <w:rPr>
          <w:color w:val="231F20"/>
          <w:spacing w:val="-4"/>
          <w:lang w:val="en-GB"/>
        </w:rPr>
        <w:t xml:space="preserve"> </w:t>
      </w:r>
      <w:r w:rsidRPr="00CA1770">
        <w:rPr>
          <w:color w:val="231F20"/>
          <w:lang w:val="en-GB"/>
        </w:rPr>
        <w:t>competent practitioners on graduation (Health Education England, 2020b). Practice-based learning</w:t>
      </w:r>
      <w:r w:rsidRPr="00CA1770">
        <w:rPr>
          <w:color w:val="231F20"/>
          <w:spacing w:val="40"/>
          <w:lang w:val="en-GB"/>
        </w:rPr>
        <w:t xml:space="preserve"> </w:t>
      </w:r>
      <w:r w:rsidRPr="00CA1770">
        <w:rPr>
          <w:color w:val="231F20"/>
          <w:lang w:val="en-GB"/>
        </w:rPr>
        <w:t>provides</w:t>
      </w:r>
      <w:r w:rsidRPr="00CA1770">
        <w:rPr>
          <w:color w:val="231F20"/>
          <w:spacing w:val="41"/>
          <w:lang w:val="en-GB"/>
        </w:rPr>
        <w:t xml:space="preserve"> </w:t>
      </w:r>
      <w:r w:rsidRPr="00CA1770">
        <w:rPr>
          <w:color w:val="231F20"/>
          <w:lang w:val="en-GB"/>
        </w:rPr>
        <w:t>the</w:t>
      </w:r>
      <w:r w:rsidRPr="00CA1770">
        <w:rPr>
          <w:color w:val="231F20"/>
          <w:spacing w:val="41"/>
          <w:lang w:val="en-GB"/>
        </w:rPr>
        <w:t xml:space="preserve"> </w:t>
      </w:r>
      <w:r w:rsidRPr="00CA1770">
        <w:rPr>
          <w:color w:val="231F20"/>
          <w:lang w:val="en-GB"/>
        </w:rPr>
        <w:t>opportunity</w:t>
      </w:r>
      <w:r w:rsidRPr="00CA1770">
        <w:rPr>
          <w:color w:val="231F20"/>
          <w:spacing w:val="41"/>
          <w:lang w:val="en-GB"/>
        </w:rPr>
        <w:t xml:space="preserve"> </w:t>
      </w:r>
      <w:r w:rsidRPr="00CA1770">
        <w:rPr>
          <w:color w:val="231F20"/>
          <w:lang w:val="en-GB"/>
        </w:rPr>
        <w:t>for</w:t>
      </w:r>
      <w:r w:rsidRPr="00CA1770">
        <w:rPr>
          <w:color w:val="231F20"/>
          <w:spacing w:val="41"/>
          <w:lang w:val="en-GB"/>
        </w:rPr>
        <w:t xml:space="preserve"> </w:t>
      </w:r>
      <w:r w:rsidRPr="00CA1770">
        <w:rPr>
          <w:color w:val="231F20"/>
          <w:lang w:val="en-GB"/>
        </w:rPr>
        <w:t>supervised,</w:t>
      </w:r>
      <w:r w:rsidRPr="00CA1770">
        <w:rPr>
          <w:color w:val="231F20"/>
          <w:spacing w:val="41"/>
          <w:lang w:val="en-GB"/>
        </w:rPr>
        <w:t xml:space="preserve"> </w:t>
      </w:r>
      <w:r w:rsidRPr="00CA1770">
        <w:rPr>
          <w:color w:val="231F20"/>
          <w:lang w:val="en-GB"/>
        </w:rPr>
        <w:t>structured</w:t>
      </w:r>
      <w:r w:rsidRPr="00CA1770">
        <w:rPr>
          <w:color w:val="231F20"/>
          <w:spacing w:val="41"/>
          <w:lang w:val="en-GB"/>
        </w:rPr>
        <w:t xml:space="preserve"> </w:t>
      </w:r>
      <w:r w:rsidRPr="00CA1770">
        <w:rPr>
          <w:color w:val="231F20"/>
          <w:lang w:val="en-GB"/>
        </w:rPr>
        <w:t>progression</w:t>
      </w:r>
      <w:r w:rsidRPr="00CA1770">
        <w:rPr>
          <w:color w:val="231F20"/>
          <w:spacing w:val="41"/>
          <w:lang w:val="en-GB"/>
        </w:rPr>
        <w:t xml:space="preserve"> </w:t>
      </w:r>
      <w:r w:rsidRPr="00CA1770">
        <w:rPr>
          <w:color w:val="231F20"/>
          <w:spacing w:val="-2"/>
          <w:lang w:val="en-GB"/>
        </w:rPr>
        <w:t>towards</w:t>
      </w:r>
      <w:r w:rsidR="007F1473">
        <w:rPr>
          <w:color w:val="231F20"/>
          <w:spacing w:val="-2"/>
          <w:lang w:val="en-GB"/>
        </w:rPr>
        <w:t xml:space="preserve"> </w:t>
      </w:r>
      <w:r w:rsidR="007F1473" w:rsidRPr="00CA1770">
        <w:rPr>
          <w:color w:val="231F20"/>
          <w:lang w:val="en-GB"/>
        </w:rPr>
        <w:t>learning</w:t>
      </w:r>
      <w:r w:rsidR="007F1473" w:rsidRPr="00CA1770">
        <w:rPr>
          <w:color w:val="231F20"/>
          <w:spacing w:val="-9"/>
          <w:lang w:val="en-GB"/>
        </w:rPr>
        <w:t xml:space="preserve"> </w:t>
      </w:r>
      <w:r w:rsidR="007F1473" w:rsidRPr="00CA1770">
        <w:rPr>
          <w:color w:val="231F20"/>
          <w:lang w:val="en-GB"/>
        </w:rPr>
        <w:t>outcomes</w:t>
      </w:r>
      <w:r w:rsidR="007F1473" w:rsidRPr="00CA1770">
        <w:rPr>
          <w:color w:val="231F20"/>
          <w:spacing w:val="-9"/>
          <w:lang w:val="en-GB"/>
        </w:rPr>
        <w:t xml:space="preserve"> </w:t>
      </w:r>
      <w:r w:rsidR="007F1473" w:rsidRPr="00CA1770">
        <w:rPr>
          <w:color w:val="231F20"/>
          <w:lang w:val="en-GB"/>
        </w:rPr>
        <w:t>and</w:t>
      </w:r>
      <w:r w:rsidR="007F1473" w:rsidRPr="00CA1770">
        <w:rPr>
          <w:color w:val="231F20"/>
          <w:spacing w:val="-9"/>
          <w:lang w:val="en-GB"/>
        </w:rPr>
        <w:t xml:space="preserve"> </w:t>
      </w:r>
      <w:r w:rsidR="007F1473" w:rsidRPr="00CA1770">
        <w:rPr>
          <w:color w:val="231F20"/>
          <w:lang w:val="en-GB"/>
        </w:rPr>
        <w:t>usually</w:t>
      </w:r>
      <w:r w:rsidR="007F1473" w:rsidRPr="00CA1770">
        <w:rPr>
          <w:color w:val="231F20"/>
          <w:spacing w:val="-9"/>
          <w:lang w:val="en-GB"/>
        </w:rPr>
        <w:t xml:space="preserve"> </w:t>
      </w:r>
      <w:r w:rsidR="007F1473" w:rsidRPr="00CA1770">
        <w:rPr>
          <w:color w:val="231F20"/>
          <w:lang w:val="en-GB"/>
        </w:rPr>
        <w:t>involves</w:t>
      </w:r>
      <w:r w:rsidR="007F1473" w:rsidRPr="00CA1770">
        <w:rPr>
          <w:color w:val="231F20"/>
          <w:spacing w:val="-9"/>
          <w:lang w:val="en-GB"/>
        </w:rPr>
        <w:t xml:space="preserve"> </w:t>
      </w:r>
      <w:r w:rsidR="007F1473" w:rsidRPr="00CA1770">
        <w:rPr>
          <w:color w:val="231F20"/>
          <w:lang w:val="en-GB"/>
        </w:rPr>
        <w:t>the</w:t>
      </w:r>
      <w:r w:rsidR="007F1473" w:rsidRPr="00CA1770">
        <w:rPr>
          <w:color w:val="231F20"/>
          <w:spacing w:val="-9"/>
          <w:lang w:val="en-GB"/>
        </w:rPr>
        <w:t xml:space="preserve"> </w:t>
      </w:r>
      <w:r w:rsidR="007F1473" w:rsidRPr="00CA1770">
        <w:rPr>
          <w:color w:val="231F20"/>
          <w:lang w:val="en-GB"/>
        </w:rPr>
        <w:t>assessment</w:t>
      </w:r>
      <w:r w:rsidR="007F1473" w:rsidRPr="00CA1770">
        <w:rPr>
          <w:color w:val="231F20"/>
          <w:spacing w:val="-9"/>
          <w:lang w:val="en-GB"/>
        </w:rPr>
        <w:t xml:space="preserve"> </w:t>
      </w:r>
      <w:r w:rsidR="007F1473" w:rsidRPr="00CA1770">
        <w:rPr>
          <w:color w:val="231F20"/>
          <w:lang w:val="en-GB"/>
        </w:rPr>
        <w:t>of</w:t>
      </w:r>
      <w:r w:rsidR="007F1473" w:rsidRPr="00CA1770">
        <w:rPr>
          <w:color w:val="231F20"/>
          <w:spacing w:val="-9"/>
          <w:lang w:val="en-GB"/>
        </w:rPr>
        <w:t xml:space="preserve"> </w:t>
      </w:r>
      <w:r w:rsidR="007F1473" w:rsidRPr="00CA1770">
        <w:rPr>
          <w:color w:val="231F20"/>
          <w:lang w:val="en-GB"/>
        </w:rPr>
        <w:t>the</w:t>
      </w:r>
      <w:r w:rsidR="007F1473" w:rsidRPr="00CA1770">
        <w:rPr>
          <w:color w:val="231F20"/>
          <w:spacing w:val="-9"/>
          <w:lang w:val="en-GB"/>
        </w:rPr>
        <w:t xml:space="preserve"> </w:t>
      </w:r>
      <w:r w:rsidR="007F1473" w:rsidRPr="00CA1770">
        <w:rPr>
          <w:color w:val="231F20"/>
          <w:lang w:val="en-GB"/>
        </w:rPr>
        <w:t>learner</w:t>
      </w:r>
      <w:r w:rsidR="007F1473" w:rsidRPr="00CA1770">
        <w:rPr>
          <w:color w:val="231F20"/>
          <w:spacing w:val="-9"/>
          <w:lang w:val="en-GB"/>
        </w:rPr>
        <w:t xml:space="preserve"> </w:t>
      </w:r>
      <w:r w:rsidR="007F1473" w:rsidRPr="00CA1770">
        <w:rPr>
          <w:color w:val="231F20"/>
          <w:lang w:val="en-GB"/>
        </w:rPr>
        <w:t>as</w:t>
      </w:r>
      <w:r w:rsidR="007F1473" w:rsidRPr="00CA1770">
        <w:rPr>
          <w:color w:val="231F20"/>
          <w:spacing w:val="-9"/>
          <w:lang w:val="en-GB"/>
        </w:rPr>
        <w:t xml:space="preserve"> </w:t>
      </w:r>
      <w:r w:rsidR="007F1473" w:rsidRPr="00CA1770">
        <w:rPr>
          <w:color w:val="231F20"/>
          <w:lang w:val="en-GB"/>
        </w:rPr>
        <w:t>a</w:t>
      </w:r>
      <w:r w:rsidR="007F1473" w:rsidRPr="00CA1770">
        <w:rPr>
          <w:color w:val="231F20"/>
          <w:spacing w:val="-9"/>
          <w:lang w:val="en-GB"/>
        </w:rPr>
        <w:t xml:space="preserve"> </w:t>
      </w:r>
      <w:r w:rsidR="007F1473" w:rsidRPr="00CA1770">
        <w:rPr>
          <w:color w:val="231F20"/>
          <w:lang w:val="en-GB"/>
        </w:rPr>
        <w:t>key</w:t>
      </w:r>
      <w:r w:rsidR="007F1473" w:rsidRPr="00CA1770">
        <w:rPr>
          <w:color w:val="231F20"/>
          <w:spacing w:val="-9"/>
          <w:lang w:val="en-GB"/>
        </w:rPr>
        <w:t xml:space="preserve"> </w:t>
      </w:r>
      <w:r w:rsidR="007F1473" w:rsidRPr="00CA1770">
        <w:rPr>
          <w:color w:val="231F20"/>
          <w:lang w:val="en-GB"/>
        </w:rPr>
        <w:t>component</w:t>
      </w:r>
      <w:r w:rsidR="007F1473" w:rsidRPr="00CA1770">
        <w:rPr>
          <w:color w:val="231F20"/>
          <w:spacing w:val="-12"/>
          <w:lang w:val="en-GB"/>
        </w:rPr>
        <w:t xml:space="preserve"> </w:t>
      </w:r>
      <w:r w:rsidR="007F1473" w:rsidRPr="00CA1770">
        <w:rPr>
          <w:color w:val="231F20"/>
          <w:lang w:val="en-GB"/>
        </w:rPr>
        <w:t>of</w:t>
      </w:r>
      <w:r w:rsidR="007F1473" w:rsidRPr="00CA1770">
        <w:rPr>
          <w:color w:val="231F20"/>
          <w:spacing w:val="-11"/>
          <w:lang w:val="en-GB"/>
        </w:rPr>
        <w:t xml:space="preserve"> </w:t>
      </w:r>
      <w:r w:rsidR="007F1473" w:rsidRPr="00CA1770">
        <w:rPr>
          <w:color w:val="231F20"/>
          <w:lang w:val="en-GB"/>
        </w:rPr>
        <w:t>the</w:t>
      </w:r>
      <w:r w:rsidR="007F1473" w:rsidRPr="00CA1770">
        <w:rPr>
          <w:color w:val="231F20"/>
          <w:spacing w:val="-11"/>
          <w:lang w:val="en-GB"/>
        </w:rPr>
        <w:t xml:space="preserve"> </w:t>
      </w:r>
      <w:r w:rsidR="007F1473" w:rsidRPr="00CA1770">
        <w:rPr>
          <w:color w:val="231F20"/>
          <w:lang w:val="en-GB"/>
        </w:rPr>
        <w:t>quality</w:t>
      </w:r>
      <w:r w:rsidR="007F1473" w:rsidRPr="00CA1770">
        <w:rPr>
          <w:color w:val="231F20"/>
          <w:spacing w:val="-11"/>
          <w:lang w:val="en-GB"/>
        </w:rPr>
        <w:t xml:space="preserve"> </w:t>
      </w:r>
      <w:r w:rsidR="007F1473" w:rsidRPr="00CA1770">
        <w:rPr>
          <w:color w:val="231F20"/>
          <w:lang w:val="en-GB"/>
        </w:rPr>
        <w:t>assurance</w:t>
      </w:r>
      <w:r w:rsidR="007F1473" w:rsidRPr="00CA1770">
        <w:rPr>
          <w:color w:val="231F20"/>
          <w:spacing w:val="-11"/>
          <w:lang w:val="en-GB"/>
        </w:rPr>
        <w:t xml:space="preserve"> </w:t>
      </w:r>
      <w:r w:rsidR="007F1473" w:rsidRPr="00CA1770">
        <w:rPr>
          <w:color w:val="231F20"/>
          <w:lang w:val="en-GB"/>
        </w:rPr>
        <w:t>process</w:t>
      </w:r>
      <w:r w:rsidR="007F1473" w:rsidRPr="00CA1770">
        <w:rPr>
          <w:color w:val="231F20"/>
          <w:spacing w:val="-11"/>
          <w:lang w:val="en-GB"/>
        </w:rPr>
        <w:t xml:space="preserve"> </w:t>
      </w:r>
      <w:r w:rsidR="007F1473" w:rsidRPr="00CA1770">
        <w:rPr>
          <w:color w:val="231F20"/>
          <w:lang w:val="en-GB"/>
        </w:rPr>
        <w:t>(Nyoni,</w:t>
      </w:r>
      <w:r w:rsidR="007F1473" w:rsidRPr="00CA1770">
        <w:rPr>
          <w:color w:val="231F20"/>
          <w:spacing w:val="-11"/>
          <w:lang w:val="en-GB"/>
        </w:rPr>
        <w:t xml:space="preserve"> </w:t>
      </w:r>
      <w:r w:rsidR="007F1473" w:rsidRPr="00CA1770">
        <w:rPr>
          <w:color w:val="231F20"/>
          <w:lang w:val="en-GB"/>
        </w:rPr>
        <w:t>Dyk,</w:t>
      </w:r>
      <w:r w:rsidR="007F1473" w:rsidRPr="00CA1770">
        <w:rPr>
          <w:color w:val="231F20"/>
          <w:spacing w:val="-12"/>
          <w:lang w:val="en-GB"/>
        </w:rPr>
        <w:t xml:space="preserve"> </w:t>
      </w:r>
      <w:r w:rsidR="007F1473" w:rsidRPr="00CA1770">
        <w:rPr>
          <w:color w:val="231F20"/>
          <w:lang w:val="en-GB"/>
        </w:rPr>
        <w:t>&amp;</w:t>
      </w:r>
      <w:r w:rsidR="007F1473" w:rsidRPr="00CA1770">
        <w:rPr>
          <w:color w:val="231F20"/>
          <w:spacing w:val="-11"/>
          <w:lang w:val="en-GB"/>
        </w:rPr>
        <w:t xml:space="preserve"> </w:t>
      </w:r>
      <w:proofErr w:type="spellStart"/>
      <w:r w:rsidR="007F1473" w:rsidRPr="00CA1770">
        <w:rPr>
          <w:color w:val="231F20"/>
          <w:lang w:val="en-GB"/>
        </w:rPr>
        <w:t>Botma</w:t>
      </w:r>
      <w:proofErr w:type="spellEnd"/>
      <w:r w:rsidR="007F1473" w:rsidRPr="00CA1770">
        <w:rPr>
          <w:color w:val="231F20"/>
          <w:lang w:val="en-GB"/>
        </w:rPr>
        <w:t>,</w:t>
      </w:r>
      <w:r w:rsidR="007F1473" w:rsidRPr="00CA1770">
        <w:rPr>
          <w:color w:val="231F20"/>
          <w:spacing w:val="-11"/>
          <w:lang w:val="en-GB"/>
        </w:rPr>
        <w:t xml:space="preserve"> </w:t>
      </w:r>
      <w:r w:rsidR="007F1473" w:rsidRPr="00CA1770">
        <w:rPr>
          <w:color w:val="231F20"/>
          <w:lang w:val="en-GB"/>
        </w:rPr>
        <w:t>2021).</w:t>
      </w:r>
      <w:r w:rsidR="007F1473" w:rsidRPr="00CA1770">
        <w:rPr>
          <w:color w:val="231F20"/>
          <w:spacing w:val="-11"/>
          <w:lang w:val="en-GB"/>
        </w:rPr>
        <w:t xml:space="preserve"> </w:t>
      </w:r>
      <w:r w:rsidR="007F1473" w:rsidRPr="00CA1770">
        <w:rPr>
          <w:color w:val="231F20"/>
          <w:lang w:val="en-GB"/>
        </w:rPr>
        <w:t>Practice</w:t>
      </w:r>
      <w:r w:rsidR="007F1473" w:rsidRPr="00CA1770">
        <w:rPr>
          <w:color w:val="231F20"/>
          <w:spacing w:val="-11"/>
          <w:lang w:val="en-GB"/>
        </w:rPr>
        <w:t xml:space="preserve"> </w:t>
      </w:r>
      <w:r w:rsidR="007F1473" w:rsidRPr="00CA1770">
        <w:rPr>
          <w:color w:val="231F20"/>
          <w:lang w:val="en-GB"/>
        </w:rPr>
        <w:t>placements for</w:t>
      </w:r>
      <w:r w:rsidR="007F1473" w:rsidRPr="00CA1770">
        <w:rPr>
          <w:color w:val="231F20"/>
          <w:spacing w:val="-3"/>
          <w:lang w:val="en-GB"/>
        </w:rPr>
        <w:t xml:space="preserve"> </w:t>
      </w:r>
      <w:r w:rsidR="007F1473" w:rsidRPr="00CA1770">
        <w:rPr>
          <w:color w:val="231F20"/>
          <w:lang w:val="en-GB"/>
        </w:rPr>
        <w:t>occupational</w:t>
      </w:r>
      <w:r w:rsidR="007F1473" w:rsidRPr="00CA1770">
        <w:rPr>
          <w:color w:val="231F20"/>
          <w:spacing w:val="-3"/>
          <w:lang w:val="en-GB"/>
        </w:rPr>
        <w:t xml:space="preserve"> </w:t>
      </w:r>
      <w:r w:rsidR="007F1473" w:rsidRPr="00CA1770">
        <w:rPr>
          <w:color w:val="231F20"/>
          <w:lang w:val="en-GB"/>
        </w:rPr>
        <w:t>therapy</w:t>
      </w:r>
      <w:r w:rsidR="007F1473" w:rsidRPr="00CA1770">
        <w:rPr>
          <w:color w:val="231F20"/>
          <w:spacing w:val="-3"/>
          <w:lang w:val="en-GB"/>
        </w:rPr>
        <w:t xml:space="preserve"> </w:t>
      </w:r>
      <w:r w:rsidR="007F1473" w:rsidRPr="00CA1770">
        <w:rPr>
          <w:color w:val="231F20"/>
          <w:lang w:val="en-GB"/>
        </w:rPr>
        <w:t>and</w:t>
      </w:r>
      <w:r w:rsidR="007F1473" w:rsidRPr="00CA1770">
        <w:rPr>
          <w:color w:val="231F20"/>
          <w:spacing w:val="-3"/>
          <w:lang w:val="en-GB"/>
        </w:rPr>
        <w:t xml:space="preserve"> </w:t>
      </w:r>
      <w:r w:rsidR="007F1473" w:rsidRPr="00CA1770">
        <w:rPr>
          <w:color w:val="231F20"/>
          <w:lang w:val="en-GB"/>
        </w:rPr>
        <w:t>physiotherapy</w:t>
      </w:r>
      <w:r w:rsidR="007F1473" w:rsidRPr="00CA1770">
        <w:rPr>
          <w:color w:val="231F20"/>
          <w:spacing w:val="-3"/>
          <w:lang w:val="en-GB"/>
        </w:rPr>
        <w:t xml:space="preserve"> </w:t>
      </w:r>
      <w:r w:rsidR="007F1473" w:rsidRPr="00CA1770">
        <w:rPr>
          <w:color w:val="231F20"/>
          <w:lang w:val="en-GB"/>
        </w:rPr>
        <w:t>learners</w:t>
      </w:r>
      <w:r w:rsidR="007F1473" w:rsidRPr="00CA1770">
        <w:rPr>
          <w:color w:val="231F20"/>
          <w:spacing w:val="-3"/>
          <w:lang w:val="en-GB"/>
        </w:rPr>
        <w:t xml:space="preserve"> </w:t>
      </w:r>
      <w:r w:rsidR="007F1473" w:rsidRPr="00CA1770">
        <w:rPr>
          <w:color w:val="231F20"/>
          <w:lang w:val="en-GB"/>
        </w:rPr>
        <w:t>can</w:t>
      </w:r>
      <w:r w:rsidR="007F1473" w:rsidRPr="00CA1770">
        <w:rPr>
          <w:color w:val="231F20"/>
          <w:spacing w:val="-3"/>
          <w:lang w:val="en-GB"/>
        </w:rPr>
        <w:t xml:space="preserve"> </w:t>
      </w:r>
      <w:r w:rsidR="007F1473" w:rsidRPr="00CA1770">
        <w:rPr>
          <w:color w:val="231F20"/>
          <w:lang w:val="en-GB"/>
        </w:rPr>
        <w:t>occur</w:t>
      </w:r>
      <w:r w:rsidR="007F1473" w:rsidRPr="00CA1770">
        <w:rPr>
          <w:color w:val="231F20"/>
          <w:spacing w:val="-3"/>
          <w:lang w:val="en-GB"/>
        </w:rPr>
        <w:t xml:space="preserve"> </w:t>
      </w:r>
      <w:r w:rsidR="007F1473" w:rsidRPr="00CA1770">
        <w:rPr>
          <w:color w:val="231F20"/>
          <w:lang w:val="en-GB"/>
        </w:rPr>
        <w:t>in</w:t>
      </w:r>
      <w:r w:rsidR="007F1473" w:rsidRPr="00CA1770">
        <w:rPr>
          <w:color w:val="231F20"/>
          <w:spacing w:val="-3"/>
          <w:lang w:val="en-GB"/>
        </w:rPr>
        <w:t xml:space="preserve"> </w:t>
      </w:r>
      <w:r w:rsidR="007F1473" w:rsidRPr="00CA1770">
        <w:rPr>
          <w:color w:val="231F20"/>
          <w:lang w:val="en-GB"/>
        </w:rPr>
        <w:t>a</w:t>
      </w:r>
      <w:r w:rsidR="007F1473" w:rsidRPr="00CA1770">
        <w:rPr>
          <w:color w:val="231F20"/>
          <w:spacing w:val="-3"/>
          <w:lang w:val="en-GB"/>
        </w:rPr>
        <w:t xml:space="preserve"> </w:t>
      </w:r>
      <w:r w:rsidR="007F1473" w:rsidRPr="00CA1770">
        <w:rPr>
          <w:color w:val="231F20"/>
          <w:lang w:val="en-GB"/>
        </w:rPr>
        <w:t>variety</w:t>
      </w:r>
      <w:r w:rsidR="007F1473" w:rsidRPr="00CA1770">
        <w:rPr>
          <w:color w:val="231F20"/>
          <w:spacing w:val="-3"/>
          <w:lang w:val="en-GB"/>
        </w:rPr>
        <w:t xml:space="preserve"> </w:t>
      </w:r>
      <w:r w:rsidR="007F1473" w:rsidRPr="00CA1770">
        <w:rPr>
          <w:color w:val="231F20"/>
          <w:lang w:val="en-GB"/>
        </w:rPr>
        <w:t>of</w:t>
      </w:r>
      <w:r w:rsidR="007F1473" w:rsidRPr="00CA1770">
        <w:rPr>
          <w:color w:val="231F20"/>
          <w:spacing w:val="-3"/>
          <w:lang w:val="en-GB"/>
        </w:rPr>
        <w:t xml:space="preserve"> </w:t>
      </w:r>
      <w:r w:rsidR="007F1473" w:rsidRPr="00CA1770">
        <w:rPr>
          <w:color w:val="231F20"/>
          <w:lang w:val="en-GB"/>
        </w:rPr>
        <w:t>settings across healthcare, including primary, secondary, and tertiary care as well as private and</w:t>
      </w:r>
      <w:r w:rsidR="007F1473" w:rsidRPr="00CA1770">
        <w:rPr>
          <w:color w:val="231F20"/>
          <w:spacing w:val="-12"/>
          <w:lang w:val="en-GB"/>
        </w:rPr>
        <w:t xml:space="preserve"> </w:t>
      </w:r>
      <w:r w:rsidR="007F1473" w:rsidRPr="00CA1770">
        <w:rPr>
          <w:color w:val="231F20"/>
          <w:lang w:val="en-GB"/>
        </w:rPr>
        <w:t>voluntary</w:t>
      </w:r>
      <w:r w:rsidR="007F1473" w:rsidRPr="00CA1770">
        <w:rPr>
          <w:color w:val="231F20"/>
          <w:spacing w:val="-11"/>
          <w:lang w:val="en-GB"/>
        </w:rPr>
        <w:t xml:space="preserve"> </w:t>
      </w:r>
      <w:r w:rsidR="007F1473" w:rsidRPr="00CA1770">
        <w:rPr>
          <w:color w:val="231F20"/>
          <w:lang w:val="en-GB"/>
        </w:rPr>
        <w:t>organizations.</w:t>
      </w:r>
      <w:r w:rsidR="007F1473" w:rsidRPr="00CA1770">
        <w:rPr>
          <w:color w:val="231F20"/>
          <w:spacing w:val="-11"/>
          <w:lang w:val="en-GB"/>
        </w:rPr>
        <w:t xml:space="preserve"> </w:t>
      </w:r>
      <w:r w:rsidR="007F1473" w:rsidRPr="00CA1770">
        <w:rPr>
          <w:color w:val="231F20"/>
          <w:lang w:val="en-GB"/>
        </w:rPr>
        <w:t>The</w:t>
      </w:r>
      <w:r w:rsidR="007F1473" w:rsidRPr="00CA1770">
        <w:rPr>
          <w:color w:val="231F20"/>
          <w:spacing w:val="-11"/>
          <w:lang w:val="en-GB"/>
        </w:rPr>
        <w:t xml:space="preserve"> </w:t>
      </w:r>
      <w:r w:rsidR="007F1473" w:rsidRPr="00CA1770">
        <w:rPr>
          <w:color w:val="231F20"/>
          <w:lang w:val="en-GB"/>
        </w:rPr>
        <w:t>World</w:t>
      </w:r>
      <w:r w:rsidR="007F1473" w:rsidRPr="00CA1770">
        <w:rPr>
          <w:color w:val="231F20"/>
          <w:spacing w:val="-11"/>
          <w:lang w:val="en-GB"/>
        </w:rPr>
        <w:t xml:space="preserve"> </w:t>
      </w:r>
      <w:r w:rsidR="007F1473" w:rsidRPr="00CA1770">
        <w:rPr>
          <w:color w:val="231F20"/>
          <w:lang w:val="en-GB"/>
        </w:rPr>
        <w:t>Federation</w:t>
      </w:r>
      <w:r w:rsidR="007F1473" w:rsidRPr="00CA1770">
        <w:rPr>
          <w:color w:val="231F20"/>
          <w:spacing w:val="-11"/>
          <w:lang w:val="en-GB"/>
        </w:rPr>
        <w:t xml:space="preserve"> </w:t>
      </w:r>
      <w:r w:rsidR="007F1473" w:rsidRPr="00CA1770">
        <w:rPr>
          <w:color w:val="231F20"/>
          <w:lang w:val="en-GB"/>
        </w:rPr>
        <w:t>of</w:t>
      </w:r>
      <w:r w:rsidR="007F1473" w:rsidRPr="00CA1770">
        <w:rPr>
          <w:color w:val="231F20"/>
          <w:spacing w:val="-11"/>
          <w:lang w:val="en-GB"/>
        </w:rPr>
        <w:t xml:space="preserve"> </w:t>
      </w:r>
      <w:r w:rsidR="007F1473" w:rsidRPr="00CA1770">
        <w:rPr>
          <w:color w:val="231F20"/>
          <w:lang w:val="en-GB"/>
        </w:rPr>
        <w:t>Occupational</w:t>
      </w:r>
      <w:r w:rsidR="007F1473" w:rsidRPr="00CA1770">
        <w:rPr>
          <w:color w:val="231F20"/>
          <w:spacing w:val="-12"/>
          <w:lang w:val="en-GB"/>
        </w:rPr>
        <w:t xml:space="preserve"> </w:t>
      </w:r>
      <w:r w:rsidR="007F1473" w:rsidRPr="00CA1770">
        <w:rPr>
          <w:color w:val="231F20"/>
          <w:lang w:val="en-GB"/>
        </w:rPr>
        <w:t>Therapists</w:t>
      </w:r>
      <w:r w:rsidR="007F1473" w:rsidRPr="00CA1770">
        <w:rPr>
          <w:color w:val="231F20"/>
          <w:spacing w:val="-11"/>
          <w:lang w:val="en-GB"/>
        </w:rPr>
        <w:t xml:space="preserve"> </w:t>
      </w:r>
      <w:r w:rsidR="007F1473" w:rsidRPr="00CA1770">
        <w:rPr>
          <w:color w:val="231F20"/>
          <w:lang w:val="en-GB"/>
        </w:rPr>
        <w:t>(WFOT) and the Chartered Society of Physiotherapists (CSP) stipulate a minimum standard of 1,000</w:t>
      </w:r>
      <w:r w:rsidR="007F1473" w:rsidRPr="00CA1770">
        <w:rPr>
          <w:color w:val="231F20"/>
          <w:spacing w:val="-4"/>
          <w:lang w:val="en-GB"/>
        </w:rPr>
        <w:t xml:space="preserve"> </w:t>
      </w:r>
      <w:r w:rsidR="007F1473" w:rsidRPr="00CA1770">
        <w:rPr>
          <w:color w:val="231F20"/>
          <w:lang w:val="en-GB"/>
        </w:rPr>
        <w:t>successful</w:t>
      </w:r>
      <w:r w:rsidR="007F1473" w:rsidRPr="00CA1770">
        <w:rPr>
          <w:color w:val="231F20"/>
          <w:spacing w:val="-4"/>
          <w:lang w:val="en-GB"/>
        </w:rPr>
        <w:t xml:space="preserve"> </w:t>
      </w:r>
      <w:r w:rsidR="007F1473" w:rsidRPr="00CA1770">
        <w:rPr>
          <w:color w:val="231F20"/>
          <w:lang w:val="en-GB"/>
        </w:rPr>
        <w:t>hours</w:t>
      </w:r>
      <w:r w:rsidR="007F1473" w:rsidRPr="00CA1770">
        <w:rPr>
          <w:color w:val="231F20"/>
          <w:spacing w:val="-4"/>
          <w:lang w:val="en-GB"/>
        </w:rPr>
        <w:t xml:space="preserve"> </w:t>
      </w:r>
      <w:r w:rsidR="007F1473" w:rsidRPr="00CA1770">
        <w:rPr>
          <w:color w:val="231F20"/>
          <w:lang w:val="en-GB"/>
        </w:rPr>
        <w:t>of</w:t>
      </w:r>
      <w:r w:rsidR="007F1473" w:rsidRPr="00CA1770">
        <w:rPr>
          <w:color w:val="231F20"/>
          <w:spacing w:val="-4"/>
          <w:lang w:val="en-GB"/>
        </w:rPr>
        <w:t xml:space="preserve"> </w:t>
      </w:r>
      <w:r w:rsidR="007F1473" w:rsidRPr="00CA1770">
        <w:rPr>
          <w:color w:val="231F20"/>
          <w:lang w:val="en-GB"/>
        </w:rPr>
        <w:t>practice</w:t>
      </w:r>
      <w:r w:rsidR="007F1473" w:rsidRPr="00CA1770">
        <w:rPr>
          <w:color w:val="231F20"/>
          <w:spacing w:val="-4"/>
          <w:lang w:val="en-GB"/>
        </w:rPr>
        <w:t xml:space="preserve"> </w:t>
      </w:r>
      <w:r w:rsidR="007F1473" w:rsidRPr="00CA1770">
        <w:rPr>
          <w:color w:val="231F20"/>
          <w:lang w:val="en-GB"/>
        </w:rPr>
        <w:t>placement</w:t>
      </w:r>
      <w:r w:rsidR="007F1473" w:rsidRPr="00CA1770">
        <w:rPr>
          <w:color w:val="231F20"/>
          <w:spacing w:val="-4"/>
          <w:lang w:val="en-GB"/>
        </w:rPr>
        <w:t xml:space="preserve"> </w:t>
      </w:r>
      <w:r w:rsidR="007F1473" w:rsidRPr="00CA1770">
        <w:rPr>
          <w:color w:val="231F20"/>
          <w:lang w:val="en-GB"/>
        </w:rPr>
        <w:t>within</w:t>
      </w:r>
      <w:r w:rsidR="007F1473" w:rsidRPr="00CA1770">
        <w:rPr>
          <w:color w:val="231F20"/>
          <w:spacing w:val="-4"/>
          <w:lang w:val="en-GB"/>
        </w:rPr>
        <w:t xml:space="preserve"> </w:t>
      </w:r>
      <w:r w:rsidR="007F1473" w:rsidRPr="00CA1770">
        <w:rPr>
          <w:color w:val="231F20"/>
          <w:lang w:val="en-GB"/>
        </w:rPr>
        <w:t>the</w:t>
      </w:r>
      <w:r w:rsidR="007F1473" w:rsidRPr="00CA1770">
        <w:rPr>
          <w:color w:val="231F20"/>
          <w:spacing w:val="-4"/>
          <w:lang w:val="en-GB"/>
        </w:rPr>
        <w:t xml:space="preserve"> </w:t>
      </w:r>
      <w:r w:rsidR="007F1473" w:rsidRPr="00CA1770">
        <w:rPr>
          <w:color w:val="231F20"/>
          <w:lang w:val="en-GB"/>
        </w:rPr>
        <w:t>pre-registration</w:t>
      </w:r>
      <w:r w:rsidR="007F1473" w:rsidRPr="00CA1770">
        <w:rPr>
          <w:color w:val="231F20"/>
          <w:spacing w:val="-4"/>
          <w:lang w:val="en-GB"/>
        </w:rPr>
        <w:t xml:space="preserve"> </w:t>
      </w:r>
      <w:r w:rsidR="007F1473" w:rsidRPr="00CA1770">
        <w:rPr>
          <w:color w:val="231F20"/>
          <w:lang w:val="en-GB"/>
        </w:rPr>
        <w:t>programmes (Chartered</w:t>
      </w:r>
      <w:r w:rsidR="007F1473" w:rsidRPr="00CA1770">
        <w:rPr>
          <w:color w:val="231F20"/>
          <w:spacing w:val="-1"/>
          <w:lang w:val="en-GB"/>
        </w:rPr>
        <w:t xml:space="preserve"> </w:t>
      </w:r>
      <w:r w:rsidR="007F1473" w:rsidRPr="00CA1770">
        <w:rPr>
          <w:color w:val="231F20"/>
          <w:lang w:val="en-GB"/>
        </w:rPr>
        <w:t>Society</w:t>
      </w:r>
      <w:r w:rsidR="007F1473" w:rsidRPr="00CA1770">
        <w:rPr>
          <w:color w:val="231F20"/>
          <w:spacing w:val="-1"/>
          <w:lang w:val="en-GB"/>
        </w:rPr>
        <w:t xml:space="preserve"> </w:t>
      </w:r>
      <w:r w:rsidR="007F1473" w:rsidRPr="00CA1770">
        <w:rPr>
          <w:color w:val="231F20"/>
          <w:lang w:val="en-GB"/>
        </w:rPr>
        <w:t>of</w:t>
      </w:r>
      <w:r w:rsidR="007F1473" w:rsidRPr="00CA1770">
        <w:rPr>
          <w:color w:val="231F20"/>
          <w:spacing w:val="-1"/>
          <w:lang w:val="en-GB"/>
        </w:rPr>
        <w:t xml:space="preserve"> </w:t>
      </w:r>
      <w:r w:rsidR="007F1473" w:rsidRPr="00CA1770">
        <w:rPr>
          <w:color w:val="231F20"/>
          <w:lang w:val="en-GB"/>
        </w:rPr>
        <w:t>Physiotherapy,</w:t>
      </w:r>
      <w:r w:rsidR="007F1473" w:rsidRPr="00CA1770">
        <w:rPr>
          <w:color w:val="231F20"/>
          <w:spacing w:val="-1"/>
          <w:lang w:val="en-GB"/>
        </w:rPr>
        <w:t xml:space="preserve"> </w:t>
      </w:r>
      <w:r w:rsidR="007F1473" w:rsidRPr="00CA1770">
        <w:rPr>
          <w:color w:val="231F20"/>
          <w:lang w:val="en-GB"/>
        </w:rPr>
        <w:t>2022a;</w:t>
      </w:r>
      <w:r w:rsidR="007F1473" w:rsidRPr="00CA1770">
        <w:rPr>
          <w:color w:val="231F20"/>
          <w:spacing w:val="-7"/>
          <w:lang w:val="en-GB"/>
        </w:rPr>
        <w:t xml:space="preserve"> </w:t>
      </w:r>
      <w:r w:rsidR="007F1473" w:rsidRPr="00CA1770">
        <w:rPr>
          <w:color w:val="231F20"/>
          <w:lang w:val="en-GB"/>
        </w:rPr>
        <w:t>World</w:t>
      </w:r>
      <w:r w:rsidR="007F1473" w:rsidRPr="00CA1770">
        <w:rPr>
          <w:color w:val="231F20"/>
          <w:spacing w:val="-1"/>
          <w:lang w:val="en-GB"/>
        </w:rPr>
        <w:t xml:space="preserve"> </w:t>
      </w:r>
      <w:r w:rsidR="007F1473" w:rsidRPr="00CA1770">
        <w:rPr>
          <w:color w:val="231F20"/>
          <w:lang w:val="en-GB"/>
        </w:rPr>
        <w:t>Federation</w:t>
      </w:r>
      <w:r w:rsidR="007F1473" w:rsidRPr="00CA1770">
        <w:rPr>
          <w:color w:val="231F20"/>
          <w:spacing w:val="-1"/>
          <w:lang w:val="en-GB"/>
        </w:rPr>
        <w:t xml:space="preserve"> </w:t>
      </w:r>
      <w:r w:rsidR="007F1473" w:rsidRPr="00CA1770">
        <w:rPr>
          <w:color w:val="231F20"/>
          <w:lang w:val="en-GB"/>
        </w:rPr>
        <w:t>of</w:t>
      </w:r>
      <w:r w:rsidR="007F1473" w:rsidRPr="00CA1770">
        <w:rPr>
          <w:color w:val="231F20"/>
          <w:spacing w:val="-1"/>
          <w:lang w:val="en-GB"/>
        </w:rPr>
        <w:t xml:space="preserve"> </w:t>
      </w:r>
      <w:r w:rsidR="007F1473" w:rsidRPr="00CA1770">
        <w:rPr>
          <w:color w:val="231F20"/>
          <w:lang w:val="en-GB"/>
        </w:rPr>
        <w:t>Occupational</w:t>
      </w:r>
      <w:r w:rsidR="007F1473" w:rsidRPr="00CA1770">
        <w:rPr>
          <w:color w:val="231F20"/>
          <w:spacing w:val="-8"/>
          <w:lang w:val="en-GB"/>
        </w:rPr>
        <w:t xml:space="preserve"> </w:t>
      </w:r>
      <w:r w:rsidR="007F1473" w:rsidRPr="00CA1770">
        <w:rPr>
          <w:color w:val="231F20"/>
          <w:lang w:val="en-GB"/>
        </w:rPr>
        <w:t>Therapists, 2016).</w:t>
      </w:r>
      <w:r w:rsidR="007F1473">
        <w:rPr>
          <w:color w:val="231F20"/>
          <w:lang w:val="en-GB"/>
        </w:rPr>
        <w:t xml:space="preserve"> </w:t>
      </w:r>
      <w:r w:rsidR="007F1473" w:rsidRPr="00CA1770">
        <w:rPr>
          <w:color w:val="231F20"/>
          <w:lang w:val="en-GB"/>
        </w:rPr>
        <w:t>Due to the immense pressure to ensure learners progressed and completed their programmes, a blended learning placement (BLP) based on a hybrid model was proposed. This is an alternative to traditional placement models, where learners usually spend five days per week on placement, with one practice educator.</w:t>
      </w:r>
      <w:r w:rsidR="007F1473" w:rsidRPr="00CA1770">
        <w:rPr>
          <w:color w:val="231F20"/>
          <w:spacing w:val="-3"/>
          <w:lang w:val="en-GB"/>
        </w:rPr>
        <w:t xml:space="preserve"> </w:t>
      </w:r>
      <w:r w:rsidR="007F1473" w:rsidRPr="00CA1770">
        <w:rPr>
          <w:color w:val="231F20"/>
          <w:lang w:val="en-GB"/>
        </w:rPr>
        <w:t>The BLP model involves learners spending 50% of their week within a health or social care setting, performing clinical work with a named educator and the other 50% being project</w:t>
      </w:r>
      <w:r w:rsidR="007F1473" w:rsidRPr="00CA1770">
        <w:rPr>
          <w:color w:val="231F20"/>
          <w:spacing w:val="-12"/>
          <w:lang w:val="en-GB"/>
        </w:rPr>
        <w:t xml:space="preserve"> </w:t>
      </w:r>
      <w:r w:rsidR="007F1473" w:rsidRPr="00CA1770">
        <w:rPr>
          <w:color w:val="231F20"/>
          <w:lang w:val="en-GB"/>
        </w:rPr>
        <w:t>work,</w:t>
      </w:r>
      <w:r w:rsidR="007F1473" w:rsidRPr="00CA1770">
        <w:rPr>
          <w:color w:val="231F20"/>
          <w:spacing w:val="-8"/>
          <w:lang w:val="en-GB"/>
        </w:rPr>
        <w:t xml:space="preserve"> </w:t>
      </w:r>
      <w:r w:rsidR="007F1473" w:rsidRPr="00CA1770">
        <w:rPr>
          <w:color w:val="231F20"/>
          <w:lang w:val="en-GB"/>
        </w:rPr>
        <w:t>undertaken</w:t>
      </w:r>
      <w:r w:rsidR="007F1473" w:rsidRPr="00CA1770">
        <w:rPr>
          <w:color w:val="231F20"/>
          <w:spacing w:val="-8"/>
          <w:lang w:val="en-GB"/>
        </w:rPr>
        <w:t xml:space="preserve"> </w:t>
      </w:r>
      <w:r w:rsidR="007F1473" w:rsidRPr="00CA1770">
        <w:rPr>
          <w:color w:val="231F20"/>
          <w:lang w:val="en-GB"/>
        </w:rPr>
        <w:t>remotely.</w:t>
      </w:r>
    </w:p>
    <w:p w14:paraId="629C23DF" w14:textId="062EC146" w:rsidR="007F1473" w:rsidRPr="00CA1770" w:rsidRDefault="007F1473" w:rsidP="00D564AF">
      <w:pPr>
        <w:pStyle w:val="BodyText"/>
        <w:spacing w:line="247" w:lineRule="auto"/>
        <w:ind w:left="142" w:right="91" w:firstLine="425"/>
        <w:rPr>
          <w:lang w:val="en-GB"/>
        </w:rPr>
      </w:pPr>
      <w:r w:rsidRPr="00CA1770">
        <w:rPr>
          <w:color w:val="231F20"/>
          <w:lang w:val="en-GB"/>
        </w:rPr>
        <w:t>This</w:t>
      </w:r>
      <w:r w:rsidRPr="00CA1770">
        <w:rPr>
          <w:color w:val="231F20"/>
          <w:spacing w:val="-7"/>
          <w:lang w:val="en-GB"/>
        </w:rPr>
        <w:t xml:space="preserve"> </w:t>
      </w:r>
      <w:r w:rsidRPr="00CA1770">
        <w:rPr>
          <w:color w:val="231F20"/>
          <w:lang w:val="en-GB"/>
        </w:rPr>
        <w:t>model</w:t>
      </w:r>
      <w:r w:rsidRPr="00CA1770">
        <w:rPr>
          <w:color w:val="231F20"/>
          <w:spacing w:val="-8"/>
          <w:lang w:val="en-GB"/>
        </w:rPr>
        <w:t xml:space="preserve"> </w:t>
      </w:r>
      <w:r w:rsidRPr="00CA1770">
        <w:rPr>
          <w:color w:val="231F20"/>
          <w:lang w:val="en-GB"/>
        </w:rPr>
        <w:t>provided</w:t>
      </w:r>
      <w:r w:rsidRPr="00CA1770">
        <w:rPr>
          <w:color w:val="231F20"/>
          <w:spacing w:val="-8"/>
          <w:lang w:val="en-GB"/>
        </w:rPr>
        <w:t xml:space="preserve"> </w:t>
      </w:r>
      <w:r w:rsidRPr="00CA1770">
        <w:rPr>
          <w:color w:val="231F20"/>
          <w:lang w:val="en-GB"/>
        </w:rPr>
        <w:t>a</w:t>
      </w:r>
      <w:r w:rsidRPr="00CA1770">
        <w:rPr>
          <w:color w:val="231F20"/>
          <w:spacing w:val="-8"/>
          <w:lang w:val="en-GB"/>
        </w:rPr>
        <w:t xml:space="preserve"> </w:t>
      </w:r>
      <w:r w:rsidRPr="00CA1770">
        <w:rPr>
          <w:color w:val="231F20"/>
          <w:lang w:val="en-GB"/>
        </w:rPr>
        <w:t>viable</w:t>
      </w:r>
      <w:r w:rsidRPr="00CA1770">
        <w:rPr>
          <w:color w:val="231F20"/>
          <w:spacing w:val="-8"/>
          <w:lang w:val="en-GB"/>
        </w:rPr>
        <w:t xml:space="preserve"> </w:t>
      </w:r>
      <w:r w:rsidRPr="00CA1770">
        <w:rPr>
          <w:color w:val="231F20"/>
          <w:lang w:val="en-GB"/>
        </w:rPr>
        <w:t>and</w:t>
      </w:r>
      <w:r w:rsidRPr="00CA1770">
        <w:rPr>
          <w:color w:val="231F20"/>
          <w:spacing w:val="-8"/>
          <w:lang w:val="en-GB"/>
        </w:rPr>
        <w:t xml:space="preserve"> </w:t>
      </w:r>
      <w:r w:rsidRPr="00CA1770">
        <w:rPr>
          <w:color w:val="231F20"/>
          <w:lang w:val="en-GB"/>
        </w:rPr>
        <w:t>creative</w:t>
      </w:r>
      <w:r w:rsidRPr="00CA1770">
        <w:rPr>
          <w:color w:val="231F20"/>
          <w:spacing w:val="-8"/>
          <w:lang w:val="en-GB"/>
        </w:rPr>
        <w:t xml:space="preserve"> </w:t>
      </w:r>
      <w:r w:rsidRPr="00CA1770">
        <w:rPr>
          <w:color w:val="231F20"/>
          <w:lang w:val="en-GB"/>
        </w:rPr>
        <w:t>alternative to the more traditional models of placement-based learning. University ethical approval</w:t>
      </w:r>
      <w:r w:rsidRPr="00CA1770">
        <w:rPr>
          <w:color w:val="231F20"/>
          <w:spacing w:val="-12"/>
          <w:lang w:val="en-GB"/>
        </w:rPr>
        <w:t xml:space="preserve"> </w:t>
      </w:r>
      <w:r w:rsidRPr="00CA1770">
        <w:rPr>
          <w:color w:val="231F20"/>
          <w:lang w:val="en-GB"/>
        </w:rPr>
        <w:t>(Ethics</w:t>
      </w:r>
      <w:r w:rsidRPr="00CA1770">
        <w:rPr>
          <w:color w:val="231F20"/>
          <w:spacing w:val="-11"/>
          <w:lang w:val="en-GB"/>
        </w:rPr>
        <w:t xml:space="preserve"> </w:t>
      </w:r>
      <w:r w:rsidRPr="00CA1770">
        <w:rPr>
          <w:color w:val="231F20"/>
          <w:lang w:val="en-GB"/>
        </w:rPr>
        <w:t>number:</w:t>
      </w:r>
      <w:r w:rsidRPr="00CA1770">
        <w:rPr>
          <w:color w:val="231F20"/>
          <w:spacing w:val="-11"/>
          <w:lang w:val="en-GB"/>
        </w:rPr>
        <w:t xml:space="preserve"> </w:t>
      </w:r>
      <w:r w:rsidRPr="00CA1770">
        <w:rPr>
          <w:color w:val="231F20"/>
          <w:lang w:val="en-GB"/>
        </w:rPr>
        <w:t>11795)</w:t>
      </w:r>
      <w:r w:rsidRPr="00CA1770">
        <w:rPr>
          <w:color w:val="231F20"/>
          <w:spacing w:val="-11"/>
          <w:lang w:val="en-GB"/>
        </w:rPr>
        <w:t xml:space="preserve"> </w:t>
      </w:r>
      <w:r w:rsidRPr="00CA1770">
        <w:rPr>
          <w:color w:val="231F20"/>
          <w:lang w:val="en-GB"/>
        </w:rPr>
        <w:t>was</w:t>
      </w:r>
      <w:r w:rsidRPr="00CA1770">
        <w:rPr>
          <w:color w:val="231F20"/>
          <w:spacing w:val="-11"/>
          <w:lang w:val="en-GB"/>
        </w:rPr>
        <w:t xml:space="preserve"> </w:t>
      </w:r>
      <w:r w:rsidRPr="00CA1770">
        <w:rPr>
          <w:color w:val="231F20"/>
          <w:lang w:val="en-GB"/>
        </w:rPr>
        <w:t>obtained</w:t>
      </w:r>
      <w:r w:rsidRPr="00CA1770">
        <w:rPr>
          <w:color w:val="231F20"/>
          <w:spacing w:val="-11"/>
          <w:lang w:val="en-GB"/>
        </w:rPr>
        <w:t xml:space="preserve"> </w:t>
      </w:r>
      <w:r w:rsidRPr="00CA1770">
        <w:rPr>
          <w:color w:val="231F20"/>
          <w:lang w:val="en-GB"/>
        </w:rPr>
        <w:t>to</w:t>
      </w:r>
      <w:r w:rsidRPr="00CA1770">
        <w:rPr>
          <w:color w:val="231F20"/>
          <w:spacing w:val="-11"/>
          <w:lang w:val="en-GB"/>
        </w:rPr>
        <w:t xml:space="preserve"> </w:t>
      </w:r>
      <w:r w:rsidRPr="00CA1770">
        <w:rPr>
          <w:color w:val="231F20"/>
          <w:lang w:val="en-GB"/>
        </w:rPr>
        <w:t>formally</w:t>
      </w:r>
      <w:r w:rsidRPr="00CA1770">
        <w:rPr>
          <w:color w:val="231F20"/>
          <w:spacing w:val="-12"/>
          <w:lang w:val="en-GB"/>
        </w:rPr>
        <w:t xml:space="preserve"> </w:t>
      </w:r>
      <w:r w:rsidRPr="00CA1770">
        <w:rPr>
          <w:color w:val="231F20"/>
          <w:lang w:val="en-GB"/>
        </w:rPr>
        <w:t>evaluate</w:t>
      </w:r>
      <w:r w:rsidRPr="00CA1770">
        <w:rPr>
          <w:color w:val="231F20"/>
          <w:spacing w:val="-11"/>
          <w:lang w:val="en-GB"/>
        </w:rPr>
        <w:t xml:space="preserve"> </w:t>
      </w:r>
      <w:r w:rsidRPr="00CA1770">
        <w:rPr>
          <w:color w:val="231F20"/>
          <w:lang w:val="en-GB"/>
        </w:rPr>
        <w:t>the</w:t>
      </w:r>
      <w:r w:rsidRPr="00CA1770">
        <w:rPr>
          <w:color w:val="231F20"/>
          <w:spacing w:val="-11"/>
          <w:lang w:val="en-GB"/>
        </w:rPr>
        <w:t xml:space="preserve"> </w:t>
      </w:r>
      <w:r w:rsidRPr="00CA1770">
        <w:rPr>
          <w:color w:val="231F20"/>
          <w:lang w:val="en-GB"/>
        </w:rPr>
        <w:t>BLPs;</w:t>
      </w:r>
      <w:r w:rsidRPr="00CA1770">
        <w:rPr>
          <w:color w:val="231F20"/>
          <w:spacing w:val="-11"/>
          <w:lang w:val="en-GB"/>
        </w:rPr>
        <w:t xml:space="preserve"> </w:t>
      </w:r>
      <w:r w:rsidRPr="00CA1770">
        <w:rPr>
          <w:color w:val="231F20"/>
          <w:lang w:val="en-GB"/>
        </w:rPr>
        <w:t>however, the</w:t>
      </w:r>
      <w:r w:rsidRPr="00CA1770">
        <w:rPr>
          <w:color w:val="231F20"/>
          <w:spacing w:val="-9"/>
          <w:lang w:val="en-GB"/>
        </w:rPr>
        <w:t xml:space="preserve"> </w:t>
      </w:r>
      <w:r w:rsidRPr="00CA1770">
        <w:rPr>
          <w:color w:val="231F20"/>
          <w:lang w:val="en-GB"/>
        </w:rPr>
        <w:t>findings</w:t>
      </w:r>
      <w:r w:rsidRPr="00CA1770">
        <w:rPr>
          <w:color w:val="231F20"/>
          <w:spacing w:val="-6"/>
          <w:lang w:val="en-GB"/>
        </w:rPr>
        <w:t xml:space="preserve"> </w:t>
      </w:r>
      <w:r w:rsidRPr="00CA1770">
        <w:rPr>
          <w:color w:val="231F20"/>
          <w:lang w:val="en-GB"/>
        </w:rPr>
        <w:t>from</w:t>
      </w:r>
      <w:r w:rsidRPr="00CA1770">
        <w:rPr>
          <w:color w:val="231F20"/>
          <w:spacing w:val="-6"/>
          <w:lang w:val="en-GB"/>
        </w:rPr>
        <w:t xml:space="preserve"> </w:t>
      </w:r>
      <w:r w:rsidRPr="00CA1770">
        <w:rPr>
          <w:color w:val="231F20"/>
          <w:lang w:val="en-GB"/>
        </w:rPr>
        <w:t>that</w:t>
      </w:r>
      <w:r w:rsidRPr="00CA1770">
        <w:rPr>
          <w:color w:val="231F20"/>
          <w:spacing w:val="-6"/>
          <w:lang w:val="en-GB"/>
        </w:rPr>
        <w:t xml:space="preserve"> </w:t>
      </w:r>
      <w:r w:rsidRPr="00CA1770">
        <w:rPr>
          <w:color w:val="231F20"/>
          <w:lang w:val="en-GB"/>
        </w:rPr>
        <w:t>evaluation</w:t>
      </w:r>
      <w:r w:rsidRPr="00CA1770">
        <w:rPr>
          <w:color w:val="231F20"/>
          <w:spacing w:val="-6"/>
          <w:lang w:val="en-GB"/>
        </w:rPr>
        <w:t xml:space="preserve"> </w:t>
      </w:r>
      <w:r w:rsidRPr="00CA1770">
        <w:rPr>
          <w:color w:val="231F20"/>
          <w:lang w:val="en-GB"/>
        </w:rPr>
        <w:t>are</w:t>
      </w:r>
      <w:r w:rsidRPr="00CA1770">
        <w:rPr>
          <w:color w:val="231F20"/>
          <w:spacing w:val="-6"/>
          <w:lang w:val="en-GB"/>
        </w:rPr>
        <w:t xml:space="preserve"> </w:t>
      </w:r>
      <w:r w:rsidRPr="00CA1770">
        <w:rPr>
          <w:color w:val="231F20"/>
          <w:lang w:val="en-GB"/>
        </w:rPr>
        <w:t>reported</w:t>
      </w:r>
      <w:r w:rsidRPr="00CA1770">
        <w:rPr>
          <w:color w:val="231F20"/>
          <w:spacing w:val="-6"/>
          <w:lang w:val="en-GB"/>
        </w:rPr>
        <w:t xml:space="preserve"> </w:t>
      </w:r>
      <w:r w:rsidRPr="00CA1770">
        <w:rPr>
          <w:color w:val="231F20"/>
          <w:lang w:val="en-GB"/>
        </w:rPr>
        <w:t>elsewhere</w:t>
      </w:r>
      <w:r w:rsidRPr="00CA1770">
        <w:rPr>
          <w:color w:val="231F20"/>
          <w:spacing w:val="-6"/>
          <w:lang w:val="en-GB"/>
        </w:rPr>
        <w:t xml:space="preserve"> </w:t>
      </w:r>
      <w:r w:rsidRPr="00CA1770">
        <w:rPr>
          <w:color w:val="231F20"/>
          <w:lang w:val="en-GB"/>
        </w:rPr>
        <w:t>(Orton</w:t>
      </w:r>
      <w:r w:rsidRPr="00CA1770">
        <w:rPr>
          <w:color w:val="231F20"/>
          <w:spacing w:val="-6"/>
          <w:lang w:val="en-GB"/>
        </w:rPr>
        <w:t xml:space="preserve"> </w:t>
      </w:r>
      <w:r w:rsidRPr="00CA1770">
        <w:rPr>
          <w:color w:val="231F20"/>
          <w:lang w:val="en-GB"/>
        </w:rPr>
        <w:t>et</w:t>
      </w:r>
      <w:r w:rsidRPr="00CA1770">
        <w:rPr>
          <w:color w:val="231F20"/>
          <w:spacing w:val="-6"/>
          <w:lang w:val="en-GB"/>
        </w:rPr>
        <w:t xml:space="preserve"> </w:t>
      </w:r>
      <w:r w:rsidRPr="00CA1770">
        <w:rPr>
          <w:color w:val="231F20"/>
          <w:lang w:val="en-GB"/>
        </w:rPr>
        <w:t>al.,</w:t>
      </w:r>
      <w:r w:rsidRPr="00CA1770">
        <w:rPr>
          <w:color w:val="231F20"/>
          <w:spacing w:val="-6"/>
          <w:lang w:val="en-GB"/>
        </w:rPr>
        <w:t xml:space="preserve"> </w:t>
      </w:r>
      <w:r w:rsidRPr="00CA1770">
        <w:rPr>
          <w:color w:val="231F20"/>
          <w:lang w:val="en-GB"/>
        </w:rPr>
        <w:t>2024).</w:t>
      </w:r>
      <w:r w:rsidRPr="00CA1770">
        <w:rPr>
          <w:color w:val="231F20"/>
          <w:spacing w:val="-12"/>
          <w:lang w:val="en-GB"/>
        </w:rPr>
        <w:t xml:space="preserve"> </w:t>
      </w:r>
      <w:r w:rsidRPr="00CA1770">
        <w:rPr>
          <w:color w:val="231F20"/>
          <w:lang w:val="en-GB"/>
        </w:rPr>
        <w:t>This</w:t>
      </w:r>
      <w:r w:rsidRPr="00CA1770">
        <w:rPr>
          <w:color w:val="231F20"/>
          <w:spacing w:val="-6"/>
          <w:lang w:val="en-GB"/>
        </w:rPr>
        <w:t xml:space="preserve"> </w:t>
      </w:r>
      <w:r w:rsidRPr="00CA1770">
        <w:rPr>
          <w:color w:val="231F20"/>
          <w:lang w:val="en-GB"/>
        </w:rPr>
        <w:t>case study</w:t>
      </w:r>
      <w:r w:rsidRPr="00CA1770">
        <w:rPr>
          <w:color w:val="231F20"/>
          <w:spacing w:val="-11"/>
          <w:lang w:val="en-GB"/>
        </w:rPr>
        <w:t xml:space="preserve"> </w:t>
      </w:r>
      <w:r w:rsidRPr="00CA1770">
        <w:rPr>
          <w:color w:val="231F20"/>
          <w:lang w:val="en-GB"/>
        </w:rPr>
        <w:t>offers</w:t>
      </w:r>
      <w:r w:rsidRPr="00CA1770">
        <w:rPr>
          <w:color w:val="231F20"/>
          <w:spacing w:val="-11"/>
          <w:lang w:val="en-GB"/>
        </w:rPr>
        <w:t xml:space="preserve"> </w:t>
      </w:r>
      <w:r w:rsidRPr="00CA1770">
        <w:rPr>
          <w:color w:val="231F20"/>
          <w:lang w:val="en-GB"/>
        </w:rPr>
        <w:t>a</w:t>
      </w:r>
      <w:r w:rsidRPr="00CA1770">
        <w:rPr>
          <w:color w:val="231F20"/>
          <w:spacing w:val="-11"/>
          <w:lang w:val="en-GB"/>
        </w:rPr>
        <w:t xml:space="preserve"> </w:t>
      </w:r>
      <w:r w:rsidRPr="00CA1770">
        <w:rPr>
          <w:color w:val="231F20"/>
          <w:lang w:val="en-GB"/>
        </w:rPr>
        <w:t>reflective</w:t>
      </w:r>
      <w:r w:rsidRPr="00CA1770">
        <w:rPr>
          <w:color w:val="231F20"/>
          <w:spacing w:val="-11"/>
          <w:lang w:val="en-GB"/>
        </w:rPr>
        <w:t xml:space="preserve"> </w:t>
      </w:r>
      <w:r w:rsidRPr="00CA1770">
        <w:rPr>
          <w:color w:val="231F20"/>
          <w:lang w:val="en-GB"/>
        </w:rPr>
        <w:t>account</w:t>
      </w:r>
      <w:r w:rsidRPr="00CA1770">
        <w:rPr>
          <w:color w:val="231F20"/>
          <w:spacing w:val="-11"/>
          <w:lang w:val="en-GB"/>
        </w:rPr>
        <w:t xml:space="preserve"> </w:t>
      </w:r>
      <w:r w:rsidRPr="00CA1770">
        <w:rPr>
          <w:color w:val="231F20"/>
          <w:lang w:val="en-GB"/>
        </w:rPr>
        <w:t>of</w:t>
      </w:r>
      <w:r w:rsidRPr="00CA1770">
        <w:rPr>
          <w:color w:val="231F20"/>
          <w:spacing w:val="-11"/>
          <w:lang w:val="en-GB"/>
        </w:rPr>
        <w:t xml:space="preserve"> </w:t>
      </w:r>
      <w:r w:rsidRPr="00CA1770">
        <w:rPr>
          <w:color w:val="231F20"/>
          <w:lang w:val="en-GB"/>
        </w:rPr>
        <w:t>the</w:t>
      </w:r>
      <w:r w:rsidRPr="00CA1770">
        <w:rPr>
          <w:color w:val="231F20"/>
          <w:spacing w:val="-11"/>
          <w:lang w:val="en-GB"/>
        </w:rPr>
        <w:t xml:space="preserve"> </w:t>
      </w:r>
      <w:r w:rsidRPr="00CA1770">
        <w:rPr>
          <w:color w:val="231F20"/>
          <w:lang w:val="en-GB"/>
        </w:rPr>
        <w:t>BLP</w:t>
      </w:r>
      <w:r w:rsidRPr="00CA1770">
        <w:rPr>
          <w:color w:val="231F20"/>
          <w:spacing w:val="-11"/>
          <w:lang w:val="en-GB"/>
        </w:rPr>
        <w:t xml:space="preserve"> </w:t>
      </w:r>
      <w:r w:rsidRPr="00CA1770">
        <w:rPr>
          <w:color w:val="231F20"/>
          <w:lang w:val="en-GB"/>
        </w:rPr>
        <w:t>process,</w:t>
      </w:r>
      <w:r w:rsidRPr="00CA1770">
        <w:rPr>
          <w:color w:val="231F20"/>
          <w:spacing w:val="-11"/>
          <w:lang w:val="en-GB"/>
        </w:rPr>
        <w:t xml:space="preserve"> </w:t>
      </w:r>
      <w:r w:rsidRPr="00CA1770">
        <w:rPr>
          <w:color w:val="231F20"/>
          <w:lang w:val="en-GB"/>
        </w:rPr>
        <w:t>focusing</w:t>
      </w:r>
      <w:r w:rsidRPr="00CA1770">
        <w:rPr>
          <w:color w:val="231F20"/>
          <w:spacing w:val="-11"/>
          <w:lang w:val="en-GB"/>
        </w:rPr>
        <w:t xml:space="preserve"> </w:t>
      </w:r>
      <w:r w:rsidRPr="00CA1770">
        <w:rPr>
          <w:color w:val="231F20"/>
          <w:lang w:val="en-GB"/>
        </w:rPr>
        <w:t>on</w:t>
      </w:r>
      <w:r w:rsidRPr="00CA1770">
        <w:rPr>
          <w:color w:val="231F20"/>
          <w:spacing w:val="-11"/>
          <w:lang w:val="en-GB"/>
        </w:rPr>
        <w:t xml:space="preserve"> </w:t>
      </w:r>
      <w:r w:rsidRPr="00CA1770">
        <w:rPr>
          <w:color w:val="231F20"/>
          <w:lang w:val="en-GB"/>
        </w:rPr>
        <w:t>the</w:t>
      </w:r>
      <w:r w:rsidRPr="00CA1770">
        <w:rPr>
          <w:color w:val="231F20"/>
          <w:spacing w:val="-11"/>
          <w:lang w:val="en-GB"/>
        </w:rPr>
        <w:t xml:space="preserve"> </w:t>
      </w:r>
      <w:r w:rsidRPr="00CA1770">
        <w:rPr>
          <w:color w:val="231F20"/>
          <w:lang w:val="en-GB"/>
        </w:rPr>
        <w:t>perceived</w:t>
      </w:r>
      <w:r w:rsidRPr="00CA1770">
        <w:rPr>
          <w:color w:val="231F20"/>
          <w:spacing w:val="-11"/>
          <w:lang w:val="en-GB"/>
        </w:rPr>
        <w:t xml:space="preserve"> </w:t>
      </w:r>
      <w:r w:rsidRPr="00CA1770">
        <w:rPr>
          <w:color w:val="231F20"/>
          <w:lang w:val="en-GB"/>
        </w:rPr>
        <w:t>benefits and challenges of the model rather than presenting the formal evaluation data.</w:t>
      </w:r>
    </w:p>
    <w:p w14:paraId="285C2FA7" w14:textId="77777777" w:rsidR="004E6758" w:rsidRPr="00CA1770" w:rsidRDefault="004E6758">
      <w:pPr>
        <w:pStyle w:val="BodyText"/>
        <w:jc w:val="left"/>
        <w:rPr>
          <w:sz w:val="16"/>
          <w:lang w:val="en-GB"/>
        </w:rPr>
      </w:pPr>
    </w:p>
    <w:p w14:paraId="657BE7D0" w14:textId="77777777" w:rsidR="004E6758" w:rsidRPr="00CA1770" w:rsidRDefault="004E6758">
      <w:pPr>
        <w:pStyle w:val="BodyText"/>
        <w:spacing w:before="40"/>
        <w:jc w:val="left"/>
        <w:rPr>
          <w:sz w:val="16"/>
          <w:lang w:val="en-GB"/>
        </w:rPr>
      </w:pPr>
    </w:p>
    <w:p w14:paraId="0295AF8E" w14:textId="3DA07CF7" w:rsidR="00CA1770" w:rsidRDefault="00784E96" w:rsidP="00CA1770">
      <w:pPr>
        <w:spacing w:line="314" w:lineRule="auto"/>
        <w:ind w:left="4253" w:right="345" w:hanging="4184"/>
        <w:jc w:val="both"/>
        <w:rPr>
          <w:color w:val="231F20"/>
          <w:sz w:val="16"/>
          <w:lang w:val="en-GB"/>
        </w:rPr>
      </w:pPr>
      <w:r w:rsidRPr="00CA1770">
        <w:rPr>
          <w:i/>
          <w:color w:val="231F20"/>
          <w:sz w:val="16"/>
          <w:lang w:val="en-GB"/>
        </w:rPr>
        <w:t>Developing Academic Practice</w:t>
      </w:r>
      <w:r w:rsidRPr="00CA1770">
        <w:rPr>
          <w:color w:val="231F20"/>
          <w:sz w:val="16"/>
          <w:lang w:val="en-GB"/>
        </w:rPr>
        <w:t xml:space="preserve">, </w:t>
      </w:r>
      <w:r w:rsidR="00CA1770">
        <w:rPr>
          <w:color w:val="231F20"/>
          <w:sz w:val="16"/>
          <w:lang w:val="en-GB"/>
        </w:rPr>
        <w:t>Month</w:t>
      </w:r>
      <w:r w:rsidRPr="00CA1770">
        <w:rPr>
          <w:color w:val="231F20"/>
          <w:sz w:val="16"/>
          <w:lang w:val="en-GB"/>
        </w:rPr>
        <w:t xml:space="preserve"> 202</w:t>
      </w:r>
      <w:r w:rsidR="00CA1770">
        <w:rPr>
          <w:color w:val="231F20"/>
          <w:sz w:val="16"/>
          <w:lang w:val="en-GB"/>
        </w:rPr>
        <w:t>6</w:t>
      </w:r>
      <w:r w:rsidRPr="00CA1770">
        <w:rPr>
          <w:color w:val="231F20"/>
          <w:sz w:val="16"/>
          <w:lang w:val="en-GB"/>
        </w:rPr>
        <w:tab/>
      </w:r>
      <w:r w:rsidRPr="00CA1770">
        <w:rPr>
          <w:color w:val="231F20"/>
          <w:sz w:val="16"/>
          <w:lang w:val="en-GB"/>
        </w:rPr>
        <w:tab/>
      </w:r>
    </w:p>
    <w:p w14:paraId="5D7904C8" w14:textId="541DE040" w:rsidR="004E6758" w:rsidRPr="00CA1770" w:rsidRDefault="00CA1770" w:rsidP="00CA1770">
      <w:pPr>
        <w:spacing w:line="314" w:lineRule="auto"/>
        <w:ind w:left="4253" w:right="345"/>
        <w:jc w:val="both"/>
        <w:rPr>
          <w:sz w:val="16"/>
          <w:lang w:val="en-GB"/>
        </w:rPr>
      </w:pPr>
      <w:r w:rsidRPr="007F1473">
        <w:rPr>
          <w:spacing w:val="-2"/>
          <w:sz w:val="16"/>
          <w:lang w:val="en-GB"/>
        </w:rPr>
        <w:t>https://doi.org/10.3828/dap.202</w:t>
      </w:r>
      <w:r w:rsidR="007F1473" w:rsidRPr="007F1473">
        <w:rPr>
          <w:spacing w:val="-2"/>
          <w:sz w:val="16"/>
          <w:lang w:val="en-GB"/>
        </w:rPr>
        <w:t>6.XX</w:t>
      </w:r>
      <w:r w:rsidR="00784E96" w:rsidRPr="00CA1770">
        <w:rPr>
          <w:color w:val="231F20"/>
          <w:spacing w:val="40"/>
          <w:sz w:val="16"/>
          <w:lang w:val="en-GB"/>
        </w:rPr>
        <w:t xml:space="preserve"> </w:t>
      </w:r>
      <w:r w:rsidR="00784E96" w:rsidRPr="00CA1770">
        <w:rPr>
          <w:color w:val="231F20"/>
          <w:sz w:val="16"/>
          <w:lang w:val="en-GB"/>
        </w:rPr>
        <w:t>Published open access under a CC BY licence.</w:t>
      </w:r>
      <w:r w:rsidR="00784E96" w:rsidRPr="00CA1770">
        <w:rPr>
          <w:color w:val="231F20"/>
          <w:spacing w:val="40"/>
          <w:sz w:val="16"/>
          <w:lang w:val="en-GB"/>
        </w:rPr>
        <w:t xml:space="preserve"> </w:t>
      </w:r>
      <w:hyperlink r:id="rId6">
        <w:r w:rsidR="00784E96" w:rsidRPr="00CA1770">
          <w:rPr>
            <w:color w:val="231F20"/>
            <w:spacing w:val="-2"/>
            <w:sz w:val="16"/>
            <w:lang w:val="en-GB"/>
          </w:rPr>
          <w:t>https://creativecommons.org/licenses/by/4.0/</w:t>
        </w:r>
      </w:hyperlink>
    </w:p>
    <w:p w14:paraId="06B94DEB" w14:textId="77777777" w:rsidR="004E6758" w:rsidRPr="00CA1770" w:rsidRDefault="004E6758">
      <w:pPr>
        <w:spacing w:line="314" w:lineRule="auto"/>
        <w:jc w:val="both"/>
        <w:rPr>
          <w:sz w:val="16"/>
          <w:lang w:val="en-GB"/>
        </w:rPr>
        <w:sectPr w:rsidR="004E6758" w:rsidRPr="00CA1770">
          <w:type w:val="continuous"/>
          <w:pgSz w:w="9870" w:h="14010"/>
          <w:pgMar w:top="1280" w:right="992" w:bottom="280" w:left="992" w:header="720" w:footer="720" w:gutter="0"/>
          <w:cols w:space="720"/>
        </w:sectPr>
      </w:pPr>
    </w:p>
    <w:p w14:paraId="4B1F2048" w14:textId="0A49246D" w:rsidR="004E6758" w:rsidRPr="00CA1770" w:rsidRDefault="007F1473" w:rsidP="007F1473">
      <w:pPr>
        <w:pStyle w:val="Heading1"/>
        <w:ind w:left="142" w:right="89"/>
        <w:jc w:val="both"/>
        <w:rPr>
          <w:lang w:val="en-GB"/>
        </w:rPr>
      </w:pPr>
      <w:r>
        <w:rPr>
          <w:color w:val="274FA3"/>
          <w:lang w:val="en-GB"/>
        </w:rPr>
        <w:lastRenderedPageBreak/>
        <w:t>Heading 2</w:t>
      </w:r>
    </w:p>
    <w:p w14:paraId="49CF2D89" w14:textId="222F8E65" w:rsidR="004E6758" w:rsidRDefault="00784E96" w:rsidP="006248A9">
      <w:pPr>
        <w:pStyle w:val="BodyText"/>
        <w:spacing w:before="115" w:line="247" w:lineRule="auto"/>
        <w:ind w:left="142" w:right="91"/>
        <w:rPr>
          <w:color w:val="231F20"/>
          <w:lang w:val="en-GB"/>
        </w:rPr>
      </w:pPr>
      <w:r w:rsidRPr="00CA1770">
        <w:rPr>
          <w:color w:val="231F20"/>
          <w:lang w:val="en-GB"/>
        </w:rPr>
        <w:t>These rapid changes within the established system required utilization of change management</w:t>
      </w:r>
      <w:r w:rsidRPr="00CA1770">
        <w:rPr>
          <w:color w:val="231F20"/>
          <w:spacing w:val="32"/>
          <w:lang w:val="en-GB"/>
        </w:rPr>
        <w:t xml:space="preserve"> </w:t>
      </w:r>
      <w:r w:rsidRPr="00CA1770">
        <w:rPr>
          <w:color w:val="231F20"/>
          <w:lang w:val="en-GB"/>
        </w:rPr>
        <w:t>processes</w:t>
      </w:r>
      <w:r w:rsidRPr="00CA1770">
        <w:rPr>
          <w:color w:val="231F20"/>
          <w:spacing w:val="32"/>
          <w:lang w:val="en-GB"/>
        </w:rPr>
        <w:t xml:space="preserve"> </w:t>
      </w:r>
      <w:r w:rsidRPr="00CA1770">
        <w:rPr>
          <w:color w:val="231F20"/>
          <w:lang w:val="en-GB"/>
        </w:rPr>
        <w:t>(Bak</w:t>
      </w:r>
      <w:r w:rsidRPr="00CA1770">
        <w:rPr>
          <w:color w:val="231F20"/>
          <w:spacing w:val="32"/>
          <w:lang w:val="en-GB"/>
        </w:rPr>
        <w:t xml:space="preserve"> </w:t>
      </w:r>
      <w:r w:rsidRPr="00CA1770">
        <w:rPr>
          <w:color w:val="231F20"/>
          <w:lang w:val="en-GB"/>
        </w:rPr>
        <w:t>&amp;</w:t>
      </w:r>
      <w:r w:rsidRPr="00CA1770">
        <w:rPr>
          <w:color w:val="231F20"/>
          <w:spacing w:val="32"/>
          <w:lang w:val="en-GB"/>
        </w:rPr>
        <w:t xml:space="preserve"> </w:t>
      </w:r>
      <w:r w:rsidRPr="00CA1770">
        <w:rPr>
          <w:color w:val="231F20"/>
          <w:lang w:val="en-GB"/>
        </w:rPr>
        <w:t>Bak,</w:t>
      </w:r>
      <w:r w:rsidRPr="00CA1770">
        <w:rPr>
          <w:color w:val="231F20"/>
          <w:spacing w:val="32"/>
          <w:lang w:val="en-GB"/>
        </w:rPr>
        <w:t xml:space="preserve"> </w:t>
      </w:r>
      <w:r w:rsidRPr="00CA1770">
        <w:rPr>
          <w:color w:val="231F20"/>
          <w:lang w:val="en-GB"/>
        </w:rPr>
        <w:t>2024;</w:t>
      </w:r>
      <w:r w:rsidRPr="00CA1770">
        <w:rPr>
          <w:color w:val="231F20"/>
          <w:spacing w:val="32"/>
          <w:lang w:val="en-GB"/>
        </w:rPr>
        <w:t xml:space="preserve"> </w:t>
      </w:r>
      <w:r w:rsidRPr="00CA1770">
        <w:rPr>
          <w:color w:val="231F20"/>
          <w:lang w:val="en-GB"/>
        </w:rPr>
        <w:t>Harrison</w:t>
      </w:r>
      <w:r w:rsidRPr="00CA1770">
        <w:rPr>
          <w:color w:val="231F20"/>
          <w:spacing w:val="32"/>
          <w:lang w:val="en-GB"/>
        </w:rPr>
        <w:t xml:space="preserve"> </w:t>
      </w:r>
      <w:r w:rsidRPr="00CA1770">
        <w:rPr>
          <w:color w:val="231F20"/>
          <w:lang w:val="en-GB"/>
        </w:rPr>
        <w:t>et</w:t>
      </w:r>
      <w:r w:rsidRPr="00CA1770">
        <w:rPr>
          <w:color w:val="231F20"/>
          <w:spacing w:val="32"/>
          <w:lang w:val="en-GB"/>
        </w:rPr>
        <w:t xml:space="preserve"> </w:t>
      </w:r>
      <w:r w:rsidRPr="00CA1770">
        <w:rPr>
          <w:color w:val="231F20"/>
          <w:lang w:val="en-GB"/>
        </w:rPr>
        <w:t>al.,</w:t>
      </w:r>
      <w:r w:rsidRPr="00CA1770">
        <w:rPr>
          <w:color w:val="231F20"/>
          <w:spacing w:val="32"/>
          <w:lang w:val="en-GB"/>
        </w:rPr>
        <w:t xml:space="preserve"> </w:t>
      </w:r>
      <w:r w:rsidRPr="00CA1770">
        <w:rPr>
          <w:color w:val="231F20"/>
          <w:lang w:val="en-GB"/>
        </w:rPr>
        <w:t>2021).</w:t>
      </w:r>
      <w:r w:rsidRPr="00CA1770">
        <w:rPr>
          <w:color w:val="231F20"/>
          <w:spacing w:val="32"/>
          <w:lang w:val="en-GB"/>
        </w:rPr>
        <w:t xml:space="preserve"> </w:t>
      </w:r>
      <w:r w:rsidRPr="00CA1770">
        <w:rPr>
          <w:color w:val="231F20"/>
          <w:lang w:val="en-GB"/>
        </w:rPr>
        <w:t>Effective</w:t>
      </w:r>
      <w:r w:rsidRPr="00CA1770">
        <w:rPr>
          <w:color w:val="231F20"/>
          <w:spacing w:val="32"/>
          <w:lang w:val="en-GB"/>
        </w:rPr>
        <w:t xml:space="preserve"> </w:t>
      </w:r>
      <w:r w:rsidRPr="00CA1770">
        <w:rPr>
          <w:color w:val="231F20"/>
          <w:lang w:val="en-GB"/>
        </w:rPr>
        <w:t>negotiation, supported by a clear vision and advanced communication skills, was essential</w:t>
      </w:r>
      <w:r w:rsidRPr="00CA1770">
        <w:rPr>
          <w:color w:val="231F20"/>
          <w:spacing w:val="80"/>
          <w:lang w:val="en-GB"/>
        </w:rPr>
        <w:t xml:space="preserve"> </w:t>
      </w:r>
      <w:r w:rsidRPr="00CA1770">
        <w:rPr>
          <w:color w:val="231F20"/>
          <w:lang w:val="en-GB"/>
        </w:rPr>
        <w:t>to resolve the urgent issues and to ensure that all parties understood the concerns and</w:t>
      </w:r>
      <w:r w:rsidRPr="00CA1770">
        <w:rPr>
          <w:color w:val="231F20"/>
          <w:spacing w:val="-1"/>
          <w:lang w:val="en-GB"/>
        </w:rPr>
        <w:t xml:space="preserve"> </w:t>
      </w:r>
      <w:r w:rsidRPr="00CA1770">
        <w:rPr>
          <w:color w:val="231F20"/>
          <w:lang w:val="en-GB"/>
        </w:rPr>
        <w:t>the</w:t>
      </w:r>
      <w:r w:rsidRPr="00CA1770">
        <w:rPr>
          <w:color w:val="231F20"/>
          <w:spacing w:val="-1"/>
          <w:lang w:val="en-GB"/>
        </w:rPr>
        <w:t xml:space="preserve"> </w:t>
      </w:r>
      <w:r w:rsidRPr="00CA1770">
        <w:rPr>
          <w:color w:val="231F20"/>
          <w:lang w:val="en-GB"/>
        </w:rPr>
        <w:t>potential</w:t>
      </w:r>
      <w:r w:rsidRPr="00CA1770">
        <w:rPr>
          <w:color w:val="231F20"/>
          <w:spacing w:val="-1"/>
          <w:lang w:val="en-GB"/>
        </w:rPr>
        <w:t xml:space="preserve"> </w:t>
      </w:r>
      <w:r w:rsidRPr="00CA1770">
        <w:rPr>
          <w:color w:val="231F20"/>
          <w:lang w:val="en-GB"/>
        </w:rPr>
        <w:t>serious</w:t>
      </w:r>
      <w:r w:rsidRPr="00CA1770">
        <w:rPr>
          <w:color w:val="231F20"/>
          <w:spacing w:val="-1"/>
          <w:lang w:val="en-GB"/>
        </w:rPr>
        <w:t xml:space="preserve"> </w:t>
      </w:r>
      <w:r w:rsidRPr="00CA1770">
        <w:rPr>
          <w:color w:val="231F20"/>
          <w:lang w:val="en-GB"/>
        </w:rPr>
        <w:t>consequences.</w:t>
      </w:r>
      <w:r w:rsidRPr="00CA1770">
        <w:rPr>
          <w:color w:val="231F20"/>
          <w:spacing w:val="-1"/>
          <w:lang w:val="en-GB"/>
        </w:rPr>
        <w:t xml:space="preserve"> </w:t>
      </w:r>
      <w:r w:rsidRPr="00CA1770">
        <w:rPr>
          <w:color w:val="231F20"/>
          <w:lang w:val="en-GB"/>
        </w:rPr>
        <w:t>Individuals</w:t>
      </w:r>
      <w:r w:rsidRPr="00CA1770">
        <w:rPr>
          <w:color w:val="231F20"/>
          <w:spacing w:val="-1"/>
          <w:lang w:val="en-GB"/>
        </w:rPr>
        <w:t xml:space="preserve"> </w:t>
      </w:r>
      <w:r w:rsidRPr="00CA1770">
        <w:rPr>
          <w:color w:val="231F20"/>
          <w:lang w:val="en-GB"/>
        </w:rPr>
        <w:t>are</w:t>
      </w:r>
      <w:r w:rsidRPr="00CA1770">
        <w:rPr>
          <w:color w:val="231F20"/>
          <w:spacing w:val="-1"/>
          <w:lang w:val="en-GB"/>
        </w:rPr>
        <w:t xml:space="preserve"> </w:t>
      </w:r>
      <w:r w:rsidRPr="00CA1770">
        <w:rPr>
          <w:color w:val="231F20"/>
          <w:lang w:val="en-GB"/>
        </w:rPr>
        <w:t>more</w:t>
      </w:r>
      <w:r w:rsidRPr="00CA1770">
        <w:rPr>
          <w:color w:val="231F20"/>
          <w:spacing w:val="-1"/>
          <w:lang w:val="en-GB"/>
        </w:rPr>
        <w:t xml:space="preserve"> </w:t>
      </w:r>
      <w:r w:rsidRPr="00CA1770">
        <w:rPr>
          <w:color w:val="231F20"/>
          <w:lang w:val="en-GB"/>
        </w:rPr>
        <w:t>likely</w:t>
      </w:r>
      <w:r w:rsidRPr="00CA1770">
        <w:rPr>
          <w:color w:val="231F20"/>
          <w:spacing w:val="-1"/>
          <w:lang w:val="en-GB"/>
        </w:rPr>
        <w:t xml:space="preserve"> </w:t>
      </w:r>
      <w:r w:rsidRPr="00CA1770">
        <w:rPr>
          <w:color w:val="231F20"/>
          <w:lang w:val="en-GB"/>
        </w:rPr>
        <w:t>to</w:t>
      </w:r>
      <w:r w:rsidRPr="00CA1770">
        <w:rPr>
          <w:color w:val="231F20"/>
          <w:spacing w:val="-1"/>
          <w:lang w:val="en-GB"/>
        </w:rPr>
        <w:t xml:space="preserve"> </w:t>
      </w:r>
      <w:r w:rsidRPr="00CA1770">
        <w:rPr>
          <w:color w:val="231F20"/>
          <w:lang w:val="en-GB"/>
        </w:rPr>
        <w:t>commit</w:t>
      </w:r>
      <w:r w:rsidRPr="00CA1770">
        <w:rPr>
          <w:color w:val="231F20"/>
          <w:spacing w:val="-1"/>
          <w:lang w:val="en-GB"/>
        </w:rPr>
        <w:t xml:space="preserve"> </w:t>
      </w:r>
      <w:r w:rsidRPr="00CA1770">
        <w:rPr>
          <w:color w:val="231F20"/>
          <w:lang w:val="en-GB"/>
        </w:rPr>
        <w:t>to</w:t>
      </w:r>
      <w:r w:rsidRPr="00CA1770">
        <w:rPr>
          <w:color w:val="231F20"/>
          <w:spacing w:val="-1"/>
          <w:lang w:val="en-GB"/>
        </w:rPr>
        <w:t xml:space="preserve"> </w:t>
      </w:r>
      <w:r w:rsidRPr="00CA1770">
        <w:rPr>
          <w:color w:val="231F20"/>
          <w:lang w:val="en-GB"/>
        </w:rPr>
        <w:t>and embrace change when they contribute to the decision-making and understand why and how this will provide benefits (Harrison et al., 2021). A tripartite approach was utilized, involving consultation with all stakeholder parties within this rapidly developing situation, i.e., academic colleagues to confirm the rigour of the arrangement, clinical partners to ensure appropriate delivery, and learners to ensure agreement, understanding,</w:t>
      </w:r>
      <w:r w:rsidRPr="00CA1770">
        <w:rPr>
          <w:color w:val="231F20"/>
          <w:spacing w:val="-2"/>
          <w:lang w:val="en-GB"/>
        </w:rPr>
        <w:t xml:space="preserve"> </w:t>
      </w:r>
      <w:r w:rsidRPr="00CA1770">
        <w:rPr>
          <w:color w:val="231F20"/>
          <w:lang w:val="en-GB"/>
        </w:rPr>
        <w:t>and</w:t>
      </w:r>
      <w:r w:rsidRPr="00CA1770">
        <w:rPr>
          <w:color w:val="231F20"/>
          <w:spacing w:val="-2"/>
          <w:lang w:val="en-GB"/>
        </w:rPr>
        <w:t xml:space="preserve"> </w:t>
      </w:r>
      <w:r w:rsidRPr="00CA1770">
        <w:rPr>
          <w:color w:val="231F20"/>
          <w:lang w:val="en-GB"/>
        </w:rPr>
        <w:t>acceptance</w:t>
      </w:r>
      <w:r w:rsidRPr="00CA1770">
        <w:rPr>
          <w:color w:val="231F20"/>
          <w:spacing w:val="-2"/>
          <w:lang w:val="en-GB"/>
        </w:rPr>
        <w:t xml:space="preserve"> </w:t>
      </w:r>
      <w:r w:rsidRPr="00CA1770">
        <w:rPr>
          <w:color w:val="231F20"/>
          <w:lang w:val="en-GB"/>
        </w:rPr>
        <w:t>of</w:t>
      </w:r>
      <w:r w:rsidRPr="00CA1770">
        <w:rPr>
          <w:color w:val="231F20"/>
          <w:spacing w:val="-2"/>
          <w:lang w:val="en-GB"/>
        </w:rPr>
        <w:t xml:space="preserve"> </w:t>
      </w:r>
      <w:r w:rsidRPr="00CA1770">
        <w:rPr>
          <w:color w:val="231F20"/>
          <w:lang w:val="en-GB"/>
        </w:rPr>
        <w:t>the</w:t>
      </w:r>
      <w:r w:rsidRPr="00CA1770">
        <w:rPr>
          <w:color w:val="231F20"/>
          <w:spacing w:val="-2"/>
          <w:lang w:val="en-GB"/>
        </w:rPr>
        <w:t xml:space="preserve"> </w:t>
      </w:r>
      <w:r w:rsidRPr="00CA1770">
        <w:rPr>
          <w:color w:val="231F20"/>
          <w:lang w:val="en-GB"/>
        </w:rPr>
        <w:t>situation.</w:t>
      </w:r>
      <w:r w:rsidRPr="00CA1770">
        <w:rPr>
          <w:color w:val="231F20"/>
          <w:spacing w:val="-10"/>
          <w:lang w:val="en-GB"/>
        </w:rPr>
        <w:t xml:space="preserve"> </w:t>
      </w:r>
      <w:r w:rsidRPr="00CA1770">
        <w:rPr>
          <w:color w:val="231F20"/>
          <w:lang w:val="en-GB"/>
        </w:rPr>
        <w:t>These</w:t>
      </w:r>
      <w:r w:rsidRPr="00CA1770">
        <w:rPr>
          <w:color w:val="231F20"/>
          <w:spacing w:val="-2"/>
          <w:lang w:val="en-GB"/>
        </w:rPr>
        <w:t xml:space="preserve"> </w:t>
      </w:r>
      <w:r w:rsidRPr="00CA1770">
        <w:rPr>
          <w:color w:val="231F20"/>
          <w:lang w:val="en-GB"/>
        </w:rPr>
        <w:t>activities</w:t>
      </w:r>
      <w:r w:rsidRPr="00CA1770">
        <w:rPr>
          <w:color w:val="231F20"/>
          <w:spacing w:val="-2"/>
          <w:lang w:val="en-GB"/>
        </w:rPr>
        <w:t xml:space="preserve"> </w:t>
      </w:r>
      <w:r w:rsidRPr="00CA1770">
        <w:rPr>
          <w:color w:val="231F20"/>
          <w:lang w:val="en-GB"/>
        </w:rPr>
        <w:t>aimed</w:t>
      </w:r>
      <w:r w:rsidRPr="00CA1770">
        <w:rPr>
          <w:color w:val="231F20"/>
          <w:spacing w:val="-2"/>
          <w:lang w:val="en-GB"/>
        </w:rPr>
        <w:t xml:space="preserve"> </w:t>
      </w:r>
      <w:r w:rsidRPr="00CA1770">
        <w:rPr>
          <w:color w:val="231F20"/>
          <w:lang w:val="en-GB"/>
        </w:rPr>
        <w:t>to</w:t>
      </w:r>
      <w:r w:rsidRPr="00CA1770">
        <w:rPr>
          <w:color w:val="231F20"/>
          <w:spacing w:val="-2"/>
          <w:lang w:val="en-GB"/>
        </w:rPr>
        <w:t xml:space="preserve"> </w:t>
      </w:r>
      <w:r w:rsidRPr="00CA1770">
        <w:rPr>
          <w:color w:val="231F20"/>
          <w:lang w:val="en-GB"/>
        </w:rPr>
        <w:t>ensure</w:t>
      </w:r>
      <w:r w:rsidRPr="00CA1770">
        <w:rPr>
          <w:color w:val="231F20"/>
          <w:spacing w:val="-2"/>
          <w:lang w:val="en-GB"/>
        </w:rPr>
        <w:t xml:space="preserve"> </w:t>
      </w:r>
      <w:r w:rsidRPr="00CA1770">
        <w:rPr>
          <w:color w:val="231F20"/>
          <w:lang w:val="en-GB"/>
        </w:rPr>
        <w:t>that the</w:t>
      </w:r>
      <w:r w:rsidRPr="00CA1770">
        <w:rPr>
          <w:color w:val="231F20"/>
          <w:spacing w:val="-10"/>
          <w:lang w:val="en-GB"/>
        </w:rPr>
        <w:t xml:space="preserve"> </w:t>
      </w:r>
      <w:r w:rsidRPr="00CA1770">
        <w:rPr>
          <w:color w:val="231F20"/>
          <w:lang w:val="en-GB"/>
        </w:rPr>
        <w:t>learning</w:t>
      </w:r>
      <w:r w:rsidRPr="00CA1770">
        <w:rPr>
          <w:color w:val="231F20"/>
          <w:spacing w:val="-10"/>
          <w:lang w:val="en-GB"/>
        </w:rPr>
        <w:t xml:space="preserve"> </w:t>
      </w:r>
      <w:r w:rsidRPr="00CA1770">
        <w:rPr>
          <w:color w:val="231F20"/>
          <w:lang w:val="en-GB"/>
        </w:rPr>
        <w:t>objectives</w:t>
      </w:r>
      <w:r w:rsidRPr="00CA1770">
        <w:rPr>
          <w:color w:val="231F20"/>
          <w:spacing w:val="-10"/>
          <w:lang w:val="en-GB"/>
        </w:rPr>
        <w:t xml:space="preserve"> </w:t>
      </w:r>
      <w:r w:rsidRPr="00CA1770">
        <w:rPr>
          <w:color w:val="231F20"/>
          <w:lang w:val="en-GB"/>
        </w:rPr>
        <w:t>and</w:t>
      </w:r>
      <w:r w:rsidRPr="00CA1770">
        <w:rPr>
          <w:color w:val="231F20"/>
          <w:spacing w:val="-10"/>
          <w:lang w:val="en-GB"/>
        </w:rPr>
        <w:t xml:space="preserve"> </w:t>
      </w:r>
      <w:r w:rsidRPr="00CA1770">
        <w:rPr>
          <w:color w:val="231F20"/>
          <w:lang w:val="en-GB"/>
        </w:rPr>
        <w:t>professional</w:t>
      </w:r>
      <w:r w:rsidRPr="00CA1770">
        <w:rPr>
          <w:color w:val="231F20"/>
          <w:spacing w:val="-10"/>
          <w:lang w:val="en-GB"/>
        </w:rPr>
        <w:t xml:space="preserve"> </w:t>
      </w:r>
      <w:r w:rsidRPr="00CA1770">
        <w:rPr>
          <w:color w:val="231F20"/>
          <w:lang w:val="en-GB"/>
        </w:rPr>
        <w:t>competencies</w:t>
      </w:r>
      <w:r w:rsidRPr="00CA1770">
        <w:rPr>
          <w:color w:val="231F20"/>
          <w:spacing w:val="-10"/>
          <w:lang w:val="en-GB"/>
        </w:rPr>
        <w:t xml:space="preserve"> </w:t>
      </w:r>
      <w:r w:rsidRPr="00CA1770">
        <w:rPr>
          <w:color w:val="231F20"/>
          <w:lang w:val="en-GB"/>
        </w:rPr>
        <w:t>were</w:t>
      </w:r>
      <w:r w:rsidRPr="00CA1770">
        <w:rPr>
          <w:color w:val="231F20"/>
          <w:spacing w:val="-10"/>
          <w:lang w:val="en-GB"/>
        </w:rPr>
        <w:t xml:space="preserve"> </w:t>
      </w:r>
      <w:r w:rsidRPr="00CA1770">
        <w:rPr>
          <w:color w:val="231F20"/>
          <w:lang w:val="en-GB"/>
        </w:rPr>
        <w:t>met,</w:t>
      </w:r>
      <w:r w:rsidRPr="00CA1770">
        <w:rPr>
          <w:color w:val="231F20"/>
          <w:spacing w:val="-10"/>
          <w:lang w:val="en-GB"/>
        </w:rPr>
        <w:t xml:space="preserve"> </w:t>
      </w:r>
      <w:r w:rsidRPr="00CA1770">
        <w:rPr>
          <w:color w:val="231F20"/>
          <w:lang w:val="en-GB"/>
        </w:rPr>
        <w:t>whilst</w:t>
      </w:r>
      <w:r w:rsidRPr="00CA1770">
        <w:rPr>
          <w:color w:val="231F20"/>
          <w:spacing w:val="-10"/>
          <w:lang w:val="en-GB"/>
        </w:rPr>
        <w:t xml:space="preserve"> </w:t>
      </w:r>
      <w:r w:rsidRPr="00CA1770">
        <w:rPr>
          <w:color w:val="231F20"/>
          <w:lang w:val="en-GB"/>
        </w:rPr>
        <w:t>providing</w:t>
      </w:r>
      <w:r w:rsidRPr="00CA1770">
        <w:rPr>
          <w:color w:val="231F20"/>
          <w:spacing w:val="-10"/>
          <w:lang w:val="en-GB"/>
        </w:rPr>
        <w:t xml:space="preserve"> </w:t>
      </w:r>
      <w:r w:rsidRPr="00CA1770">
        <w:rPr>
          <w:color w:val="231F20"/>
          <w:lang w:val="en-GB"/>
        </w:rPr>
        <w:t>the practice-based hours that are required to meet the professional standards, therefore ensuring timely graduation and workforce entry.</w:t>
      </w:r>
    </w:p>
    <w:p w14:paraId="6036F208" w14:textId="77777777" w:rsidR="004E6758" w:rsidRPr="00CA1770" w:rsidRDefault="004E6758" w:rsidP="007F1473">
      <w:pPr>
        <w:pStyle w:val="BodyText"/>
        <w:spacing w:before="151"/>
        <w:ind w:right="89"/>
        <w:jc w:val="left"/>
        <w:rPr>
          <w:lang w:val="en-GB"/>
        </w:rPr>
      </w:pPr>
    </w:p>
    <w:p w14:paraId="36F013E5" w14:textId="0DABF997" w:rsidR="004E6758" w:rsidRPr="00CA1770" w:rsidRDefault="007F1473" w:rsidP="007F1473">
      <w:pPr>
        <w:pStyle w:val="Heading1"/>
        <w:ind w:left="142" w:right="89"/>
        <w:jc w:val="both"/>
        <w:rPr>
          <w:lang w:val="en-GB"/>
        </w:rPr>
      </w:pPr>
      <w:r>
        <w:rPr>
          <w:color w:val="274FA3"/>
          <w:lang w:val="en-GB"/>
        </w:rPr>
        <w:t>Heading 3</w:t>
      </w:r>
    </w:p>
    <w:p w14:paraId="3337FCC0" w14:textId="77777777" w:rsidR="004E6758" w:rsidRPr="00CA1770" w:rsidRDefault="00784E96" w:rsidP="007F1473">
      <w:pPr>
        <w:pStyle w:val="BodyText"/>
        <w:spacing w:before="115" w:line="247" w:lineRule="auto"/>
        <w:ind w:left="142" w:right="89"/>
        <w:rPr>
          <w:lang w:val="en-GB"/>
        </w:rPr>
      </w:pPr>
      <w:r w:rsidRPr="00CA1770">
        <w:rPr>
          <w:color w:val="231F20"/>
          <w:lang w:val="en-GB"/>
        </w:rPr>
        <w:t>During</w:t>
      </w:r>
      <w:r w:rsidRPr="00CA1770">
        <w:rPr>
          <w:color w:val="231F20"/>
          <w:spacing w:val="-12"/>
          <w:lang w:val="en-GB"/>
        </w:rPr>
        <w:t xml:space="preserve"> </w:t>
      </w:r>
      <w:r w:rsidRPr="00CA1770">
        <w:rPr>
          <w:color w:val="231F20"/>
          <w:lang w:val="en-GB"/>
        </w:rPr>
        <w:t>the</w:t>
      </w:r>
      <w:r w:rsidRPr="00CA1770">
        <w:rPr>
          <w:color w:val="231F20"/>
          <w:spacing w:val="-11"/>
          <w:lang w:val="en-GB"/>
        </w:rPr>
        <w:t xml:space="preserve"> </w:t>
      </w:r>
      <w:r w:rsidRPr="00CA1770">
        <w:rPr>
          <w:color w:val="231F20"/>
          <w:lang w:val="en-GB"/>
        </w:rPr>
        <w:t>pandemic,</w:t>
      </w:r>
      <w:r w:rsidRPr="00CA1770">
        <w:rPr>
          <w:color w:val="231F20"/>
          <w:spacing w:val="-11"/>
          <w:lang w:val="en-GB"/>
        </w:rPr>
        <w:t xml:space="preserve"> </w:t>
      </w:r>
      <w:r w:rsidRPr="00CA1770">
        <w:rPr>
          <w:color w:val="231F20"/>
          <w:lang w:val="en-GB"/>
        </w:rPr>
        <w:t>the</w:t>
      </w:r>
      <w:r w:rsidRPr="00CA1770">
        <w:rPr>
          <w:color w:val="231F20"/>
          <w:spacing w:val="-11"/>
          <w:lang w:val="en-GB"/>
        </w:rPr>
        <w:t xml:space="preserve"> </w:t>
      </w:r>
      <w:r w:rsidRPr="00CA1770">
        <w:rPr>
          <w:color w:val="231F20"/>
          <w:lang w:val="en-GB"/>
        </w:rPr>
        <w:t>BLP</w:t>
      </w:r>
      <w:r w:rsidRPr="00CA1770">
        <w:rPr>
          <w:color w:val="231F20"/>
          <w:spacing w:val="-11"/>
          <w:lang w:val="en-GB"/>
        </w:rPr>
        <w:t xml:space="preserve"> </w:t>
      </w:r>
      <w:r w:rsidRPr="00CA1770">
        <w:rPr>
          <w:color w:val="231F20"/>
          <w:lang w:val="en-GB"/>
        </w:rPr>
        <w:t>opportunities</w:t>
      </w:r>
      <w:r w:rsidRPr="00CA1770">
        <w:rPr>
          <w:color w:val="231F20"/>
          <w:spacing w:val="-11"/>
          <w:lang w:val="en-GB"/>
        </w:rPr>
        <w:t xml:space="preserve"> </w:t>
      </w:r>
      <w:r w:rsidRPr="00CA1770">
        <w:rPr>
          <w:color w:val="231F20"/>
          <w:lang w:val="en-GB"/>
        </w:rPr>
        <w:t>enabled</w:t>
      </w:r>
      <w:r w:rsidRPr="00CA1770">
        <w:rPr>
          <w:color w:val="231F20"/>
          <w:spacing w:val="-11"/>
          <w:lang w:val="en-GB"/>
        </w:rPr>
        <w:t xml:space="preserve"> </w:t>
      </w:r>
      <w:r w:rsidRPr="00CA1770">
        <w:rPr>
          <w:color w:val="231F20"/>
          <w:lang w:val="en-GB"/>
        </w:rPr>
        <w:t>the</w:t>
      </w:r>
      <w:r w:rsidRPr="00CA1770">
        <w:rPr>
          <w:color w:val="231F20"/>
          <w:spacing w:val="-12"/>
          <w:lang w:val="en-GB"/>
        </w:rPr>
        <w:t xml:space="preserve"> </w:t>
      </w:r>
      <w:r w:rsidRPr="00CA1770">
        <w:rPr>
          <w:color w:val="231F20"/>
          <w:lang w:val="en-GB"/>
        </w:rPr>
        <w:t>practice</w:t>
      </w:r>
      <w:r w:rsidRPr="00CA1770">
        <w:rPr>
          <w:color w:val="231F20"/>
          <w:spacing w:val="-11"/>
          <w:lang w:val="en-GB"/>
        </w:rPr>
        <w:t xml:space="preserve"> </w:t>
      </w:r>
      <w:r w:rsidRPr="00CA1770">
        <w:rPr>
          <w:color w:val="231F20"/>
          <w:lang w:val="en-GB"/>
        </w:rPr>
        <w:t>partners</w:t>
      </w:r>
      <w:r w:rsidRPr="00CA1770">
        <w:rPr>
          <w:color w:val="231F20"/>
          <w:spacing w:val="-11"/>
          <w:lang w:val="en-GB"/>
        </w:rPr>
        <w:t xml:space="preserve"> </w:t>
      </w:r>
      <w:r w:rsidRPr="00CA1770">
        <w:rPr>
          <w:color w:val="231F20"/>
          <w:lang w:val="en-GB"/>
        </w:rPr>
        <w:t>to</w:t>
      </w:r>
      <w:r w:rsidRPr="00CA1770">
        <w:rPr>
          <w:color w:val="231F20"/>
          <w:spacing w:val="-11"/>
          <w:lang w:val="en-GB"/>
        </w:rPr>
        <w:t xml:space="preserve"> </w:t>
      </w:r>
      <w:r w:rsidRPr="00CA1770">
        <w:rPr>
          <w:color w:val="231F20"/>
          <w:lang w:val="en-GB"/>
        </w:rPr>
        <w:t>maintain an</w:t>
      </w:r>
      <w:r w:rsidRPr="00CA1770">
        <w:rPr>
          <w:color w:val="231F20"/>
          <w:spacing w:val="-6"/>
          <w:lang w:val="en-GB"/>
        </w:rPr>
        <w:t xml:space="preserve"> </w:t>
      </w:r>
      <w:r w:rsidRPr="00CA1770">
        <w:rPr>
          <w:color w:val="231F20"/>
          <w:lang w:val="en-GB"/>
        </w:rPr>
        <w:t>educational</w:t>
      </w:r>
      <w:r w:rsidRPr="00CA1770">
        <w:rPr>
          <w:color w:val="231F20"/>
          <w:spacing w:val="-6"/>
          <w:lang w:val="en-GB"/>
        </w:rPr>
        <w:t xml:space="preserve"> </w:t>
      </w:r>
      <w:r w:rsidRPr="00CA1770">
        <w:rPr>
          <w:color w:val="231F20"/>
          <w:lang w:val="en-GB"/>
        </w:rPr>
        <w:t>environment</w:t>
      </w:r>
      <w:r w:rsidRPr="00CA1770">
        <w:rPr>
          <w:color w:val="231F20"/>
          <w:spacing w:val="-6"/>
          <w:lang w:val="en-GB"/>
        </w:rPr>
        <w:t xml:space="preserve"> </w:t>
      </w:r>
      <w:r w:rsidRPr="00CA1770">
        <w:rPr>
          <w:color w:val="231F20"/>
          <w:lang w:val="en-GB"/>
        </w:rPr>
        <w:t>whilst</w:t>
      </w:r>
      <w:r w:rsidRPr="00CA1770">
        <w:rPr>
          <w:color w:val="231F20"/>
          <w:spacing w:val="-6"/>
          <w:lang w:val="en-GB"/>
        </w:rPr>
        <w:t xml:space="preserve"> </w:t>
      </w:r>
      <w:r w:rsidRPr="00CA1770">
        <w:rPr>
          <w:color w:val="231F20"/>
          <w:lang w:val="en-GB"/>
        </w:rPr>
        <w:t>ensuring</w:t>
      </w:r>
      <w:r w:rsidRPr="00CA1770">
        <w:rPr>
          <w:color w:val="231F20"/>
          <w:spacing w:val="-6"/>
          <w:lang w:val="en-GB"/>
        </w:rPr>
        <w:t xml:space="preserve"> </w:t>
      </w:r>
      <w:r w:rsidRPr="00CA1770">
        <w:rPr>
          <w:color w:val="231F20"/>
          <w:lang w:val="en-GB"/>
        </w:rPr>
        <w:t>congruency</w:t>
      </w:r>
      <w:r w:rsidRPr="00CA1770">
        <w:rPr>
          <w:color w:val="231F20"/>
          <w:spacing w:val="-6"/>
          <w:lang w:val="en-GB"/>
        </w:rPr>
        <w:t xml:space="preserve"> </w:t>
      </w:r>
      <w:r w:rsidRPr="00CA1770">
        <w:rPr>
          <w:color w:val="231F20"/>
          <w:lang w:val="en-GB"/>
        </w:rPr>
        <w:t>with</w:t>
      </w:r>
      <w:r w:rsidRPr="00CA1770">
        <w:rPr>
          <w:color w:val="231F20"/>
          <w:spacing w:val="-6"/>
          <w:lang w:val="en-GB"/>
        </w:rPr>
        <w:t xml:space="preserve"> </w:t>
      </w:r>
      <w:r w:rsidRPr="00CA1770">
        <w:rPr>
          <w:color w:val="231F20"/>
          <w:lang w:val="en-GB"/>
        </w:rPr>
        <w:t>the</w:t>
      </w:r>
      <w:r w:rsidRPr="00CA1770">
        <w:rPr>
          <w:color w:val="231F20"/>
          <w:spacing w:val="-6"/>
          <w:lang w:val="en-GB"/>
        </w:rPr>
        <w:t xml:space="preserve"> </w:t>
      </w:r>
      <w:r w:rsidRPr="00CA1770">
        <w:rPr>
          <w:color w:val="231F20"/>
          <w:lang w:val="en-GB"/>
        </w:rPr>
        <w:t>current</w:t>
      </w:r>
      <w:r w:rsidRPr="00CA1770">
        <w:rPr>
          <w:color w:val="231F20"/>
          <w:spacing w:val="-6"/>
          <w:lang w:val="en-GB"/>
        </w:rPr>
        <w:t xml:space="preserve"> </w:t>
      </w:r>
      <w:r w:rsidRPr="00CA1770">
        <w:rPr>
          <w:color w:val="231F20"/>
          <w:lang w:val="en-GB"/>
        </w:rPr>
        <w:t>NHS</w:t>
      </w:r>
      <w:r w:rsidRPr="00CA1770">
        <w:rPr>
          <w:color w:val="231F20"/>
          <w:spacing w:val="-6"/>
          <w:lang w:val="en-GB"/>
        </w:rPr>
        <w:t xml:space="preserve"> </w:t>
      </w:r>
      <w:proofErr w:type="gramStart"/>
      <w:r w:rsidRPr="00CA1770">
        <w:rPr>
          <w:color w:val="231F20"/>
          <w:lang w:val="en-GB"/>
        </w:rPr>
        <w:t>guide-</w:t>
      </w:r>
      <w:r w:rsidRPr="00CA1770">
        <w:rPr>
          <w:color w:val="231F20"/>
          <w:spacing w:val="-2"/>
          <w:lang w:val="en-GB"/>
        </w:rPr>
        <w:t>lines</w:t>
      </w:r>
      <w:proofErr w:type="gramEnd"/>
      <w:r w:rsidRPr="00CA1770">
        <w:rPr>
          <w:color w:val="231F20"/>
          <w:spacing w:val="-4"/>
          <w:lang w:val="en-GB"/>
        </w:rPr>
        <w:t xml:space="preserve"> </w:t>
      </w:r>
      <w:r w:rsidRPr="00CA1770">
        <w:rPr>
          <w:color w:val="231F20"/>
          <w:spacing w:val="-2"/>
          <w:lang w:val="en-GB"/>
        </w:rPr>
        <w:t>and</w:t>
      </w:r>
      <w:r w:rsidRPr="00CA1770">
        <w:rPr>
          <w:color w:val="231F20"/>
          <w:spacing w:val="-4"/>
          <w:lang w:val="en-GB"/>
        </w:rPr>
        <w:t xml:space="preserve"> </w:t>
      </w:r>
      <w:r w:rsidRPr="00CA1770">
        <w:rPr>
          <w:color w:val="231F20"/>
          <w:spacing w:val="-2"/>
          <w:lang w:val="en-GB"/>
        </w:rPr>
        <w:t>constraints</w:t>
      </w:r>
      <w:r w:rsidRPr="00CA1770">
        <w:rPr>
          <w:color w:val="231F20"/>
          <w:spacing w:val="-4"/>
          <w:lang w:val="en-GB"/>
        </w:rPr>
        <w:t xml:space="preserve"> </w:t>
      </w:r>
      <w:r w:rsidRPr="00CA1770">
        <w:rPr>
          <w:color w:val="231F20"/>
          <w:spacing w:val="-2"/>
          <w:lang w:val="en-GB"/>
        </w:rPr>
        <w:t>(Tan,</w:t>
      </w:r>
      <w:r w:rsidRPr="00CA1770">
        <w:rPr>
          <w:color w:val="231F20"/>
          <w:spacing w:val="-4"/>
          <w:lang w:val="en-GB"/>
        </w:rPr>
        <w:t xml:space="preserve"> </w:t>
      </w:r>
      <w:r w:rsidRPr="00CA1770">
        <w:rPr>
          <w:color w:val="231F20"/>
          <w:spacing w:val="-2"/>
          <w:lang w:val="en-GB"/>
        </w:rPr>
        <w:t>2024).</w:t>
      </w:r>
      <w:r w:rsidRPr="00CA1770">
        <w:rPr>
          <w:color w:val="231F20"/>
          <w:spacing w:val="-4"/>
          <w:lang w:val="en-GB"/>
        </w:rPr>
        <w:t xml:space="preserve"> </w:t>
      </w:r>
      <w:r w:rsidRPr="00CA1770">
        <w:rPr>
          <w:color w:val="231F20"/>
          <w:spacing w:val="-2"/>
          <w:lang w:val="en-GB"/>
        </w:rPr>
        <w:t>Examples</w:t>
      </w:r>
      <w:r w:rsidRPr="00CA1770">
        <w:rPr>
          <w:color w:val="231F20"/>
          <w:spacing w:val="-4"/>
          <w:lang w:val="en-GB"/>
        </w:rPr>
        <w:t xml:space="preserve"> </w:t>
      </w:r>
      <w:r w:rsidRPr="00CA1770">
        <w:rPr>
          <w:color w:val="231F20"/>
          <w:spacing w:val="-2"/>
          <w:lang w:val="en-GB"/>
        </w:rPr>
        <w:t>of</w:t>
      </w:r>
      <w:r w:rsidRPr="00CA1770">
        <w:rPr>
          <w:color w:val="231F20"/>
          <w:spacing w:val="-4"/>
          <w:lang w:val="en-GB"/>
        </w:rPr>
        <w:t xml:space="preserve"> </w:t>
      </w:r>
      <w:r w:rsidRPr="00CA1770">
        <w:rPr>
          <w:color w:val="231F20"/>
          <w:spacing w:val="-2"/>
          <w:lang w:val="en-GB"/>
        </w:rPr>
        <w:t>activities</w:t>
      </w:r>
      <w:r w:rsidRPr="00CA1770">
        <w:rPr>
          <w:color w:val="231F20"/>
          <w:spacing w:val="-4"/>
          <w:lang w:val="en-GB"/>
        </w:rPr>
        <w:t xml:space="preserve"> </w:t>
      </w:r>
      <w:r w:rsidRPr="00CA1770">
        <w:rPr>
          <w:color w:val="231F20"/>
          <w:spacing w:val="-2"/>
          <w:lang w:val="en-GB"/>
        </w:rPr>
        <w:t>aligned</w:t>
      </w:r>
      <w:r w:rsidRPr="00CA1770">
        <w:rPr>
          <w:color w:val="231F20"/>
          <w:spacing w:val="-4"/>
          <w:lang w:val="en-GB"/>
        </w:rPr>
        <w:t xml:space="preserve"> </w:t>
      </w:r>
      <w:r w:rsidRPr="00CA1770">
        <w:rPr>
          <w:color w:val="231F20"/>
          <w:spacing w:val="-2"/>
          <w:lang w:val="en-GB"/>
        </w:rPr>
        <w:t>with</w:t>
      </w:r>
      <w:r w:rsidRPr="00CA1770">
        <w:rPr>
          <w:color w:val="231F20"/>
          <w:spacing w:val="-4"/>
          <w:lang w:val="en-GB"/>
        </w:rPr>
        <w:t xml:space="preserve"> </w:t>
      </w:r>
      <w:r w:rsidRPr="00CA1770">
        <w:rPr>
          <w:color w:val="231F20"/>
          <w:spacing w:val="-2"/>
          <w:lang w:val="en-GB"/>
        </w:rPr>
        <w:t>learning</w:t>
      </w:r>
      <w:r w:rsidRPr="00CA1770">
        <w:rPr>
          <w:color w:val="231F20"/>
          <w:spacing w:val="-4"/>
          <w:lang w:val="en-GB"/>
        </w:rPr>
        <w:t xml:space="preserve"> </w:t>
      </w:r>
      <w:r w:rsidRPr="00CA1770">
        <w:rPr>
          <w:color w:val="231F20"/>
          <w:spacing w:val="-2"/>
          <w:lang w:val="en-GB"/>
        </w:rPr>
        <w:t xml:space="preserve">outcomes </w:t>
      </w:r>
      <w:r w:rsidRPr="00CA1770">
        <w:rPr>
          <w:color w:val="231F20"/>
          <w:lang w:val="en-GB"/>
        </w:rPr>
        <w:t>included the utilization of remote project work, virtual case-based discussions, data audits,</w:t>
      </w:r>
      <w:r w:rsidRPr="00CA1770">
        <w:rPr>
          <w:color w:val="231F20"/>
          <w:spacing w:val="-4"/>
          <w:lang w:val="en-GB"/>
        </w:rPr>
        <w:t xml:space="preserve"> </w:t>
      </w:r>
      <w:r w:rsidRPr="00CA1770">
        <w:rPr>
          <w:color w:val="231F20"/>
          <w:lang w:val="en-GB"/>
        </w:rPr>
        <w:t>and</w:t>
      </w:r>
      <w:r w:rsidRPr="00CA1770">
        <w:rPr>
          <w:color w:val="231F20"/>
          <w:spacing w:val="-4"/>
          <w:lang w:val="en-GB"/>
        </w:rPr>
        <w:t xml:space="preserve"> </w:t>
      </w:r>
      <w:r w:rsidRPr="00CA1770">
        <w:rPr>
          <w:color w:val="231F20"/>
          <w:lang w:val="en-GB"/>
        </w:rPr>
        <w:t>the</w:t>
      </w:r>
      <w:r w:rsidRPr="00CA1770">
        <w:rPr>
          <w:color w:val="231F20"/>
          <w:spacing w:val="-4"/>
          <w:lang w:val="en-GB"/>
        </w:rPr>
        <w:t xml:space="preserve"> </w:t>
      </w:r>
      <w:r w:rsidRPr="00CA1770">
        <w:rPr>
          <w:color w:val="231F20"/>
          <w:lang w:val="en-GB"/>
        </w:rPr>
        <w:t>development</w:t>
      </w:r>
      <w:r w:rsidRPr="00CA1770">
        <w:rPr>
          <w:color w:val="231F20"/>
          <w:spacing w:val="-4"/>
          <w:lang w:val="en-GB"/>
        </w:rPr>
        <w:t xml:space="preserve"> </w:t>
      </w:r>
      <w:r w:rsidRPr="00CA1770">
        <w:rPr>
          <w:color w:val="231F20"/>
          <w:lang w:val="en-GB"/>
        </w:rPr>
        <w:t>of</w:t>
      </w:r>
      <w:r w:rsidRPr="00CA1770">
        <w:rPr>
          <w:color w:val="231F20"/>
          <w:spacing w:val="-4"/>
          <w:lang w:val="en-GB"/>
        </w:rPr>
        <w:t xml:space="preserve"> </w:t>
      </w:r>
      <w:r w:rsidRPr="00CA1770">
        <w:rPr>
          <w:color w:val="231F20"/>
          <w:lang w:val="en-GB"/>
        </w:rPr>
        <w:t>educational</w:t>
      </w:r>
      <w:r w:rsidRPr="00CA1770">
        <w:rPr>
          <w:color w:val="231F20"/>
          <w:spacing w:val="-4"/>
          <w:lang w:val="en-GB"/>
        </w:rPr>
        <w:t xml:space="preserve"> </w:t>
      </w:r>
      <w:r w:rsidRPr="00CA1770">
        <w:rPr>
          <w:color w:val="231F20"/>
          <w:lang w:val="en-GB"/>
        </w:rPr>
        <w:t>resources</w:t>
      </w:r>
      <w:r w:rsidRPr="00CA1770">
        <w:rPr>
          <w:color w:val="231F20"/>
          <w:spacing w:val="-4"/>
          <w:lang w:val="en-GB"/>
        </w:rPr>
        <w:t xml:space="preserve"> </w:t>
      </w:r>
      <w:r w:rsidRPr="00CA1770">
        <w:rPr>
          <w:color w:val="231F20"/>
          <w:lang w:val="en-GB"/>
        </w:rPr>
        <w:t>for</w:t>
      </w:r>
      <w:r w:rsidRPr="00CA1770">
        <w:rPr>
          <w:color w:val="231F20"/>
          <w:spacing w:val="-4"/>
          <w:lang w:val="en-GB"/>
        </w:rPr>
        <w:t xml:space="preserve"> </w:t>
      </w:r>
      <w:r w:rsidRPr="00CA1770">
        <w:rPr>
          <w:color w:val="231F20"/>
          <w:lang w:val="en-GB"/>
        </w:rPr>
        <w:t>both</w:t>
      </w:r>
      <w:r w:rsidRPr="00CA1770">
        <w:rPr>
          <w:color w:val="231F20"/>
          <w:spacing w:val="-4"/>
          <w:lang w:val="en-GB"/>
        </w:rPr>
        <w:t xml:space="preserve"> </w:t>
      </w:r>
      <w:r w:rsidRPr="00CA1770">
        <w:rPr>
          <w:color w:val="231F20"/>
          <w:lang w:val="en-GB"/>
        </w:rPr>
        <w:t>patients</w:t>
      </w:r>
      <w:r w:rsidRPr="00CA1770">
        <w:rPr>
          <w:color w:val="231F20"/>
          <w:spacing w:val="-4"/>
          <w:lang w:val="en-GB"/>
        </w:rPr>
        <w:t xml:space="preserve"> </w:t>
      </w:r>
      <w:r w:rsidRPr="00CA1770">
        <w:rPr>
          <w:color w:val="231F20"/>
          <w:lang w:val="en-GB"/>
        </w:rPr>
        <w:t>and</w:t>
      </w:r>
      <w:r w:rsidRPr="00CA1770">
        <w:rPr>
          <w:color w:val="231F20"/>
          <w:spacing w:val="-4"/>
          <w:lang w:val="en-GB"/>
        </w:rPr>
        <w:t xml:space="preserve"> </w:t>
      </w:r>
      <w:r w:rsidRPr="00CA1770">
        <w:rPr>
          <w:color w:val="231F20"/>
          <w:lang w:val="en-GB"/>
        </w:rPr>
        <w:t>staff.</w:t>
      </w:r>
      <w:r w:rsidRPr="00CA1770">
        <w:rPr>
          <w:color w:val="231F20"/>
          <w:spacing w:val="-11"/>
          <w:lang w:val="en-GB"/>
        </w:rPr>
        <w:t xml:space="preserve"> </w:t>
      </w:r>
      <w:r w:rsidRPr="00CA1770">
        <w:rPr>
          <w:color w:val="231F20"/>
          <w:lang w:val="en-GB"/>
        </w:rPr>
        <w:t>The model</w:t>
      </w:r>
      <w:r w:rsidRPr="00CA1770">
        <w:rPr>
          <w:color w:val="231F20"/>
          <w:spacing w:val="-12"/>
          <w:lang w:val="en-GB"/>
        </w:rPr>
        <w:t xml:space="preserve"> </w:t>
      </w:r>
      <w:r w:rsidRPr="00CA1770">
        <w:rPr>
          <w:color w:val="231F20"/>
          <w:lang w:val="en-GB"/>
        </w:rPr>
        <w:t>allowed</w:t>
      </w:r>
      <w:r w:rsidRPr="00CA1770">
        <w:rPr>
          <w:color w:val="231F20"/>
          <w:spacing w:val="-11"/>
          <w:lang w:val="en-GB"/>
        </w:rPr>
        <w:t xml:space="preserve"> </w:t>
      </w:r>
      <w:r w:rsidRPr="00CA1770">
        <w:rPr>
          <w:color w:val="231F20"/>
          <w:lang w:val="en-GB"/>
        </w:rPr>
        <w:t>placements</w:t>
      </w:r>
      <w:r w:rsidRPr="00CA1770">
        <w:rPr>
          <w:color w:val="231F20"/>
          <w:spacing w:val="-11"/>
          <w:lang w:val="en-GB"/>
        </w:rPr>
        <w:t xml:space="preserve"> </w:t>
      </w:r>
      <w:r w:rsidRPr="00CA1770">
        <w:rPr>
          <w:color w:val="231F20"/>
          <w:lang w:val="en-GB"/>
        </w:rPr>
        <w:t>to</w:t>
      </w:r>
      <w:r w:rsidRPr="00CA1770">
        <w:rPr>
          <w:color w:val="231F20"/>
          <w:spacing w:val="-11"/>
          <w:lang w:val="en-GB"/>
        </w:rPr>
        <w:t xml:space="preserve"> </w:t>
      </w:r>
      <w:r w:rsidRPr="00CA1770">
        <w:rPr>
          <w:color w:val="231F20"/>
          <w:lang w:val="en-GB"/>
        </w:rPr>
        <w:t>be</w:t>
      </w:r>
      <w:r w:rsidRPr="00CA1770">
        <w:rPr>
          <w:color w:val="231F20"/>
          <w:spacing w:val="-11"/>
          <w:lang w:val="en-GB"/>
        </w:rPr>
        <w:t xml:space="preserve"> </w:t>
      </w:r>
      <w:r w:rsidRPr="00CA1770">
        <w:rPr>
          <w:color w:val="231F20"/>
          <w:lang w:val="en-GB"/>
        </w:rPr>
        <w:t>offered</w:t>
      </w:r>
      <w:r w:rsidRPr="00CA1770">
        <w:rPr>
          <w:color w:val="231F20"/>
          <w:spacing w:val="-11"/>
          <w:lang w:val="en-GB"/>
        </w:rPr>
        <w:t xml:space="preserve"> </w:t>
      </w:r>
      <w:r w:rsidRPr="00CA1770">
        <w:rPr>
          <w:color w:val="231F20"/>
          <w:lang w:val="en-GB"/>
        </w:rPr>
        <w:t>with</w:t>
      </w:r>
      <w:r w:rsidRPr="00CA1770">
        <w:rPr>
          <w:color w:val="231F20"/>
          <w:spacing w:val="-11"/>
          <w:lang w:val="en-GB"/>
        </w:rPr>
        <w:t xml:space="preserve"> </w:t>
      </w:r>
      <w:r w:rsidRPr="00CA1770">
        <w:rPr>
          <w:color w:val="231F20"/>
          <w:lang w:val="en-GB"/>
        </w:rPr>
        <w:t>increased</w:t>
      </w:r>
      <w:r w:rsidRPr="00CA1770">
        <w:rPr>
          <w:color w:val="231F20"/>
          <w:spacing w:val="-12"/>
          <w:lang w:val="en-GB"/>
        </w:rPr>
        <w:t xml:space="preserve"> </w:t>
      </w:r>
      <w:r w:rsidRPr="00CA1770">
        <w:rPr>
          <w:color w:val="231F20"/>
          <w:lang w:val="en-GB"/>
        </w:rPr>
        <w:t>flexibility,</w:t>
      </w:r>
      <w:r w:rsidRPr="00CA1770">
        <w:rPr>
          <w:color w:val="231F20"/>
          <w:spacing w:val="-11"/>
          <w:lang w:val="en-GB"/>
        </w:rPr>
        <w:t xml:space="preserve"> </w:t>
      </w:r>
      <w:r w:rsidRPr="00CA1770">
        <w:rPr>
          <w:color w:val="231F20"/>
          <w:lang w:val="en-GB"/>
        </w:rPr>
        <w:t>being</w:t>
      </w:r>
      <w:r w:rsidRPr="00CA1770">
        <w:rPr>
          <w:color w:val="231F20"/>
          <w:spacing w:val="-11"/>
          <w:lang w:val="en-GB"/>
        </w:rPr>
        <w:t xml:space="preserve"> </w:t>
      </w:r>
      <w:r w:rsidRPr="00CA1770">
        <w:rPr>
          <w:color w:val="231F20"/>
          <w:lang w:val="en-GB"/>
        </w:rPr>
        <w:t>less</w:t>
      </w:r>
      <w:r w:rsidRPr="00CA1770">
        <w:rPr>
          <w:color w:val="231F20"/>
          <w:spacing w:val="-11"/>
          <w:lang w:val="en-GB"/>
        </w:rPr>
        <w:t xml:space="preserve"> </w:t>
      </w:r>
      <w:r w:rsidRPr="00CA1770">
        <w:rPr>
          <w:color w:val="231F20"/>
          <w:lang w:val="en-GB"/>
        </w:rPr>
        <w:t>resource-intensive than a full-time traditional placement.</w:t>
      </w:r>
      <w:r w:rsidRPr="00CA1770">
        <w:rPr>
          <w:color w:val="231F20"/>
          <w:spacing w:val="-5"/>
          <w:lang w:val="en-GB"/>
        </w:rPr>
        <w:t xml:space="preserve"> </w:t>
      </w:r>
      <w:r w:rsidRPr="00CA1770">
        <w:rPr>
          <w:color w:val="231F20"/>
          <w:lang w:val="en-GB"/>
        </w:rPr>
        <w:t>The selection of projects allowed for authentic, future-focused learning tasks linked to key service-driven priorities which mirror</w:t>
      </w:r>
      <w:r w:rsidRPr="00CA1770">
        <w:rPr>
          <w:color w:val="231F20"/>
          <w:spacing w:val="-12"/>
          <w:lang w:val="en-GB"/>
        </w:rPr>
        <w:t xml:space="preserve"> </w:t>
      </w:r>
      <w:r w:rsidRPr="00CA1770">
        <w:rPr>
          <w:color w:val="231F20"/>
          <w:lang w:val="en-GB"/>
        </w:rPr>
        <w:t>the</w:t>
      </w:r>
      <w:r w:rsidRPr="00CA1770">
        <w:rPr>
          <w:color w:val="231F20"/>
          <w:spacing w:val="-11"/>
          <w:lang w:val="en-GB"/>
        </w:rPr>
        <w:t xml:space="preserve"> </w:t>
      </w:r>
      <w:r w:rsidRPr="00CA1770">
        <w:rPr>
          <w:color w:val="231F20"/>
          <w:lang w:val="en-GB"/>
        </w:rPr>
        <w:t>contemporary</w:t>
      </w:r>
      <w:r w:rsidRPr="00CA1770">
        <w:rPr>
          <w:color w:val="231F20"/>
          <w:spacing w:val="-11"/>
          <w:lang w:val="en-GB"/>
        </w:rPr>
        <w:t xml:space="preserve"> </w:t>
      </w:r>
      <w:r w:rsidRPr="00CA1770">
        <w:rPr>
          <w:color w:val="231F20"/>
          <w:lang w:val="en-GB"/>
        </w:rPr>
        <w:t>landscape</w:t>
      </w:r>
      <w:r w:rsidRPr="00CA1770">
        <w:rPr>
          <w:color w:val="231F20"/>
          <w:spacing w:val="-11"/>
          <w:lang w:val="en-GB"/>
        </w:rPr>
        <w:t xml:space="preserve"> </w:t>
      </w:r>
      <w:r w:rsidRPr="00CA1770">
        <w:rPr>
          <w:color w:val="231F20"/>
          <w:lang w:val="en-GB"/>
        </w:rPr>
        <w:t>for</w:t>
      </w:r>
      <w:r w:rsidRPr="00CA1770">
        <w:rPr>
          <w:color w:val="231F20"/>
          <w:spacing w:val="-11"/>
          <w:lang w:val="en-GB"/>
        </w:rPr>
        <w:t xml:space="preserve"> </w:t>
      </w:r>
      <w:r w:rsidRPr="00CA1770">
        <w:rPr>
          <w:color w:val="231F20"/>
          <w:lang w:val="en-GB"/>
        </w:rPr>
        <w:t>AHPs</w:t>
      </w:r>
      <w:r w:rsidRPr="00CA1770">
        <w:rPr>
          <w:color w:val="231F20"/>
          <w:spacing w:val="-11"/>
          <w:lang w:val="en-GB"/>
        </w:rPr>
        <w:t xml:space="preserve"> </w:t>
      </w:r>
      <w:r w:rsidRPr="00CA1770">
        <w:rPr>
          <w:color w:val="231F20"/>
          <w:lang w:val="en-GB"/>
        </w:rPr>
        <w:t>(Lawton,</w:t>
      </w:r>
      <w:r w:rsidRPr="00CA1770">
        <w:rPr>
          <w:color w:val="231F20"/>
          <w:spacing w:val="-11"/>
          <w:lang w:val="en-GB"/>
        </w:rPr>
        <w:t xml:space="preserve"> </w:t>
      </w:r>
      <w:r w:rsidRPr="00CA1770">
        <w:rPr>
          <w:color w:val="231F20"/>
          <w:lang w:val="en-GB"/>
        </w:rPr>
        <w:t>Vaughan,</w:t>
      </w:r>
      <w:r w:rsidRPr="00CA1770">
        <w:rPr>
          <w:color w:val="231F20"/>
          <w:spacing w:val="-12"/>
          <w:lang w:val="en-GB"/>
        </w:rPr>
        <w:t xml:space="preserve"> </w:t>
      </w:r>
      <w:r w:rsidRPr="00CA1770">
        <w:rPr>
          <w:color w:val="231F20"/>
          <w:lang w:val="en-GB"/>
        </w:rPr>
        <w:t>Jones,</w:t>
      </w:r>
      <w:r w:rsidRPr="00CA1770">
        <w:rPr>
          <w:color w:val="231F20"/>
          <w:spacing w:val="-11"/>
          <w:lang w:val="en-GB"/>
        </w:rPr>
        <w:t xml:space="preserve"> </w:t>
      </w:r>
      <w:r w:rsidRPr="00CA1770">
        <w:rPr>
          <w:color w:val="231F20"/>
          <w:lang w:val="en-GB"/>
        </w:rPr>
        <w:t>&amp;</w:t>
      </w:r>
      <w:r w:rsidRPr="00CA1770">
        <w:rPr>
          <w:color w:val="231F20"/>
          <w:spacing w:val="-11"/>
          <w:lang w:val="en-GB"/>
        </w:rPr>
        <w:t xml:space="preserve"> </w:t>
      </w:r>
      <w:r w:rsidRPr="00CA1770">
        <w:rPr>
          <w:color w:val="231F20"/>
          <w:lang w:val="en-GB"/>
        </w:rPr>
        <w:t>Pacey,</w:t>
      </w:r>
      <w:r w:rsidRPr="00CA1770">
        <w:rPr>
          <w:color w:val="231F20"/>
          <w:spacing w:val="-11"/>
          <w:lang w:val="en-GB"/>
        </w:rPr>
        <w:t xml:space="preserve"> </w:t>
      </w:r>
      <w:r w:rsidRPr="00CA1770">
        <w:rPr>
          <w:color w:val="231F20"/>
          <w:lang w:val="en-GB"/>
        </w:rPr>
        <w:t>2021). The engagement with the practical challenges and the production of the tangible deliverables added value for the educator and the organization.</w:t>
      </w:r>
    </w:p>
    <w:p w14:paraId="2AC68F0E" w14:textId="77777777" w:rsidR="00784E96" w:rsidRPr="00CA1770" w:rsidRDefault="00784E96" w:rsidP="007F1473">
      <w:pPr>
        <w:pStyle w:val="BodyText"/>
        <w:spacing w:before="1" w:line="247" w:lineRule="auto"/>
        <w:ind w:right="365"/>
        <w:rPr>
          <w:lang w:val="en-GB"/>
        </w:rPr>
      </w:pPr>
    </w:p>
    <w:p w14:paraId="6C7BE58D" w14:textId="784645CC" w:rsidR="004E6758" w:rsidRPr="00CA1770" w:rsidRDefault="007F1473" w:rsidP="007F1473">
      <w:pPr>
        <w:pStyle w:val="Heading1"/>
        <w:spacing w:before="90"/>
        <w:ind w:left="142" w:right="89"/>
        <w:rPr>
          <w:lang w:val="en-GB"/>
        </w:rPr>
      </w:pPr>
      <w:r>
        <w:rPr>
          <w:color w:val="274FA3"/>
          <w:spacing w:val="-2"/>
          <w:lang w:val="en-GB"/>
        </w:rPr>
        <w:t>Heading 4</w:t>
      </w:r>
    </w:p>
    <w:p w14:paraId="06BB5D0B" w14:textId="694E2304" w:rsidR="004E6758" w:rsidRPr="007F1473" w:rsidRDefault="00784E96" w:rsidP="007F1473">
      <w:pPr>
        <w:pStyle w:val="BodyText"/>
        <w:spacing w:before="115" w:line="247" w:lineRule="auto"/>
        <w:ind w:left="142" w:right="89"/>
        <w:rPr>
          <w:color w:val="231F20"/>
          <w:lang w:val="en-GB"/>
        </w:rPr>
      </w:pPr>
      <w:r w:rsidRPr="00CA1770">
        <w:rPr>
          <w:color w:val="231F20"/>
          <w:lang w:val="en-GB"/>
        </w:rPr>
        <w:t>Placement capacity issues were addressed by introducing BLPs, based on a hybrid placement</w:t>
      </w:r>
      <w:r w:rsidRPr="00CA1770">
        <w:rPr>
          <w:color w:val="231F20"/>
          <w:spacing w:val="-7"/>
          <w:lang w:val="en-GB"/>
        </w:rPr>
        <w:t xml:space="preserve"> </w:t>
      </w:r>
      <w:r w:rsidRPr="00CA1770">
        <w:rPr>
          <w:color w:val="231F20"/>
          <w:lang w:val="en-GB"/>
        </w:rPr>
        <w:t>model.</w:t>
      </w:r>
      <w:r w:rsidRPr="00CA1770">
        <w:rPr>
          <w:color w:val="231F20"/>
          <w:spacing w:val="-12"/>
          <w:lang w:val="en-GB"/>
        </w:rPr>
        <w:t xml:space="preserve"> </w:t>
      </w:r>
      <w:r w:rsidRPr="00CA1770">
        <w:rPr>
          <w:color w:val="231F20"/>
          <w:lang w:val="en-GB"/>
        </w:rPr>
        <w:t>This</w:t>
      </w:r>
      <w:r w:rsidRPr="00CA1770">
        <w:rPr>
          <w:color w:val="231F20"/>
          <w:spacing w:val="-5"/>
          <w:lang w:val="en-GB"/>
        </w:rPr>
        <w:t xml:space="preserve"> </w:t>
      </w:r>
      <w:r w:rsidRPr="00CA1770">
        <w:rPr>
          <w:color w:val="231F20"/>
          <w:lang w:val="en-GB"/>
        </w:rPr>
        <w:t>model</w:t>
      </w:r>
      <w:r w:rsidRPr="00CA1770">
        <w:rPr>
          <w:color w:val="231F20"/>
          <w:spacing w:val="-6"/>
          <w:lang w:val="en-GB"/>
        </w:rPr>
        <w:t xml:space="preserve"> </w:t>
      </w:r>
      <w:r w:rsidRPr="00CA1770">
        <w:rPr>
          <w:color w:val="231F20"/>
          <w:lang w:val="en-GB"/>
        </w:rPr>
        <w:t>significantly</w:t>
      </w:r>
      <w:r w:rsidRPr="00CA1770">
        <w:rPr>
          <w:color w:val="231F20"/>
          <w:spacing w:val="-6"/>
          <w:lang w:val="en-GB"/>
        </w:rPr>
        <w:t xml:space="preserve"> </w:t>
      </w:r>
      <w:r w:rsidRPr="00CA1770">
        <w:rPr>
          <w:color w:val="231F20"/>
          <w:lang w:val="en-GB"/>
        </w:rPr>
        <w:t>enhanced</w:t>
      </w:r>
      <w:r w:rsidRPr="00CA1770">
        <w:rPr>
          <w:color w:val="231F20"/>
          <w:spacing w:val="-6"/>
          <w:lang w:val="en-GB"/>
        </w:rPr>
        <w:t xml:space="preserve"> </w:t>
      </w:r>
      <w:r w:rsidRPr="00CA1770">
        <w:rPr>
          <w:color w:val="231F20"/>
          <w:lang w:val="en-GB"/>
        </w:rPr>
        <w:t>the</w:t>
      </w:r>
      <w:r w:rsidRPr="00CA1770">
        <w:rPr>
          <w:color w:val="231F20"/>
          <w:spacing w:val="-6"/>
          <w:lang w:val="en-GB"/>
        </w:rPr>
        <w:t xml:space="preserve"> </w:t>
      </w:r>
      <w:r w:rsidRPr="00CA1770">
        <w:rPr>
          <w:color w:val="231F20"/>
          <w:lang w:val="en-GB"/>
        </w:rPr>
        <w:t>practice</w:t>
      </w:r>
      <w:r w:rsidRPr="00CA1770">
        <w:rPr>
          <w:color w:val="231F20"/>
          <w:spacing w:val="-6"/>
          <w:lang w:val="en-GB"/>
        </w:rPr>
        <w:t xml:space="preserve"> </w:t>
      </w:r>
      <w:r w:rsidRPr="00CA1770">
        <w:rPr>
          <w:color w:val="231F20"/>
          <w:lang w:val="en-GB"/>
        </w:rPr>
        <w:t>placement</w:t>
      </w:r>
      <w:r w:rsidRPr="00CA1770">
        <w:rPr>
          <w:color w:val="231F20"/>
          <w:spacing w:val="-6"/>
          <w:lang w:val="en-GB"/>
        </w:rPr>
        <w:t xml:space="preserve"> </w:t>
      </w:r>
      <w:r w:rsidRPr="00CA1770">
        <w:rPr>
          <w:color w:val="231F20"/>
          <w:lang w:val="en-GB"/>
        </w:rPr>
        <w:t>capacity supporting the progression of learners through the healthcare programme towards workforce</w:t>
      </w:r>
      <w:r w:rsidRPr="00CA1770">
        <w:rPr>
          <w:color w:val="231F20"/>
          <w:spacing w:val="-3"/>
          <w:lang w:val="en-GB"/>
        </w:rPr>
        <w:t xml:space="preserve"> </w:t>
      </w:r>
      <w:r w:rsidRPr="00CA1770">
        <w:rPr>
          <w:color w:val="231F20"/>
          <w:lang w:val="en-GB"/>
        </w:rPr>
        <w:t>readiness</w:t>
      </w:r>
      <w:r w:rsidRPr="00CA1770">
        <w:rPr>
          <w:color w:val="231F20"/>
          <w:spacing w:val="-3"/>
          <w:lang w:val="en-GB"/>
        </w:rPr>
        <w:t xml:space="preserve"> </w:t>
      </w:r>
      <w:r w:rsidRPr="00CA1770">
        <w:rPr>
          <w:color w:val="231F20"/>
          <w:lang w:val="en-GB"/>
        </w:rPr>
        <w:t>and</w:t>
      </w:r>
      <w:r w:rsidRPr="00CA1770">
        <w:rPr>
          <w:color w:val="231F20"/>
          <w:spacing w:val="-3"/>
          <w:lang w:val="en-GB"/>
        </w:rPr>
        <w:t xml:space="preserve"> </w:t>
      </w:r>
      <w:r w:rsidRPr="00CA1770">
        <w:rPr>
          <w:color w:val="231F20"/>
          <w:lang w:val="en-GB"/>
        </w:rPr>
        <w:t>integration.</w:t>
      </w:r>
      <w:r w:rsidRPr="00CA1770">
        <w:rPr>
          <w:color w:val="231F20"/>
          <w:spacing w:val="-11"/>
          <w:lang w:val="en-GB"/>
        </w:rPr>
        <w:t xml:space="preserve"> </w:t>
      </w:r>
      <w:r w:rsidRPr="00CA1770">
        <w:rPr>
          <w:color w:val="231F20"/>
          <w:lang w:val="en-GB"/>
        </w:rPr>
        <w:t>This</w:t>
      </w:r>
      <w:r w:rsidRPr="00CA1770">
        <w:rPr>
          <w:color w:val="231F20"/>
          <w:spacing w:val="-3"/>
          <w:lang w:val="en-GB"/>
        </w:rPr>
        <w:t xml:space="preserve"> </w:t>
      </w:r>
      <w:r w:rsidRPr="00CA1770">
        <w:rPr>
          <w:color w:val="231F20"/>
          <w:lang w:val="en-GB"/>
        </w:rPr>
        <w:t>approach</w:t>
      </w:r>
      <w:r w:rsidRPr="00CA1770">
        <w:rPr>
          <w:color w:val="231F20"/>
          <w:spacing w:val="-3"/>
          <w:lang w:val="en-GB"/>
        </w:rPr>
        <w:t xml:space="preserve"> </w:t>
      </w:r>
      <w:r w:rsidRPr="00CA1770">
        <w:rPr>
          <w:color w:val="231F20"/>
          <w:lang w:val="en-GB"/>
        </w:rPr>
        <w:t>has</w:t>
      </w:r>
      <w:r w:rsidRPr="00CA1770">
        <w:rPr>
          <w:color w:val="231F20"/>
          <w:spacing w:val="-3"/>
          <w:lang w:val="en-GB"/>
        </w:rPr>
        <w:t xml:space="preserve"> </w:t>
      </w:r>
      <w:r w:rsidRPr="00CA1770">
        <w:rPr>
          <w:color w:val="231F20"/>
          <w:lang w:val="en-GB"/>
        </w:rPr>
        <w:t>the</w:t>
      </w:r>
      <w:r w:rsidRPr="00CA1770">
        <w:rPr>
          <w:color w:val="231F20"/>
          <w:spacing w:val="-3"/>
          <w:lang w:val="en-GB"/>
        </w:rPr>
        <w:t xml:space="preserve"> </w:t>
      </w:r>
      <w:r w:rsidRPr="00CA1770">
        <w:rPr>
          <w:color w:val="231F20"/>
          <w:lang w:val="en-GB"/>
        </w:rPr>
        <w:t>potential</w:t>
      </w:r>
      <w:r w:rsidRPr="00CA1770">
        <w:rPr>
          <w:color w:val="231F20"/>
          <w:spacing w:val="-3"/>
          <w:lang w:val="en-GB"/>
        </w:rPr>
        <w:t xml:space="preserve"> </w:t>
      </w:r>
      <w:r w:rsidRPr="00CA1770">
        <w:rPr>
          <w:color w:val="231F20"/>
          <w:lang w:val="en-GB"/>
        </w:rPr>
        <w:t>to</w:t>
      </w:r>
      <w:r w:rsidRPr="00CA1770">
        <w:rPr>
          <w:color w:val="231F20"/>
          <w:spacing w:val="-3"/>
          <w:lang w:val="en-GB"/>
        </w:rPr>
        <w:t xml:space="preserve"> </w:t>
      </w:r>
      <w:r w:rsidRPr="00CA1770">
        <w:rPr>
          <w:color w:val="231F20"/>
          <w:lang w:val="en-GB"/>
        </w:rPr>
        <w:t>be</w:t>
      </w:r>
      <w:r w:rsidRPr="00CA1770">
        <w:rPr>
          <w:color w:val="231F20"/>
          <w:spacing w:val="-3"/>
          <w:lang w:val="en-GB"/>
        </w:rPr>
        <w:t xml:space="preserve"> </w:t>
      </w:r>
      <w:r w:rsidRPr="00CA1770">
        <w:rPr>
          <w:color w:val="231F20"/>
          <w:lang w:val="en-GB"/>
        </w:rPr>
        <w:t>expanded to</w:t>
      </w:r>
      <w:r w:rsidRPr="00CA1770">
        <w:rPr>
          <w:color w:val="231F20"/>
          <w:spacing w:val="-12"/>
          <w:lang w:val="en-GB"/>
        </w:rPr>
        <w:t xml:space="preserve"> </w:t>
      </w:r>
      <w:r w:rsidRPr="00CA1770">
        <w:rPr>
          <w:color w:val="231F20"/>
          <w:lang w:val="en-GB"/>
        </w:rPr>
        <w:t>other</w:t>
      </w:r>
      <w:r w:rsidRPr="00CA1770">
        <w:rPr>
          <w:color w:val="231F20"/>
          <w:spacing w:val="-11"/>
          <w:lang w:val="en-GB"/>
        </w:rPr>
        <w:t xml:space="preserve"> </w:t>
      </w:r>
      <w:r w:rsidRPr="00CA1770">
        <w:rPr>
          <w:color w:val="231F20"/>
          <w:lang w:val="en-GB"/>
        </w:rPr>
        <w:t>healthcare</w:t>
      </w:r>
      <w:r w:rsidRPr="00CA1770">
        <w:rPr>
          <w:color w:val="231F20"/>
          <w:spacing w:val="-11"/>
          <w:lang w:val="en-GB"/>
        </w:rPr>
        <w:t xml:space="preserve"> </w:t>
      </w:r>
      <w:r w:rsidRPr="00CA1770">
        <w:rPr>
          <w:color w:val="231F20"/>
          <w:lang w:val="en-GB"/>
        </w:rPr>
        <w:t>programmes</w:t>
      </w:r>
      <w:r w:rsidRPr="00CA1770">
        <w:rPr>
          <w:color w:val="231F20"/>
          <w:spacing w:val="-11"/>
          <w:lang w:val="en-GB"/>
        </w:rPr>
        <w:t xml:space="preserve"> </w:t>
      </w:r>
      <w:r w:rsidRPr="00CA1770">
        <w:rPr>
          <w:color w:val="231F20"/>
          <w:lang w:val="en-GB"/>
        </w:rPr>
        <w:t>experiencing</w:t>
      </w:r>
      <w:r w:rsidRPr="00CA1770">
        <w:rPr>
          <w:color w:val="231F20"/>
          <w:spacing w:val="-11"/>
          <w:lang w:val="en-GB"/>
        </w:rPr>
        <w:t xml:space="preserve"> </w:t>
      </w:r>
      <w:r w:rsidRPr="00CA1770">
        <w:rPr>
          <w:color w:val="231F20"/>
          <w:lang w:val="en-GB"/>
        </w:rPr>
        <w:t>placement</w:t>
      </w:r>
      <w:r w:rsidRPr="00CA1770">
        <w:rPr>
          <w:color w:val="231F20"/>
          <w:spacing w:val="-11"/>
          <w:lang w:val="en-GB"/>
        </w:rPr>
        <w:t xml:space="preserve"> </w:t>
      </w:r>
      <w:r w:rsidRPr="00CA1770">
        <w:rPr>
          <w:color w:val="231F20"/>
          <w:lang w:val="en-GB"/>
        </w:rPr>
        <w:t>capacity</w:t>
      </w:r>
      <w:r w:rsidRPr="00CA1770">
        <w:rPr>
          <w:color w:val="231F20"/>
          <w:spacing w:val="-11"/>
          <w:lang w:val="en-GB"/>
        </w:rPr>
        <w:t xml:space="preserve"> </w:t>
      </w:r>
      <w:r w:rsidRPr="00CA1770">
        <w:rPr>
          <w:color w:val="231F20"/>
          <w:lang w:val="en-GB"/>
        </w:rPr>
        <w:t>issues</w:t>
      </w:r>
      <w:r w:rsidRPr="00CA1770">
        <w:rPr>
          <w:color w:val="231F20"/>
          <w:spacing w:val="-12"/>
          <w:lang w:val="en-GB"/>
        </w:rPr>
        <w:t xml:space="preserve"> </w:t>
      </w:r>
      <w:r w:rsidRPr="00CA1770">
        <w:rPr>
          <w:color w:val="231F20"/>
          <w:lang w:val="en-GB"/>
        </w:rPr>
        <w:t>and</w:t>
      </w:r>
      <w:r w:rsidRPr="00CA1770">
        <w:rPr>
          <w:color w:val="231F20"/>
          <w:spacing w:val="-11"/>
          <w:lang w:val="en-GB"/>
        </w:rPr>
        <w:t xml:space="preserve"> </w:t>
      </w:r>
      <w:r w:rsidRPr="00CA1770">
        <w:rPr>
          <w:color w:val="231F20"/>
          <w:lang w:val="en-GB"/>
        </w:rPr>
        <w:t>by</w:t>
      </w:r>
      <w:r w:rsidRPr="00CA1770">
        <w:rPr>
          <w:color w:val="231F20"/>
          <w:spacing w:val="-11"/>
          <w:lang w:val="en-GB"/>
        </w:rPr>
        <w:t xml:space="preserve"> </w:t>
      </w:r>
      <w:r w:rsidRPr="00CA1770">
        <w:rPr>
          <w:color w:val="231F20"/>
          <w:lang w:val="en-GB"/>
        </w:rPr>
        <w:t xml:space="preserve">other </w:t>
      </w:r>
      <w:r w:rsidRPr="00CA1770">
        <w:rPr>
          <w:color w:val="231F20"/>
          <w:spacing w:val="-2"/>
          <w:lang w:val="en-GB"/>
        </w:rPr>
        <w:t>university programmes that involve work-based learning.</w:t>
      </w:r>
      <w:r w:rsidRPr="00CA1770">
        <w:rPr>
          <w:color w:val="231F20"/>
          <w:spacing w:val="-10"/>
          <w:lang w:val="en-GB"/>
        </w:rPr>
        <w:t xml:space="preserve"> </w:t>
      </w:r>
      <w:r w:rsidRPr="00CA1770">
        <w:rPr>
          <w:color w:val="231F20"/>
          <w:spacing w:val="-2"/>
          <w:lang w:val="en-GB"/>
        </w:rPr>
        <w:t xml:space="preserve">The utilization of service and </w:t>
      </w:r>
      <w:r w:rsidRPr="00CA1770">
        <w:rPr>
          <w:color w:val="231F20"/>
          <w:lang w:val="en-GB"/>
        </w:rPr>
        <w:t xml:space="preserve">quality improvement frameworks can facilitate future AHPs in developing essential employability skills, knowledge, and behaviours. These competencies, aligned with current priorities and workforce development strategy, </w:t>
      </w:r>
      <w:r w:rsidRPr="00CA1770">
        <w:rPr>
          <w:color w:val="231F20"/>
          <w:lang w:val="en-GB"/>
        </w:rPr>
        <w:lastRenderedPageBreak/>
        <w:t>are crucial for thriving in the modern healthcare environment.</w:t>
      </w:r>
    </w:p>
    <w:p w14:paraId="150C8EED" w14:textId="77777777" w:rsidR="006248A9" w:rsidRDefault="006248A9">
      <w:pPr>
        <w:pStyle w:val="Heading1"/>
        <w:rPr>
          <w:color w:val="274FA3"/>
          <w:spacing w:val="-2"/>
          <w:lang w:val="en-GB"/>
        </w:rPr>
      </w:pPr>
    </w:p>
    <w:p w14:paraId="5CED1967" w14:textId="4357A974" w:rsidR="004E6758" w:rsidRPr="00CA1770" w:rsidRDefault="00784E96">
      <w:pPr>
        <w:pStyle w:val="Heading1"/>
        <w:rPr>
          <w:lang w:val="en-GB"/>
        </w:rPr>
      </w:pPr>
      <w:r w:rsidRPr="00CA1770">
        <w:rPr>
          <w:color w:val="274FA3"/>
          <w:spacing w:val="-2"/>
          <w:lang w:val="en-GB"/>
        </w:rPr>
        <w:t>References</w:t>
      </w:r>
    </w:p>
    <w:p w14:paraId="0EF47D48" w14:textId="77777777" w:rsidR="004E6758" w:rsidRPr="00CA1770" w:rsidRDefault="00784E96" w:rsidP="007F1473">
      <w:pPr>
        <w:spacing w:before="105" w:line="240" w:lineRule="exact"/>
        <w:ind w:left="87" w:right="89"/>
        <w:jc w:val="both"/>
        <w:rPr>
          <w:sz w:val="20"/>
          <w:lang w:val="en-GB"/>
        </w:rPr>
      </w:pPr>
      <w:r w:rsidRPr="00CA1770">
        <w:rPr>
          <w:color w:val="231F20"/>
          <w:sz w:val="20"/>
          <w:lang w:val="en-GB"/>
        </w:rPr>
        <w:t>Bak,</w:t>
      </w:r>
      <w:r w:rsidRPr="00CA1770">
        <w:rPr>
          <w:color w:val="231F20"/>
          <w:spacing w:val="11"/>
          <w:sz w:val="20"/>
          <w:lang w:val="en-GB"/>
        </w:rPr>
        <w:t xml:space="preserve"> </w:t>
      </w:r>
      <w:r w:rsidRPr="00CA1770">
        <w:rPr>
          <w:color w:val="231F20"/>
          <w:sz w:val="20"/>
          <w:lang w:val="en-GB"/>
        </w:rPr>
        <w:t>D.,</w:t>
      </w:r>
      <w:r w:rsidRPr="00CA1770">
        <w:rPr>
          <w:color w:val="231F20"/>
          <w:spacing w:val="12"/>
          <w:sz w:val="20"/>
          <w:lang w:val="en-GB"/>
        </w:rPr>
        <w:t xml:space="preserve"> </w:t>
      </w:r>
      <w:r w:rsidRPr="00CA1770">
        <w:rPr>
          <w:color w:val="231F20"/>
          <w:sz w:val="20"/>
          <w:lang w:val="en-GB"/>
        </w:rPr>
        <w:t>&amp;</w:t>
      </w:r>
      <w:r w:rsidRPr="00CA1770">
        <w:rPr>
          <w:color w:val="231F20"/>
          <w:spacing w:val="12"/>
          <w:sz w:val="20"/>
          <w:lang w:val="en-GB"/>
        </w:rPr>
        <w:t xml:space="preserve"> </w:t>
      </w:r>
      <w:r w:rsidRPr="00CA1770">
        <w:rPr>
          <w:color w:val="231F20"/>
          <w:sz w:val="20"/>
          <w:lang w:val="en-GB"/>
        </w:rPr>
        <w:t>Bak,</w:t>
      </w:r>
      <w:r w:rsidRPr="00CA1770">
        <w:rPr>
          <w:color w:val="231F20"/>
          <w:spacing w:val="12"/>
          <w:sz w:val="20"/>
          <w:lang w:val="en-GB"/>
        </w:rPr>
        <w:t xml:space="preserve"> </w:t>
      </w:r>
      <w:r w:rsidRPr="00CA1770">
        <w:rPr>
          <w:color w:val="231F20"/>
          <w:sz w:val="20"/>
          <w:lang w:val="en-GB"/>
        </w:rPr>
        <w:t>S.</w:t>
      </w:r>
      <w:r w:rsidRPr="00CA1770">
        <w:rPr>
          <w:color w:val="231F20"/>
          <w:spacing w:val="11"/>
          <w:sz w:val="20"/>
          <w:lang w:val="en-GB"/>
        </w:rPr>
        <w:t xml:space="preserve"> </w:t>
      </w:r>
      <w:r w:rsidRPr="00CA1770">
        <w:rPr>
          <w:color w:val="231F20"/>
          <w:sz w:val="20"/>
          <w:lang w:val="en-GB"/>
        </w:rPr>
        <w:t>(2024).</w:t>
      </w:r>
      <w:r w:rsidRPr="00CA1770">
        <w:rPr>
          <w:color w:val="231F20"/>
          <w:spacing w:val="12"/>
          <w:sz w:val="20"/>
          <w:lang w:val="en-GB"/>
        </w:rPr>
        <w:t xml:space="preserve"> </w:t>
      </w:r>
      <w:r w:rsidRPr="00CA1770">
        <w:rPr>
          <w:color w:val="231F20"/>
          <w:sz w:val="20"/>
          <w:lang w:val="en-GB"/>
        </w:rPr>
        <w:t>Change</w:t>
      </w:r>
      <w:r w:rsidRPr="00CA1770">
        <w:rPr>
          <w:color w:val="231F20"/>
          <w:spacing w:val="12"/>
          <w:sz w:val="20"/>
          <w:lang w:val="en-GB"/>
        </w:rPr>
        <w:t xml:space="preserve"> </w:t>
      </w:r>
      <w:r w:rsidRPr="00CA1770">
        <w:rPr>
          <w:color w:val="231F20"/>
          <w:sz w:val="20"/>
          <w:lang w:val="en-GB"/>
        </w:rPr>
        <w:t>management</w:t>
      </w:r>
      <w:r w:rsidRPr="00CA1770">
        <w:rPr>
          <w:color w:val="231F20"/>
          <w:spacing w:val="11"/>
          <w:sz w:val="20"/>
          <w:lang w:val="en-GB"/>
        </w:rPr>
        <w:t xml:space="preserve"> </w:t>
      </w:r>
      <w:r w:rsidRPr="00CA1770">
        <w:rPr>
          <w:color w:val="231F20"/>
          <w:sz w:val="20"/>
          <w:lang w:val="en-GB"/>
        </w:rPr>
        <w:t>in</w:t>
      </w:r>
      <w:r w:rsidRPr="00CA1770">
        <w:rPr>
          <w:color w:val="231F20"/>
          <w:spacing w:val="12"/>
          <w:sz w:val="20"/>
          <w:lang w:val="en-GB"/>
        </w:rPr>
        <w:t xml:space="preserve"> </w:t>
      </w:r>
      <w:r w:rsidRPr="00CA1770">
        <w:rPr>
          <w:color w:val="231F20"/>
          <w:sz w:val="20"/>
          <w:lang w:val="en-GB"/>
        </w:rPr>
        <w:t>healthcare:</w:t>
      </w:r>
      <w:r w:rsidRPr="00CA1770">
        <w:rPr>
          <w:color w:val="231F20"/>
          <w:spacing w:val="12"/>
          <w:sz w:val="20"/>
          <w:lang w:val="en-GB"/>
        </w:rPr>
        <w:t xml:space="preserve"> </w:t>
      </w:r>
      <w:r w:rsidRPr="00CA1770">
        <w:rPr>
          <w:color w:val="231F20"/>
          <w:sz w:val="20"/>
          <w:lang w:val="en-GB"/>
        </w:rPr>
        <w:t>A</w:t>
      </w:r>
      <w:r w:rsidRPr="00CA1770">
        <w:rPr>
          <w:color w:val="231F20"/>
          <w:spacing w:val="12"/>
          <w:sz w:val="20"/>
          <w:lang w:val="en-GB"/>
        </w:rPr>
        <w:t xml:space="preserve"> </w:t>
      </w:r>
      <w:r w:rsidRPr="00CA1770">
        <w:rPr>
          <w:color w:val="231F20"/>
          <w:sz w:val="20"/>
          <w:lang w:val="en-GB"/>
        </w:rPr>
        <w:t>scoping</w:t>
      </w:r>
      <w:r w:rsidRPr="00CA1770">
        <w:rPr>
          <w:color w:val="231F20"/>
          <w:spacing w:val="11"/>
          <w:sz w:val="20"/>
          <w:lang w:val="en-GB"/>
        </w:rPr>
        <w:t xml:space="preserve"> </w:t>
      </w:r>
      <w:r w:rsidRPr="00CA1770">
        <w:rPr>
          <w:color w:val="231F20"/>
          <w:sz w:val="20"/>
          <w:lang w:val="en-GB"/>
        </w:rPr>
        <w:t>literature</w:t>
      </w:r>
      <w:r w:rsidRPr="00CA1770">
        <w:rPr>
          <w:color w:val="231F20"/>
          <w:spacing w:val="12"/>
          <w:sz w:val="20"/>
          <w:lang w:val="en-GB"/>
        </w:rPr>
        <w:t xml:space="preserve"> </w:t>
      </w:r>
      <w:r w:rsidRPr="00CA1770">
        <w:rPr>
          <w:color w:val="231F20"/>
          <w:spacing w:val="-2"/>
          <w:sz w:val="20"/>
          <w:lang w:val="en-GB"/>
        </w:rPr>
        <w:t>review.</w:t>
      </w:r>
    </w:p>
    <w:p w14:paraId="5476E61B" w14:textId="77777777" w:rsidR="004E6758" w:rsidRPr="00CA1770" w:rsidRDefault="00784E96" w:rsidP="007F1473">
      <w:pPr>
        <w:spacing w:line="240" w:lineRule="exact"/>
        <w:ind w:left="388" w:right="89"/>
        <w:jc w:val="both"/>
        <w:rPr>
          <w:sz w:val="20"/>
          <w:lang w:val="en-GB"/>
        </w:rPr>
      </w:pPr>
      <w:r w:rsidRPr="00CA1770">
        <w:rPr>
          <w:i/>
          <w:color w:val="231F20"/>
          <w:spacing w:val="-4"/>
          <w:sz w:val="20"/>
          <w:lang w:val="en-GB"/>
        </w:rPr>
        <w:t>E-Mentor</w:t>
      </w:r>
      <w:r w:rsidRPr="00CA1770">
        <w:rPr>
          <w:color w:val="231F20"/>
          <w:spacing w:val="-4"/>
          <w:sz w:val="20"/>
          <w:lang w:val="en-GB"/>
        </w:rPr>
        <w:t>,</w:t>
      </w:r>
      <w:r w:rsidRPr="00CA1770">
        <w:rPr>
          <w:color w:val="231F20"/>
          <w:spacing w:val="-7"/>
          <w:sz w:val="20"/>
          <w:lang w:val="en-GB"/>
        </w:rPr>
        <w:t xml:space="preserve"> </w:t>
      </w:r>
      <w:r w:rsidRPr="00CA1770">
        <w:rPr>
          <w:i/>
          <w:color w:val="231F20"/>
          <w:spacing w:val="-4"/>
          <w:sz w:val="20"/>
          <w:lang w:val="en-GB"/>
        </w:rPr>
        <w:t>104</w:t>
      </w:r>
      <w:r w:rsidRPr="00CA1770">
        <w:rPr>
          <w:color w:val="231F20"/>
          <w:spacing w:val="-4"/>
          <w:sz w:val="20"/>
          <w:lang w:val="en-GB"/>
        </w:rPr>
        <w:t>(2),</w:t>
      </w:r>
      <w:r w:rsidRPr="00CA1770">
        <w:rPr>
          <w:color w:val="231F20"/>
          <w:sz w:val="20"/>
          <w:lang w:val="en-GB"/>
        </w:rPr>
        <w:t xml:space="preserve"> </w:t>
      </w:r>
      <w:r w:rsidRPr="00CA1770">
        <w:rPr>
          <w:color w:val="231F20"/>
          <w:spacing w:val="-4"/>
          <w:sz w:val="20"/>
          <w:lang w:val="en-GB"/>
        </w:rPr>
        <w:t>23–</w:t>
      </w:r>
      <w:r w:rsidRPr="00CA1770">
        <w:rPr>
          <w:color w:val="231F20"/>
          <w:spacing w:val="-5"/>
          <w:sz w:val="20"/>
          <w:lang w:val="en-GB"/>
        </w:rPr>
        <w:t>33.</w:t>
      </w:r>
    </w:p>
    <w:p w14:paraId="7066876D" w14:textId="77777777" w:rsidR="004E6758" w:rsidRPr="00CA1770" w:rsidRDefault="00784E96" w:rsidP="007F1473">
      <w:pPr>
        <w:ind w:left="388" w:right="89" w:hanging="300"/>
        <w:jc w:val="both"/>
        <w:rPr>
          <w:sz w:val="20"/>
          <w:lang w:val="en-GB"/>
        </w:rPr>
      </w:pPr>
      <w:r w:rsidRPr="00CA1770">
        <w:rPr>
          <w:color w:val="231F20"/>
          <w:sz w:val="20"/>
          <w:lang w:val="en-GB"/>
        </w:rPr>
        <w:t xml:space="preserve">Beveridge, J., &amp; Pentland, D. (2020). A mapping review of models of practice education in allied health and social care professions. </w:t>
      </w:r>
      <w:r w:rsidRPr="00CA1770">
        <w:rPr>
          <w:i/>
          <w:color w:val="231F20"/>
          <w:sz w:val="20"/>
          <w:lang w:val="en-GB"/>
        </w:rPr>
        <w:t>British Journal of Occupational Therapy</w:t>
      </w:r>
      <w:r w:rsidRPr="00CA1770">
        <w:rPr>
          <w:color w:val="231F20"/>
          <w:sz w:val="20"/>
          <w:lang w:val="en-GB"/>
        </w:rPr>
        <w:t>,</w:t>
      </w:r>
      <w:r w:rsidRPr="00CA1770">
        <w:rPr>
          <w:color w:val="231F20"/>
          <w:spacing w:val="-3"/>
          <w:sz w:val="20"/>
          <w:lang w:val="en-GB"/>
        </w:rPr>
        <w:t xml:space="preserve"> </w:t>
      </w:r>
      <w:r w:rsidRPr="00CA1770">
        <w:rPr>
          <w:i/>
          <w:color w:val="231F20"/>
          <w:sz w:val="20"/>
          <w:lang w:val="en-GB"/>
        </w:rPr>
        <w:t>83</w:t>
      </w:r>
      <w:r w:rsidRPr="00CA1770">
        <w:rPr>
          <w:color w:val="231F20"/>
          <w:sz w:val="20"/>
          <w:lang w:val="en-GB"/>
        </w:rPr>
        <w:t xml:space="preserve">(8), </w:t>
      </w:r>
      <w:r w:rsidRPr="00CA1770">
        <w:rPr>
          <w:color w:val="231F20"/>
          <w:spacing w:val="-2"/>
          <w:sz w:val="20"/>
          <w:lang w:val="en-GB"/>
        </w:rPr>
        <w:t>488–513.</w:t>
      </w:r>
    </w:p>
    <w:p w14:paraId="286656D6" w14:textId="77777777" w:rsidR="004E6758" w:rsidRPr="00CA1770" w:rsidRDefault="00784E96" w:rsidP="007F1473">
      <w:pPr>
        <w:ind w:left="388" w:right="89" w:hanging="300"/>
        <w:jc w:val="both"/>
        <w:rPr>
          <w:sz w:val="20"/>
          <w:lang w:val="en-GB"/>
        </w:rPr>
      </w:pPr>
      <w:r w:rsidRPr="00CA1770">
        <w:rPr>
          <w:color w:val="231F20"/>
          <w:spacing w:val="-2"/>
          <w:sz w:val="20"/>
          <w:lang w:val="en-GB"/>
        </w:rPr>
        <w:t xml:space="preserve">Chartered Society of Physiotherapy. (2022a, April 1). </w:t>
      </w:r>
      <w:r w:rsidRPr="00CA1770">
        <w:rPr>
          <w:i/>
          <w:color w:val="231F20"/>
          <w:spacing w:val="-2"/>
          <w:sz w:val="20"/>
          <w:lang w:val="en-GB"/>
        </w:rPr>
        <w:t>Accreditation of qualifying programmes</w:t>
      </w:r>
      <w:r w:rsidRPr="00CA1770">
        <w:rPr>
          <w:i/>
          <w:color w:val="231F20"/>
          <w:spacing w:val="40"/>
          <w:sz w:val="20"/>
          <w:lang w:val="en-GB"/>
        </w:rPr>
        <w:t xml:space="preserve"> </w:t>
      </w:r>
      <w:r w:rsidRPr="00CA1770">
        <w:rPr>
          <w:i/>
          <w:color w:val="231F20"/>
          <w:sz w:val="20"/>
          <w:lang w:val="en-GB"/>
        </w:rPr>
        <w:t xml:space="preserve">in physiotherapy: Quality assurance processes. </w:t>
      </w:r>
      <w:hyperlink r:id="rId7">
        <w:r w:rsidRPr="00CA1770">
          <w:rPr>
            <w:color w:val="231F20"/>
            <w:sz w:val="20"/>
            <w:lang w:val="en-GB"/>
          </w:rPr>
          <w:t>https://www.csp.org.uk/documents/</w:t>
        </w:r>
      </w:hyperlink>
      <w:r w:rsidRPr="00CA1770">
        <w:rPr>
          <w:color w:val="231F20"/>
          <w:spacing w:val="40"/>
          <w:sz w:val="20"/>
          <w:lang w:val="en-GB"/>
        </w:rPr>
        <w:t xml:space="preserve"> </w:t>
      </w:r>
      <w:r w:rsidRPr="00CA1770">
        <w:rPr>
          <w:color w:val="231F20"/>
          <w:spacing w:val="-2"/>
          <w:sz w:val="20"/>
          <w:lang w:val="en-GB"/>
        </w:rPr>
        <w:t>csp-accreditation-qualifying-programmes-physiotherapyqualityassuranceprocesses.</w:t>
      </w:r>
    </w:p>
    <w:p w14:paraId="791E1B7E" w14:textId="77777777" w:rsidR="004E6758" w:rsidRPr="00CA1770" w:rsidRDefault="00784E96" w:rsidP="007F1473">
      <w:pPr>
        <w:ind w:left="388" w:right="89" w:hanging="300"/>
        <w:jc w:val="both"/>
        <w:rPr>
          <w:sz w:val="20"/>
          <w:lang w:val="en-GB"/>
        </w:rPr>
      </w:pPr>
      <w:r w:rsidRPr="00CA1770">
        <w:rPr>
          <w:color w:val="231F20"/>
          <w:sz w:val="20"/>
          <w:lang w:val="en-GB"/>
        </w:rPr>
        <w:t xml:space="preserve">Chartered Society of Physiotherapy. (2022b, January). </w:t>
      </w:r>
      <w:r w:rsidRPr="00CA1770">
        <w:rPr>
          <w:i/>
          <w:color w:val="231F20"/>
          <w:sz w:val="20"/>
          <w:lang w:val="en-GB"/>
        </w:rPr>
        <w:t>Written evidence submitted by the</w:t>
      </w:r>
      <w:r w:rsidRPr="00CA1770">
        <w:rPr>
          <w:i/>
          <w:color w:val="231F20"/>
          <w:spacing w:val="40"/>
          <w:sz w:val="20"/>
          <w:lang w:val="en-GB"/>
        </w:rPr>
        <w:t xml:space="preserve"> </w:t>
      </w:r>
      <w:r w:rsidRPr="00CA1770">
        <w:rPr>
          <w:i/>
          <w:color w:val="231F20"/>
          <w:sz w:val="20"/>
          <w:lang w:val="en-GB"/>
        </w:rPr>
        <w:t xml:space="preserve">Chartered Society of Physiotherapy (RTR0072). </w:t>
      </w:r>
      <w:hyperlink r:id="rId8">
        <w:r w:rsidRPr="00CA1770">
          <w:rPr>
            <w:color w:val="231F20"/>
            <w:sz w:val="20"/>
            <w:lang w:val="en-GB"/>
          </w:rPr>
          <w:t>https://committees.parliament.uk/</w:t>
        </w:r>
      </w:hyperlink>
      <w:r w:rsidRPr="00CA1770">
        <w:rPr>
          <w:color w:val="231F20"/>
          <w:sz w:val="20"/>
          <w:lang w:val="en-GB"/>
        </w:rPr>
        <w:t xml:space="preserve"> </w:t>
      </w:r>
      <w:proofErr w:type="spellStart"/>
      <w:r w:rsidRPr="00CA1770">
        <w:rPr>
          <w:color w:val="231F20"/>
          <w:spacing w:val="-2"/>
          <w:sz w:val="20"/>
          <w:lang w:val="en-GB"/>
        </w:rPr>
        <w:t>writtenevidence</w:t>
      </w:r>
      <w:proofErr w:type="spellEnd"/>
      <w:r w:rsidRPr="00CA1770">
        <w:rPr>
          <w:color w:val="231F20"/>
          <w:spacing w:val="-2"/>
          <w:sz w:val="20"/>
          <w:lang w:val="en-GB"/>
        </w:rPr>
        <w:t>/42730/pdf/.</w:t>
      </w:r>
    </w:p>
    <w:p w14:paraId="1311A31E" w14:textId="77777777" w:rsidR="004E6758" w:rsidRPr="00CA1770" w:rsidRDefault="00784E96" w:rsidP="007F1473">
      <w:pPr>
        <w:ind w:left="388" w:right="89" w:hanging="300"/>
        <w:jc w:val="both"/>
        <w:rPr>
          <w:sz w:val="20"/>
          <w:lang w:val="en-GB"/>
        </w:rPr>
      </w:pPr>
      <w:r w:rsidRPr="00CA1770">
        <w:rPr>
          <w:color w:val="231F20"/>
          <w:sz w:val="20"/>
          <w:lang w:val="en-GB"/>
        </w:rPr>
        <w:t xml:space="preserve">Chartered Society of Physiotherapy. (2023, March 14). </w:t>
      </w:r>
      <w:r w:rsidRPr="00CA1770">
        <w:rPr>
          <w:i/>
          <w:color w:val="231F20"/>
          <w:sz w:val="20"/>
          <w:lang w:val="en-GB"/>
        </w:rPr>
        <w:t>Thousands more physiotherapists</w:t>
      </w:r>
      <w:r w:rsidRPr="00CA1770">
        <w:rPr>
          <w:i/>
          <w:color w:val="231F20"/>
          <w:spacing w:val="40"/>
          <w:sz w:val="20"/>
          <w:lang w:val="en-GB"/>
        </w:rPr>
        <w:t xml:space="preserve"> </w:t>
      </w:r>
      <w:r w:rsidRPr="00CA1770">
        <w:rPr>
          <w:i/>
          <w:color w:val="231F20"/>
          <w:spacing w:val="-2"/>
          <w:sz w:val="20"/>
          <w:lang w:val="en-GB"/>
        </w:rPr>
        <w:t xml:space="preserve">needed in government’s workforce plan. </w:t>
      </w:r>
      <w:hyperlink r:id="rId9">
        <w:r w:rsidRPr="00CA1770">
          <w:rPr>
            <w:color w:val="231F20"/>
            <w:spacing w:val="-2"/>
            <w:sz w:val="20"/>
            <w:lang w:val="en-GB"/>
          </w:rPr>
          <w:t>https://www.csp.org.uk/news/2023-03-14-thou-</w:t>
        </w:r>
      </w:hyperlink>
      <w:r w:rsidRPr="00CA1770">
        <w:rPr>
          <w:color w:val="231F20"/>
          <w:spacing w:val="-2"/>
          <w:sz w:val="20"/>
          <w:lang w:val="en-GB"/>
        </w:rPr>
        <w:t>sands-more-physiotherapists-needed-governments-workforce-plan.</w:t>
      </w:r>
    </w:p>
    <w:p w14:paraId="26AB7092" w14:textId="77777777" w:rsidR="004E6758" w:rsidRPr="00CA1770" w:rsidRDefault="00784E96" w:rsidP="007F1473">
      <w:pPr>
        <w:ind w:left="388" w:right="89" w:hanging="300"/>
        <w:jc w:val="both"/>
        <w:rPr>
          <w:sz w:val="20"/>
          <w:lang w:val="en-GB"/>
        </w:rPr>
      </w:pPr>
      <w:r w:rsidRPr="00CA1770">
        <w:rPr>
          <w:color w:val="231F20"/>
          <w:sz w:val="20"/>
          <w:lang w:val="en-GB"/>
        </w:rPr>
        <w:t>Craik, C., &amp;</w:t>
      </w:r>
      <w:r w:rsidRPr="00CA1770">
        <w:rPr>
          <w:color w:val="231F20"/>
          <w:spacing w:val="-2"/>
          <w:sz w:val="20"/>
          <w:lang w:val="en-GB"/>
        </w:rPr>
        <w:t xml:space="preserve"> </w:t>
      </w:r>
      <w:r w:rsidRPr="00CA1770">
        <w:rPr>
          <w:color w:val="231F20"/>
          <w:sz w:val="20"/>
          <w:lang w:val="en-GB"/>
        </w:rPr>
        <w:t>Turner, A. (2005). A chronic shortage of practice placements:</w:t>
      </w:r>
      <w:r w:rsidRPr="00CA1770">
        <w:rPr>
          <w:color w:val="231F20"/>
          <w:spacing w:val="-1"/>
          <w:sz w:val="20"/>
          <w:lang w:val="en-GB"/>
        </w:rPr>
        <w:t xml:space="preserve"> </w:t>
      </w:r>
      <w:r w:rsidRPr="00CA1770">
        <w:rPr>
          <w:color w:val="231F20"/>
          <w:sz w:val="20"/>
          <w:lang w:val="en-GB"/>
        </w:rPr>
        <w:t xml:space="preserve">Whose </w:t>
      </w:r>
      <w:proofErr w:type="spellStart"/>
      <w:r w:rsidRPr="00CA1770">
        <w:rPr>
          <w:color w:val="231F20"/>
          <w:sz w:val="20"/>
          <w:lang w:val="en-GB"/>
        </w:rPr>
        <w:t>responsi-bility</w:t>
      </w:r>
      <w:proofErr w:type="spellEnd"/>
      <w:r w:rsidRPr="00CA1770">
        <w:rPr>
          <w:color w:val="231F20"/>
          <w:sz w:val="20"/>
          <w:lang w:val="en-GB"/>
        </w:rPr>
        <w:t xml:space="preserve">? </w:t>
      </w:r>
      <w:r w:rsidRPr="00CA1770">
        <w:rPr>
          <w:i/>
          <w:color w:val="231F20"/>
          <w:sz w:val="20"/>
          <w:lang w:val="en-GB"/>
        </w:rPr>
        <w:t>British Journal of Occupational Therapy</w:t>
      </w:r>
      <w:r w:rsidRPr="00CA1770">
        <w:rPr>
          <w:color w:val="231F20"/>
          <w:sz w:val="20"/>
          <w:lang w:val="en-GB"/>
        </w:rPr>
        <w:t xml:space="preserve">, </w:t>
      </w:r>
      <w:r w:rsidRPr="00CA1770">
        <w:rPr>
          <w:i/>
          <w:color w:val="231F20"/>
          <w:sz w:val="20"/>
          <w:lang w:val="en-GB"/>
        </w:rPr>
        <w:t>68</w:t>
      </w:r>
      <w:r w:rsidRPr="00CA1770">
        <w:rPr>
          <w:color w:val="231F20"/>
          <w:sz w:val="20"/>
          <w:lang w:val="en-GB"/>
        </w:rPr>
        <w:t>(5), 195–196.</w:t>
      </w:r>
    </w:p>
    <w:p w14:paraId="1A0A4D22" w14:textId="77777777" w:rsidR="004E6758" w:rsidRPr="00CA1770" w:rsidRDefault="00784E96" w:rsidP="007F1473">
      <w:pPr>
        <w:ind w:left="388" w:right="89" w:hanging="300"/>
        <w:jc w:val="both"/>
        <w:rPr>
          <w:sz w:val="20"/>
          <w:lang w:val="en-GB"/>
        </w:rPr>
      </w:pPr>
      <w:r w:rsidRPr="00CA1770">
        <w:rPr>
          <w:color w:val="231F20"/>
          <w:sz w:val="20"/>
          <w:lang w:val="en-GB"/>
        </w:rPr>
        <w:t>Greenlees, N.</w:t>
      </w:r>
      <w:r w:rsidRPr="00CA1770">
        <w:rPr>
          <w:color w:val="231F20"/>
          <w:spacing w:val="-7"/>
          <w:sz w:val="20"/>
          <w:lang w:val="en-GB"/>
        </w:rPr>
        <w:t xml:space="preserve"> </w:t>
      </w:r>
      <w:r w:rsidRPr="00CA1770">
        <w:rPr>
          <w:color w:val="231F20"/>
          <w:sz w:val="20"/>
          <w:lang w:val="en-GB"/>
        </w:rPr>
        <w:t>T., Pit, S.</w:t>
      </w:r>
      <w:r w:rsidRPr="00CA1770">
        <w:rPr>
          <w:color w:val="231F20"/>
          <w:spacing w:val="-6"/>
          <w:sz w:val="20"/>
          <w:lang w:val="en-GB"/>
        </w:rPr>
        <w:t xml:space="preserve"> </w:t>
      </w:r>
      <w:r w:rsidRPr="00CA1770">
        <w:rPr>
          <w:color w:val="231F20"/>
          <w:sz w:val="20"/>
          <w:lang w:val="en-GB"/>
        </w:rPr>
        <w:t>W., Ross, L. J., McCormack, J. J., Mitchell, L. J., &amp;</w:t>
      </w:r>
      <w:r w:rsidRPr="00CA1770">
        <w:rPr>
          <w:color w:val="231F20"/>
          <w:spacing w:val="-6"/>
          <w:sz w:val="20"/>
          <w:lang w:val="en-GB"/>
        </w:rPr>
        <w:t xml:space="preserve"> </w:t>
      </w:r>
      <w:r w:rsidRPr="00CA1770">
        <w:rPr>
          <w:color w:val="231F20"/>
          <w:sz w:val="20"/>
          <w:lang w:val="en-GB"/>
        </w:rPr>
        <w:t>Williams, L.</w:t>
      </w:r>
      <w:r w:rsidRPr="00CA1770">
        <w:rPr>
          <w:color w:val="231F20"/>
          <w:spacing w:val="-7"/>
          <w:sz w:val="20"/>
          <w:lang w:val="en-GB"/>
        </w:rPr>
        <w:t xml:space="preserve"> </w:t>
      </w:r>
      <w:r w:rsidRPr="00CA1770">
        <w:rPr>
          <w:color w:val="231F20"/>
          <w:sz w:val="20"/>
          <w:lang w:val="en-GB"/>
        </w:rPr>
        <w:t xml:space="preserve">T. (2021). A novel blended placement model improves dietitian students’ work-readiness and wellbeing and has a positive impact on rural communities: A qualitative study. </w:t>
      </w:r>
      <w:r w:rsidRPr="00CA1770">
        <w:rPr>
          <w:i/>
          <w:color w:val="231F20"/>
          <w:sz w:val="20"/>
          <w:lang w:val="en-GB"/>
        </w:rPr>
        <w:t>BMC</w:t>
      </w:r>
      <w:r w:rsidRPr="00CA1770">
        <w:rPr>
          <w:i/>
          <w:color w:val="231F20"/>
          <w:spacing w:val="40"/>
          <w:sz w:val="20"/>
          <w:lang w:val="en-GB"/>
        </w:rPr>
        <w:t xml:space="preserve"> </w:t>
      </w:r>
      <w:r w:rsidRPr="00CA1770">
        <w:rPr>
          <w:i/>
          <w:color w:val="231F20"/>
          <w:sz w:val="20"/>
          <w:lang w:val="en-GB"/>
        </w:rPr>
        <w:t>Medical Education</w:t>
      </w:r>
      <w:r w:rsidRPr="00CA1770">
        <w:rPr>
          <w:color w:val="231F20"/>
          <w:sz w:val="20"/>
          <w:lang w:val="en-GB"/>
        </w:rPr>
        <w:t xml:space="preserve">, </w:t>
      </w:r>
      <w:r w:rsidRPr="00CA1770">
        <w:rPr>
          <w:i/>
          <w:color w:val="231F20"/>
          <w:sz w:val="20"/>
          <w:lang w:val="en-GB"/>
        </w:rPr>
        <w:t>21</w:t>
      </w:r>
      <w:r w:rsidRPr="00CA1770">
        <w:rPr>
          <w:color w:val="231F20"/>
          <w:sz w:val="20"/>
          <w:lang w:val="en-GB"/>
        </w:rPr>
        <w:t>, 387.</w:t>
      </w:r>
    </w:p>
    <w:p w14:paraId="5F981356" w14:textId="2B5D3BA1" w:rsidR="004E6758" w:rsidRPr="00CA1770" w:rsidRDefault="00784E96" w:rsidP="007F1473">
      <w:pPr>
        <w:ind w:left="388" w:right="89" w:hanging="300"/>
        <w:jc w:val="both"/>
        <w:rPr>
          <w:sz w:val="20"/>
          <w:lang w:val="en-GB"/>
        </w:rPr>
        <w:sectPr w:rsidR="004E6758" w:rsidRPr="00CA1770">
          <w:headerReference w:type="even" r:id="rId10"/>
          <w:headerReference w:type="default" r:id="rId11"/>
          <w:pgSz w:w="9870" w:h="14010"/>
          <w:pgMar w:top="1260" w:right="992" w:bottom="280" w:left="992" w:header="509" w:footer="0" w:gutter="0"/>
          <w:cols w:space="720"/>
        </w:sectPr>
      </w:pPr>
      <w:r w:rsidRPr="00CA1770">
        <w:rPr>
          <w:color w:val="231F20"/>
          <w:sz w:val="20"/>
          <w:lang w:val="en-GB"/>
        </w:rPr>
        <w:t xml:space="preserve">Hamilton, P., Coey-Niebel, C., McCaig, J., </w:t>
      </w:r>
      <w:proofErr w:type="spellStart"/>
      <w:r w:rsidRPr="00CA1770">
        <w:rPr>
          <w:color w:val="231F20"/>
          <w:sz w:val="20"/>
          <w:lang w:val="en-GB"/>
        </w:rPr>
        <w:t>Zlotos</w:t>
      </w:r>
      <w:proofErr w:type="spellEnd"/>
      <w:r w:rsidRPr="00CA1770">
        <w:rPr>
          <w:color w:val="231F20"/>
          <w:sz w:val="20"/>
          <w:lang w:val="en-GB"/>
        </w:rPr>
        <w:t xml:space="preserve">, L., Power, A., Craig, G., &amp; Paton, C. (2021). Evaluation of inter-professional education with medical, nursing and pharmacy students through a simulated IPL educational intervention. </w:t>
      </w:r>
      <w:r w:rsidRPr="00CA1770">
        <w:rPr>
          <w:i/>
          <w:color w:val="231F20"/>
          <w:sz w:val="20"/>
          <w:lang w:val="en-GB"/>
        </w:rPr>
        <w:t>International Journal of</w:t>
      </w:r>
      <w:r w:rsidRPr="00CA1770">
        <w:rPr>
          <w:i/>
          <w:color w:val="231F20"/>
          <w:spacing w:val="40"/>
          <w:sz w:val="20"/>
          <w:lang w:val="en-GB"/>
        </w:rPr>
        <w:t xml:space="preserve"> </w:t>
      </w:r>
      <w:r w:rsidRPr="00CA1770">
        <w:rPr>
          <w:i/>
          <w:color w:val="231F20"/>
          <w:sz w:val="20"/>
          <w:lang w:val="en-GB"/>
        </w:rPr>
        <w:t>Clinical</w:t>
      </w:r>
      <w:r w:rsidRPr="00CA1770">
        <w:rPr>
          <w:i/>
          <w:color w:val="231F20"/>
          <w:spacing w:val="-5"/>
          <w:sz w:val="20"/>
          <w:lang w:val="en-GB"/>
        </w:rPr>
        <w:t xml:space="preserve"> </w:t>
      </w:r>
      <w:r w:rsidRPr="00CA1770">
        <w:rPr>
          <w:i/>
          <w:color w:val="231F20"/>
          <w:sz w:val="20"/>
          <w:lang w:val="en-GB"/>
        </w:rPr>
        <w:t>Practice</w:t>
      </w:r>
      <w:r w:rsidRPr="00CA1770">
        <w:rPr>
          <w:color w:val="231F20"/>
          <w:sz w:val="20"/>
          <w:lang w:val="en-GB"/>
        </w:rPr>
        <w:t>,</w:t>
      </w:r>
      <w:r w:rsidRPr="00CA1770">
        <w:rPr>
          <w:color w:val="231F20"/>
          <w:spacing w:val="-11"/>
          <w:sz w:val="20"/>
          <w:lang w:val="en-GB"/>
        </w:rPr>
        <w:t xml:space="preserve"> </w:t>
      </w:r>
      <w:r w:rsidRPr="00CA1770">
        <w:rPr>
          <w:i/>
          <w:color w:val="231F20"/>
          <w:sz w:val="20"/>
          <w:lang w:val="en-GB"/>
        </w:rPr>
        <w:t>75</w:t>
      </w:r>
      <w:r w:rsidRPr="00CA1770">
        <w:rPr>
          <w:color w:val="231F20"/>
          <w:sz w:val="20"/>
          <w:lang w:val="en-GB"/>
        </w:rPr>
        <w:t>(11),</w:t>
      </w:r>
      <w:r w:rsidRPr="00CA1770">
        <w:rPr>
          <w:color w:val="231F20"/>
          <w:spacing w:val="-5"/>
          <w:sz w:val="20"/>
          <w:lang w:val="en-GB"/>
        </w:rPr>
        <w:t xml:space="preserve"> </w:t>
      </w:r>
      <w:r w:rsidRPr="00CA1770">
        <w:rPr>
          <w:color w:val="231F20"/>
          <w:sz w:val="20"/>
          <w:lang w:val="en-GB"/>
        </w:rPr>
        <w:t>e14725</w:t>
      </w:r>
    </w:p>
    <w:p w14:paraId="1E2F2D1B" w14:textId="28AF540E" w:rsidR="0044645E" w:rsidRDefault="0044645E" w:rsidP="00D53857">
      <w:pPr>
        <w:spacing w:before="111"/>
        <w:ind w:left="142" w:right="89"/>
        <w:jc w:val="both"/>
        <w:rPr>
          <w:sz w:val="20"/>
          <w:lang w:val="en-GB"/>
        </w:rPr>
      </w:pPr>
      <w:r>
        <w:rPr>
          <w:sz w:val="20"/>
          <w:lang w:val="en-GB"/>
        </w:rPr>
        <w:lastRenderedPageBreak/>
        <w:t>Note for authors: Please do not alter any fields, page structure, spacing, or font sizes</w:t>
      </w:r>
      <w:r w:rsidRPr="0044645E">
        <w:rPr>
          <w:sz w:val="20"/>
          <w:lang w:val="en-GB"/>
        </w:rPr>
        <w:t>.</w:t>
      </w:r>
    </w:p>
    <w:p w14:paraId="2534C1FE" w14:textId="3372D3BE" w:rsidR="008E00B0" w:rsidRDefault="001C7CC4" w:rsidP="0044645E">
      <w:pPr>
        <w:spacing w:before="111"/>
        <w:ind w:left="142" w:right="89"/>
        <w:jc w:val="both"/>
        <w:rPr>
          <w:sz w:val="20"/>
          <w:lang w:val="en-GB"/>
        </w:rPr>
      </w:pPr>
      <w:r>
        <w:rPr>
          <w:sz w:val="20"/>
          <w:lang w:val="en-GB"/>
        </w:rPr>
        <w:t>Note for authors</w:t>
      </w:r>
      <w:r w:rsidR="0044645E">
        <w:rPr>
          <w:sz w:val="20"/>
          <w:lang w:val="en-GB"/>
        </w:rPr>
        <w:t xml:space="preserve"> 2</w:t>
      </w:r>
      <w:r>
        <w:rPr>
          <w:sz w:val="20"/>
          <w:lang w:val="en-GB"/>
        </w:rPr>
        <w:t xml:space="preserve">: Reflective article </w:t>
      </w:r>
      <w:r w:rsidR="008E00B0" w:rsidRPr="008E00B0">
        <w:rPr>
          <w:sz w:val="20"/>
          <w:lang w:val="en-GB"/>
        </w:rPr>
        <w:t xml:space="preserve">must not exceed </w:t>
      </w:r>
      <w:r w:rsidR="008E00B0" w:rsidRPr="00513977">
        <w:rPr>
          <w:b/>
          <w:bCs/>
          <w:sz w:val="20"/>
          <w:lang w:val="en-GB"/>
        </w:rPr>
        <w:t>f</w:t>
      </w:r>
      <w:r w:rsidR="00EB6037">
        <w:rPr>
          <w:b/>
          <w:bCs/>
          <w:sz w:val="20"/>
          <w:lang w:val="en-GB"/>
        </w:rPr>
        <w:t>our</w:t>
      </w:r>
      <w:r w:rsidR="008E00B0" w:rsidRPr="008E00B0">
        <w:rPr>
          <w:sz w:val="20"/>
          <w:lang w:val="en-GB"/>
        </w:rPr>
        <w:t xml:space="preserve"> published pages</w:t>
      </w:r>
      <w:r w:rsidR="00513977">
        <w:rPr>
          <w:sz w:val="20"/>
          <w:lang w:val="en-GB"/>
        </w:rPr>
        <w:t xml:space="preserve"> </w:t>
      </w:r>
      <w:r w:rsidR="0044645E" w:rsidRPr="0044645E">
        <w:rPr>
          <w:sz w:val="20"/>
          <w:lang w:val="en-GB"/>
        </w:rPr>
        <w:t>(as per this template) followed all revisions, inclusive of references, tables, and graphics. Please ensure all plots and tables are embedded in their correct positions within the manuscript during preparation.</w:t>
      </w:r>
    </w:p>
    <w:p w14:paraId="1D0C984F" w14:textId="77777777" w:rsidR="0044645E" w:rsidRPr="00CA1770" w:rsidRDefault="0044645E" w:rsidP="0044645E">
      <w:pPr>
        <w:spacing w:before="111"/>
        <w:ind w:right="89"/>
        <w:jc w:val="both"/>
        <w:rPr>
          <w:sz w:val="20"/>
          <w:lang w:val="en-GB"/>
        </w:rPr>
      </w:pPr>
    </w:p>
    <w:sectPr w:rsidR="0044645E" w:rsidRPr="00CA1770">
      <w:pgSz w:w="9870" w:h="14010"/>
      <w:pgMar w:top="1260" w:right="992" w:bottom="280" w:left="992" w:header="5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3509E" w14:textId="77777777" w:rsidR="00A95566" w:rsidRDefault="00A95566">
      <w:r>
        <w:separator/>
      </w:r>
    </w:p>
  </w:endnote>
  <w:endnote w:type="continuationSeparator" w:id="0">
    <w:p w14:paraId="29BEEBCA" w14:textId="77777777" w:rsidR="00A95566" w:rsidRDefault="00A9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20B0604020202020204"/>
    <w:charset w:val="00"/>
    <w:family w:val="swiss"/>
    <w:pitch w:val="variable"/>
  </w:font>
  <w:font w:name="Myriad Pro Light">
    <w:altName w:val="Segoe UI Light"/>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D2C80" w14:textId="77777777" w:rsidR="00A95566" w:rsidRDefault="00A95566">
      <w:r>
        <w:separator/>
      </w:r>
    </w:p>
  </w:footnote>
  <w:footnote w:type="continuationSeparator" w:id="0">
    <w:p w14:paraId="388AE068" w14:textId="77777777" w:rsidR="00A95566" w:rsidRDefault="00A95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7FC7" w14:textId="77777777" w:rsidR="004E6758" w:rsidRDefault="00784E96">
    <w:pPr>
      <w:pStyle w:val="BodyText"/>
      <w:spacing w:line="14" w:lineRule="auto"/>
      <w:jc w:val="left"/>
      <w:rPr>
        <w:sz w:val="20"/>
      </w:rPr>
    </w:pPr>
    <w:r>
      <w:rPr>
        <w:noProof/>
        <w:sz w:val="20"/>
      </w:rPr>
      <mc:AlternateContent>
        <mc:Choice Requires="wps">
          <w:drawing>
            <wp:anchor distT="0" distB="0" distL="0" distR="0" simplePos="0" relativeHeight="487495168" behindDoc="1" locked="0" layoutInCell="1" allowOverlap="1" wp14:anchorId="73D4D9B6" wp14:editId="47B11447">
              <wp:simplePos x="0" y="0"/>
              <wp:positionH relativeFrom="page">
                <wp:posOffset>396875</wp:posOffset>
              </wp:positionH>
              <wp:positionV relativeFrom="page">
                <wp:posOffset>522605</wp:posOffset>
              </wp:positionV>
              <wp:extent cx="51816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0" cy="1270"/>
                      </a:xfrm>
                      <a:custGeom>
                        <a:avLst/>
                        <a:gdLst/>
                        <a:ahLst/>
                        <a:cxnLst/>
                        <a:rect l="l" t="t" r="r" b="b"/>
                        <a:pathLst>
                          <a:path w="5181600">
                            <a:moveTo>
                              <a:pt x="0" y="0"/>
                            </a:moveTo>
                            <a:lnTo>
                              <a:pt x="5181600" y="0"/>
                            </a:lnTo>
                          </a:path>
                        </a:pathLst>
                      </a:custGeom>
                      <a:ln w="3810">
                        <a:solidFill>
                          <a:srgbClr val="274FA3"/>
                        </a:solidFill>
                        <a:prstDash val="solid"/>
                      </a:ln>
                    </wps:spPr>
                    <wps:bodyPr wrap="square" lIns="0" tIns="0" rIns="0" bIns="0" rtlCol="0">
                      <a:prstTxWarp prst="textNoShape">
                        <a:avLst/>
                      </a:prstTxWarp>
                      <a:noAutofit/>
                    </wps:bodyPr>
                  </wps:wsp>
                </a:graphicData>
              </a:graphic>
            </wp:anchor>
          </w:drawing>
        </mc:Choice>
        <mc:Fallback>
          <w:pict>
            <v:shape w14:anchorId="5706D76A" id="Graphic 2" o:spid="_x0000_s1026" style="position:absolute;margin-left:31.25pt;margin-top:41.15pt;width:408pt;height:.1pt;z-index:-15821312;visibility:visible;mso-wrap-style:square;mso-wrap-distance-left:0;mso-wrap-distance-top:0;mso-wrap-distance-right:0;mso-wrap-distance-bottom:0;mso-position-horizontal:absolute;mso-position-horizontal-relative:page;mso-position-vertical:absolute;mso-position-vertical-relative:page;v-text-anchor:top"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" path="m,l5181600,e" filled="f" strokecolor="#274fa3" strokeweight=".3pt">
              <v:path arrowok="t"/>
              <w10:wrap anchorx="page" anchory="page"/>
            </v:shape>
          </w:pict>
        </mc:Fallback>
      </mc:AlternateContent>
    </w:r>
    <w:r>
      <w:rPr>
        <w:noProof/>
        <w:sz w:val="20"/>
      </w:rPr>
      <mc:AlternateContent>
        <mc:Choice Requires="wps">
          <w:drawing>
            <wp:anchor distT="0" distB="0" distL="0" distR="0" simplePos="0" relativeHeight="487495680" behindDoc="1" locked="0" layoutInCell="1" allowOverlap="1" wp14:anchorId="6F63B6B1" wp14:editId="5F648867">
              <wp:simplePos x="0" y="0"/>
              <wp:positionH relativeFrom="page">
                <wp:posOffset>2967155</wp:posOffset>
              </wp:positionH>
              <wp:positionV relativeFrom="page">
                <wp:posOffset>310286</wp:posOffset>
              </wp:positionV>
              <wp:extent cx="2627630" cy="1631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7630" cy="163195"/>
                      </a:xfrm>
                      <a:prstGeom prst="rect">
                        <a:avLst/>
                      </a:prstGeom>
                    </wps:spPr>
                    <wps:txbx>
                      <w:txbxContent>
                        <w:p w14:paraId="5C277A00" w14:textId="1735C6C6" w:rsidR="004E6758" w:rsidRDefault="00CA1770">
                          <w:pPr>
                            <w:spacing w:before="20"/>
                            <w:ind w:left="20"/>
                            <w:rPr>
                              <w:sz w:val="18"/>
                            </w:rPr>
                          </w:pPr>
                          <w:r>
                            <w:rPr>
                              <w:color w:val="274FA3"/>
                              <w:spacing w:val="-4"/>
                              <w:sz w:val="18"/>
                            </w:rPr>
                            <w:t>Author One</w:t>
                          </w:r>
                          <w:r w:rsidR="00784E96">
                            <w:rPr>
                              <w:color w:val="274FA3"/>
                              <w:spacing w:val="-4"/>
                              <w:sz w:val="18"/>
                            </w:rPr>
                            <w:t>,</w:t>
                          </w:r>
                          <w:r w:rsidR="00784E96">
                            <w:rPr>
                              <w:color w:val="274FA3"/>
                              <w:spacing w:val="-5"/>
                              <w:sz w:val="18"/>
                            </w:rPr>
                            <w:t xml:space="preserve"> </w:t>
                          </w:r>
                          <w:r>
                            <w:rPr>
                              <w:color w:val="274FA3"/>
                              <w:spacing w:val="-5"/>
                              <w:sz w:val="18"/>
                            </w:rPr>
                            <w:t>Author Two</w:t>
                          </w:r>
                          <w:r w:rsidR="00784E96">
                            <w:rPr>
                              <w:color w:val="274FA3"/>
                              <w:spacing w:val="-4"/>
                              <w:sz w:val="18"/>
                            </w:rPr>
                            <w:t>,</w:t>
                          </w:r>
                          <w:r w:rsidR="00784E96">
                            <w:rPr>
                              <w:color w:val="274FA3"/>
                              <w:spacing w:val="-5"/>
                              <w:sz w:val="18"/>
                            </w:rPr>
                            <w:t xml:space="preserve"> </w:t>
                          </w:r>
                          <w:r w:rsidR="00784E96">
                            <w:rPr>
                              <w:color w:val="274FA3"/>
                              <w:spacing w:val="-4"/>
                              <w:sz w:val="18"/>
                            </w:rPr>
                            <w:t>and</w:t>
                          </w:r>
                          <w:r w:rsidR="00784E96">
                            <w:rPr>
                              <w:color w:val="274FA3"/>
                              <w:spacing w:val="-5"/>
                              <w:sz w:val="18"/>
                            </w:rPr>
                            <w:t xml:space="preserve"> </w:t>
                          </w:r>
                          <w:r>
                            <w:rPr>
                              <w:color w:val="274FA3"/>
                              <w:spacing w:val="-5"/>
                              <w:sz w:val="18"/>
                            </w:rPr>
                            <w:t>Author Three</w:t>
                          </w:r>
                        </w:p>
                      </w:txbxContent>
                    </wps:txbx>
                    <wps:bodyPr wrap="square" lIns="0" tIns="0" rIns="0" bIns="0" rtlCol="0">
                      <a:noAutofit/>
                    </wps:bodyPr>
                  </wps:wsp>
                </a:graphicData>
              </a:graphic>
            </wp:anchor>
          </w:drawing>
        </mc:Choice>
        <mc:Fallback>
          <w:pict>
            <v:shapetype w14:anchorId="6F63B6B1" id="_x0000_t202" coordsize="21600,21600" o:spt="202" path="m,l,21600r21600,l21600,xe">
              <v:stroke joinstyle="miter"/>
              <v:path gradientshapeok="t" o:connecttype="rect"/>
            </v:shapetype>
            <v:shape id="Textbox 3" o:spid="_x0000_s1027" type="#_x0000_t202" style="position:absolute;margin-left:233.65pt;margin-top:24.45pt;width:206.9pt;height:12.85pt;z-index:-1582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" filled="f" stroked="f">
              <v:textbox inset="0,0,0,0">
                <w:txbxContent>
                  <w:p w14:paraId="5C277A00" w14:textId="1735C6C6" w:rsidR="004E6758" w:rsidRDefault="00CA1770">
                    <w:pPr>
                      <w:spacing w:before="20"/>
                      <w:ind w:left="20"/>
                      <w:rPr>
                        <w:sz w:val="18"/>
                      </w:rPr>
                    </w:pPr>
                    <w:r>
                      <w:rPr>
                        <w:color w:val="274FA3"/>
                        <w:spacing w:val="-4"/>
                        <w:sz w:val="18"/>
                      </w:rPr>
                      <w:t>Author One</w:t>
                    </w:r>
                    <w:r w:rsidR="00784E96">
                      <w:rPr>
                        <w:color w:val="274FA3"/>
                        <w:spacing w:val="-4"/>
                        <w:sz w:val="18"/>
                      </w:rPr>
                      <w:t>,</w:t>
                    </w:r>
                    <w:r w:rsidR="00784E96">
                      <w:rPr>
                        <w:color w:val="274FA3"/>
                        <w:spacing w:val="-5"/>
                        <w:sz w:val="18"/>
                      </w:rPr>
                      <w:t xml:space="preserve"> </w:t>
                    </w:r>
                    <w:r>
                      <w:rPr>
                        <w:color w:val="274FA3"/>
                        <w:spacing w:val="-5"/>
                        <w:sz w:val="18"/>
                      </w:rPr>
                      <w:t>Author Two</w:t>
                    </w:r>
                    <w:r w:rsidR="00784E96">
                      <w:rPr>
                        <w:color w:val="274FA3"/>
                        <w:spacing w:val="-4"/>
                        <w:sz w:val="18"/>
                      </w:rPr>
                      <w:t>,</w:t>
                    </w:r>
                    <w:r w:rsidR="00784E96">
                      <w:rPr>
                        <w:color w:val="274FA3"/>
                        <w:spacing w:val="-5"/>
                        <w:sz w:val="18"/>
                      </w:rPr>
                      <w:t xml:space="preserve"> </w:t>
                    </w:r>
                    <w:r w:rsidR="00784E96">
                      <w:rPr>
                        <w:color w:val="274FA3"/>
                        <w:spacing w:val="-4"/>
                        <w:sz w:val="18"/>
                      </w:rPr>
                      <w:t>and</w:t>
                    </w:r>
                    <w:r w:rsidR="00784E96">
                      <w:rPr>
                        <w:color w:val="274FA3"/>
                        <w:spacing w:val="-5"/>
                        <w:sz w:val="18"/>
                      </w:rPr>
                      <w:t xml:space="preserve"> </w:t>
                    </w:r>
                    <w:r>
                      <w:rPr>
                        <w:color w:val="274FA3"/>
                        <w:spacing w:val="-5"/>
                        <w:sz w:val="18"/>
                      </w:rPr>
                      <w:t>Author Three</w:t>
                    </w:r>
                  </w:p>
                </w:txbxContent>
              </v:textbox>
              <w10:wrap anchorx="page" anchory="page"/>
            </v:shape>
          </w:pict>
        </mc:Fallback>
      </mc:AlternateContent>
    </w:r>
    <w:r>
      <w:rPr>
        <w:noProof/>
        <w:sz w:val="20"/>
      </w:rPr>
      <mc:AlternateContent>
        <mc:Choice Requires="wps">
          <w:drawing>
            <wp:anchor distT="0" distB="0" distL="0" distR="0" simplePos="0" relativeHeight="487496192" behindDoc="1" locked="0" layoutInCell="1" allowOverlap="1" wp14:anchorId="2ED1CB09" wp14:editId="4166D629">
              <wp:simplePos x="0" y="0"/>
              <wp:positionH relativeFrom="page">
                <wp:posOffset>358775</wp:posOffset>
              </wp:positionH>
              <wp:positionV relativeFrom="page">
                <wp:posOffset>321932</wp:posOffset>
              </wp:positionV>
              <wp:extent cx="151765"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67640"/>
                      </a:xfrm>
                      <a:prstGeom prst="rect">
                        <a:avLst/>
                      </a:prstGeom>
                    </wps:spPr>
                    <wps:txbx>
                      <w:txbxContent>
                        <w:p w14:paraId="5DF91EF2" w14:textId="77777777" w:rsidR="004E6758" w:rsidRDefault="00784E96">
                          <w:pPr>
                            <w:spacing w:before="20"/>
                            <w:ind w:left="60"/>
                            <w:rPr>
                              <w:b/>
                              <w:sz w:val="18"/>
                            </w:rPr>
                          </w:pPr>
                          <w:r>
                            <w:rPr>
                              <w:b/>
                              <w:color w:val="274FA3"/>
                              <w:spacing w:val="-10"/>
                              <w:sz w:val="18"/>
                            </w:rPr>
                            <w:fldChar w:fldCharType="begin"/>
                          </w:r>
                          <w:r>
                            <w:rPr>
                              <w:b/>
                              <w:color w:val="274FA3"/>
                              <w:spacing w:val="-10"/>
                              <w:sz w:val="18"/>
                            </w:rPr>
                            <w:instrText xml:space="preserve"> PAGE </w:instrText>
                          </w:r>
                          <w:r>
                            <w:rPr>
                              <w:b/>
                              <w:color w:val="274FA3"/>
                              <w:spacing w:val="-10"/>
                              <w:sz w:val="18"/>
                            </w:rPr>
                            <w:fldChar w:fldCharType="separate"/>
                          </w:r>
                          <w:r>
                            <w:rPr>
                              <w:b/>
                              <w:color w:val="274FA3"/>
                              <w:spacing w:val="-10"/>
                              <w:sz w:val="18"/>
                            </w:rPr>
                            <w:t>4</w:t>
                          </w:r>
                          <w:r>
                            <w:rPr>
                              <w:b/>
                              <w:color w:val="274FA3"/>
                              <w:spacing w:val="-10"/>
                              <w:sz w:val="18"/>
                            </w:rPr>
                            <w:fldChar w:fldCharType="end"/>
                          </w:r>
                        </w:p>
                      </w:txbxContent>
                    </wps:txbx>
                    <wps:bodyPr wrap="square" lIns="0" tIns="0" rIns="0" bIns="0" rtlCol="0">
                      <a:noAutofit/>
                    </wps:bodyPr>
                  </wps:wsp>
                </a:graphicData>
              </a:graphic>
            </wp:anchor>
          </w:drawing>
        </mc:Choice>
        <mc:Fallback>
          <w:pict>
            <v:shape w14:anchorId="2ED1CB09" id="Textbox 4" o:spid="_x0000_s1028" type="#_x0000_t202" style="position:absolute;margin-left:28.25pt;margin-top:25.35pt;width:11.95pt;height:13.2pt;z-index:-1582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" filled="f" stroked="f">
              <v:textbox inset="0,0,0,0">
                <w:txbxContent>
                  <w:p w14:paraId="5DF91EF2" w14:textId="77777777" w:rsidR="004E6758" w:rsidRDefault="00784E96">
                    <w:pPr>
                      <w:spacing w:before="20"/>
                      <w:ind w:left="60"/>
                      <w:rPr>
                        <w:b/>
                        <w:sz w:val="18"/>
                      </w:rPr>
                    </w:pPr>
                    <w:r>
                      <w:rPr>
                        <w:b/>
                        <w:color w:val="274FA3"/>
                        <w:spacing w:val="-10"/>
                        <w:sz w:val="18"/>
                      </w:rPr>
                      <w:fldChar w:fldCharType="begin"/>
                    </w:r>
                    <w:r>
                      <w:rPr>
                        <w:b/>
                        <w:color w:val="274FA3"/>
                        <w:spacing w:val="-10"/>
                        <w:sz w:val="18"/>
                      </w:rPr>
                      <w:instrText xml:space="preserve"> PAGE </w:instrText>
                    </w:r>
                    <w:r>
                      <w:rPr>
                        <w:b/>
                        <w:color w:val="274FA3"/>
                        <w:spacing w:val="-10"/>
                        <w:sz w:val="18"/>
                      </w:rPr>
                      <w:fldChar w:fldCharType="separate"/>
                    </w:r>
                    <w:r>
                      <w:rPr>
                        <w:b/>
                        <w:color w:val="274FA3"/>
                        <w:spacing w:val="-10"/>
                        <w:sz w:val="18"/>
                      </w:rPr>
                      <w:t>4</w:t>
                    </w:r>
                    <w:r>
                      <w:rPr>
                        <w:b/>
                        <w:color w:val="274FA3"/>
                        <w:spacing w:val="-10"/>
                        <w:sz w:val="1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E45A" w14:textId="77777777" w:rsidR="004E6758" w:rsidRDefault="00784E96">
    <w:pPr>
      <w:pStyle w:val="BodyText"/>
      <w:spacing w:line="14" w:lineRule="auto"/>
      <w:jc w:val="left"/>
      <w:rPr>
        <w:sz w:val="20"/>
      </w:rPr>
    </w:pPr>
    <w:r>
      <w:rPr>
        <w:noProof/>
        <w:sz w:val="20"/>
      </w:rPr>
      <mc:AlternateContent>
        <mc:Choice Requires="wps">
          <w:drawing>
            <wp:anchor distT="0" distB="0" distL="0" distR="0" simplePos="0" relativeHeight="487496704" behindDoc="1" locked="0" layoutInCell="1" allowOverlap="1" wp14:anchorId="2132BE16" wp14:editId="32B307A4">
              <wp:simplePos x="0" y="0"/>
              <wp:positionH relativeFrom="page">
                <wp:posOffset>685800</wp:posOffset>
              </wp:positionH>
              <wp:positionV relativeFrom="page">
                <wp:posOffset>522605</wp:posOffset>
              </wp:positionV>
              <wp:extent cx="51816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0" cy="1270"/>
                      </a:xfrm>
                      <a:custGeom>
                        <a:avLst/>
                        <a:gdLst/>
                        <a:ahLst/>
                        <a:cxnLst/>
                        <a:rect l="l" t="t" r="r" b="b"/>
                        <a:pathLst>
                          <a:path w="5181600">
                            <a:moveTo>
                              <a:pt x="0" y="0"/>
                            </a:moveTo>
                            <a:lnTo>
                              <a:pt x="5181600" y="0"/>
                            </a:lnTo>
                          </a:path>
                        </a:pathLst>
                      </a:custGeom>
                      <a:ln w="3810">
                        <a:solidFill>
                          <a:srgbClr val="274FA3"/>
                        </a:solidFill>
                        <a:prstDash val="solid"/>
                      </a:ln>
                    </wps:spPr>
                    <wps:bodyPr wrap="square" lIns="0" tIns="0" rIns="0" bIns="0" rtlCol="0">
                      <a:prstTxWarp prst="textNoShape">
                        <a:avLst/>
                      </a:prstTxWarp>
                      <a:noAutofit/>
                    </wps:bodyPr>
                  </wps:wsp>
                </a:graphicData>
              </a:graphic>
            </wp:anchor>
          </w:drawing>
        </mc:Choice>
        <mc:Fallback>
          <w:pict>
            <v:shape w14:anchorId="41CF4D99" id="Graphic 5" o:spid="_x0000_s1026" style="position:absolute;margin-left:54pt;margin-top:41.15pt;width:408pt;height:.1pt;z-index:-15819776;visibility:visible;mso-wrap-style:square;mso-wrap-distance-left:0;mso-wrap-distance-top:0;mso-wrap-distance-right:0;mso-wrap-distance-bottom:0;mso-position-horizontal:absolute;mso-position-horizontal-relative:page;mso-position-vertical:absolute;mso-position-vertical-relative:page;v-text-anchor:top"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" path="m,l5181600,e" filled="f" strokecolor="#274fa3" strokeweight=".3pt">
              <v:path arrowok="t"/>
              <w10:wrap anchorx="page" anchory="page"/>
            </v:shape>
          </w:pict>
        </mc:Fallback>
      </mc:AlternateContent>
    </w:r>
    <w:r>
      <w:rPr>
        <w:noProof/>
        <w:sz w:val="20"/>
      </w:rPr>
      <mc:AlternateContent>
        <mc:Choice Requires="wps">
          <w:drawing>
            <wp:anchor distT="0" distB="0" distL="0" distR="0" simplePos="0" relativeHeight="487497216" behindDoc="1" locked="0" layoutInCell="1" allowOverlap="1" wp14:anchorId="1938FA85" wp14:editId="39EF6EEC">
              <wp:simplePos x="0" y="0"/>
              <wp:positionH relativeFrom="page">
                <wp:posOffset>678543</wp:posOffset>
              </wp:positionH>
              <wp:positionV relativeFrom="page">
                <wp:posOffset>310286</wp:posOffset>
              </wp:positionV>
              <wp:extent cx="1356360" cy="1631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6360" cy="163195"/>
                      </a:xfrm>
                      <a:prstGeom prst="rect">
                        <a:avLst/>
                      </a:prstGeom>
                    </wps:spPr>
                    <wps:txbx>
                      <w:txbxContent>
                        <w:p w14:paraId="60D09DF3" w14:textId="548D62B6" w:rsidR="004E6758" w:rsidRDefault="004A315E">
                          <w:pPr>
                            <w:spacing w:before="20"/>
                            <w:ind w:left="20"/>
                            <w:rPr>
                              <w:sz w:val="18"/>
                            </w:rPr>
                          </w:pPr>
                          <w:r>
                            <w:rPr>
                              <w:color w:val="274FA3"/>
                              <w:spacing w:val="-4"/>
                              <w:sz w:val="18"/>
                            </w:rPr>
                            <w:t>Title of paper</w:t>
                          </w:r>
                        </w:p>
                      </w:txbxContent>
                    </wps:txbx>
                    <wps:bodyPr wrap="square" lIns="0" tIns="0" rIns="0" bIns="0" rtlCol="0">
                      <a:noAutofit/>
                    </wps:bodyPr>
                  </wps:wsp>
                </a:graphicData>
              </a:graphic>
            </wp:anchor>
          </w:drawing>
        </mc:Choice>
        <mc:Fallback>
          <w:pict>
            <v:shapetype w14:anchorId="1938FA85" id="_x0000_t202" coordsize="21600,21600" o:spt="202" path="m,l,21600r21600,l21600,xe">
              <v:stroke joinstyle="miter"/>
              <v:path gradientshapeok="t" o:connecttype="rect"/>
            </v:shapetype>
            <v:shape id="Textbox 6" o:spid="_x0000_s1029" type="#_x0000_t202" style="position:absolute;margin-left:53.45pt;margin-top:24.45pt;width:106.8pt;height:12.85pt;z-index:-1581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" filled="f" stroked="f">
              <v:textbox inset="0,0,0,0">
                <w:txbxContent>
                  <w:p w14:paraId="60D09DF3" w14:textId="548D62B6" w:rsidR="004E6758" w:rsidRDefault="004A315E">
                    <w:pPr>
                      <w:spacing w:before="20"/>
                      <w:ind w:left="20"/>
                      <w:rPr>
                        <w:sz w:val="18"/>
                      </w:rPr>
                    </w:pPr>
                    <w:r>
                      <w:rPr>
                        <w:color w:val="274FA3"/>
                        <w:spacing w:val="-4"/>
                        <w:sz w:val="18"/>
                      </w:rPr>
                      <w:t>Title of paper</w:t>
                    </w:r>
                  </w:p>
                </w:txbxContent>
              </v:textbox>
              <w10:wrap anchorx="page" anchory="page"/>
            </v:shape>
          </w:pict>
        </mc:Fallback>
      </mc:AlternateContent>
    </w:r>
    <w:r>
      <w:rPr>
        <w:noProof/>
        <w:sz w:val="20"/>
      </w:rPr>
      <mc:AlternateContent>
        <mc:Choice Requires="wps">
          <w:drawing>
            <wp:anchor distT="0" distB="0" distL="0" distR="0" simplePos="0" relativeHeight="487497728" behindDoc="1" locked="0" layoutInCell="1" allowOverlap="1" wp14:anchorId="317F2CD3" wp14:editId="76E7735D">
              <wp:simplePos x="0" y="0"/>
              <wp:positionH relativeFrom="page">
                <wp:posOffset>5775464</wp:posOffset>
              </wp:positionH>
              <wp:positionV relativeFrom="page">
                <wp:posOffset>321932</wp:posOffset>
              </wp:positionV>
              <wp:extent cx="142875"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167640"/>
                      </a:xfrm>
                      <a:prstGeom prst="rect">
                        <a:avLst/>
                      </a:prstGeom>
                    </wps:spPr>
                    <wps:txbx>
                      <w:txbxContent>
                        <w:p w14:paraId="794CEC57" w14:textId="77777777" w:rsidR="004E6758" w:rsidRDefault="00784E96">
                          <w:pPr>
                            <w:spacing w:before="20"/>
                            <w:ind w:left="45"/>
                            <w:rPr>
                              <w:b/>
                              <w:sz w:val="18"/>
                            </w:rPr>
                          </w:pPr>
                          <w:r>
                            <w:rPr>
                              <w:b/>
                              <w:color w:val="274FA3"/>
                              <w:spacing w:val="-10"/>
                              <w:sz w:val="18"/>
                            </w:rPr>
                            <w:fldChar w:fldCharType="begin"/>
                          </w:r>
                          <w:r>
                            <w:rPr>
                              <w:b/>
                              <w:color w:val="274FA3"/>
                              <w:spacing w:val="-10"/>
                              <w:sz w:val="18"/>
                            </w:rPr>
                            <w:instrText xml:space="preserve"> PAGE </w:instrText>
                          </w:r>
                          <w:r>
                            <w:rPr>
                              <w:b/>
                              <w:color w:val="274FA3"/>
                              <w:spacing w:val="-10"/>
                              <w:sz w:val="18"/>
                            </w:rPr>
                            <w:fldChar w:fldCharType="separate"/>
                          </w:r>
                          <w:r>
                            <w:rPr>
                              <w:b/>
                              <w:color w:val="274FA3"/>
                              <w:spacing w:val="-10"/>
                              <w:sz w:val="18"/>
                            </w:rPr>
                            <w:t>9</w:t>
                          </w:r>
                          <w:r>
                            <w:rPr>
                              <w:b/>
                              <w:color w:val="274FA3"/>
                              <w:spacing w:val="-10"/>
                              <w:sz w:val="18"/>
                            </w:rPr>
                            <w:fldChar w:fldCharType="end"/>
                          </w:r>
                        </w:p>
                      </w:txbxContent>
                    </wps:txbx>
                    <wps:bodyPr wrap="square" lIns="0" tIns="0" rIns="0" bIns="0" rtlCol="0">
                      <a:noAutofit/>
                    </wps:bodyPr>
                  </wps:wsp>
                </a:graphicData>
              </a:graphic>
            </wp:anchor>
          </w:drawing>
        </mc:Choice>
        <mc:Fallback>
          <w:pict>
            <v:shape w14:anchorId="317F2CD3" id="Textbox 7" o:spid="_x0000_s1030" type="#_x0000_t202" style="position:absolute;margin-left:454.75pt;margin-top:25.35pt;width:11.25pt;height:13.2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" filled="f" stroked="f">
              <v:textbox inset="0,0,0,0">
                <w:txbxContent>
                  <w:p w14:paraId="794CEC57" w14:textId="77777777" w:rsidR="004E6758" w:rsidRDefault="00784E96">
                    <w:pPr>
                      <w:spacing w:before="20"/>
                      <w:ind w:left="45"/>
                      <w:rPr>
                        <w:b/>
                        <w:sz w:val="18"/>
                      </w:rPr>
                    </w:pPr>
                    <w:r>
                      <w:rPr>
                        <w:b/>
                        <w:color w:val="274FA3"/>
                        <w:spacing w:val="-10"/>
                        <w:sz w:val="18"/>
                      </w:rPr>
                      <w:fldChar w:fldCharType="begin"/>
                    </w:r>
                    <w:r>
                      <w:rPr>
                        <w:b/>
                        <w:color w:val="274FA3"/>
                        <w:spacing w:val="-10"/>
                        <w:sz w:val="18"/>
                      </w:rPr>
                      <w:instrText xml:space="preserve"> PAGE </w:instrText>
                    </w:r>
                    <w:r>
                      <w:rPr>
                        <w:b/>
                        <w:color w:val="274FA3"/>
                        <w:spacing w:val="-10"/>
                        <w:sz w:val="18"/>
                      </w:rPr>
                      <w:fldChar w:fldCharType="separate"/>
                    </w:r>
                    <w:r>
                      <w:rPr>
                        <w:b/>
                        <w:color w:val="274FA3"/>
                        <w:spacing w:val="-10"/>
                        <w:sz w:val="18"/>
                      </w:rPr>
                      <w:t>9</w:t>
                    </w:r>
                    <w:r>
                      <w:rPr>
                        <w:b/>
                        <w:color w:val="274FA3"/>
                        <w:spacing w:val="-10"/>
                        <w:sz w:val="18"/>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58"/>
    <w:rsid w:val="000A3FAF"/>
    <w:rsid w:val="0018260D"/>
    <w:rsid w:val="001C7CC4"/>
    <w:rsid w:val="0026354C"/>
    <w:rsid w:val="00304F3C"/>
    <w:rsid w:val="003772CC"/>
    <w:rsid w:val="00417E04"/>
    <w:rsid w:val="0044645E"/>
    <w:rsid w:val="004A315E"/>
    <w:rsid w:val="004D1AC4"/>
    <w:rsid w:val="004E6758"/>
    <w:rsid w:val="00513977"/>
    <w:rsid w:val="005D4730"/>
    <w:rsid w:val="005F2C02"/>
    <w:rsid w:val="006248A9"/>
    <w:rsid w:val="00650841"/>
    <w:rsid w:val="00653F9D"/>
    <w:rsid w:val="006D26AD"/>
    <w:rsid w:val="007132B3"/>
    <w:rsid w:val="00722CA2"/>
    <w:rsid w:val="00784E96"/>
    <w:rsid w:val="007F1473"/>
    <w:rsid w:val="00833149"/>
    <w:rsid w:val="008510AA"/>
    <w:rsid w:val="00873F28"/>
    <w:rsid w:val="008D2B7C"/>
    <w:rsid w:val="008D7ABA"/>
    <w:rsid w:val="008E00B0"/>
    <w:rsid w:val="008F28D7"/>
    <w:rsid w:val="00953D16"/>
    <w:rsid w:val="00A95566"/>
    <w:rsid w:val="00AA15AD"/>
    <w:rsid w:val="00B208D0"/>
    <w:rsid w:val="00B2273E"/>
    <w:rsid w:val="00BA163F"/>
    <w:rsid w:val="00C9691E"/>
    <w:rsid w:val="00CA1770"/>
    <w:rsid w:val="00D53857"/>
    <w:rsid w:val="00D564AF"/>
    <w:rsid w:val="00D93862"/>
    <w:rsid w:val="00EB6037"/>
    <w:rsid w:val="00F10ABD"/>
    <w:rsid w:val="00F5505B"/>
    <w:rsid w:val="00FA0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EDCAC"/>
  <w15:docId w15:val="{8651A649-92CB-4FA6-AB90-294796E9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uiPriority w:val="9"/>
    <w:qFormat/>
    <w:pPr>
      <w:ind w:left="87"/>
      <w:outlineLvl w:val="0"/>
    </w:pPr>
    <w:rPr>
      <w:b/>
      <w:bCs/>
      <w:sz w:val="26"/>
      <w:szCs w:val="26"/>
    </w:rPr>
  </w:style>
  <w:style w:type="paragraph" w:styleId="Heading2">
    <w:name w:val="heading 2"/>
    <w:basedOn w:val="Normal"/>
    <w:uiPriority w:val="9"/>
    <w:unhideWhenUsed/>
    <w:qFormat/>
    <w:pPr>
      <w:spacing w:before="84"/>
      <w:ind w:left="9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1"/>
      <w:szCs w:val="21"/>
    </w:rPr>
  </w:style>
  <w:style w:type="paragraph" w:styleId="Title">
    <w:name w:val="Title"/>
    <w:basedOn w:val="Normal"/>
    <w:uiPriority w:val="10"/>
    <w:qFormat/>
    <w:pPr>
      <w:spacing w:before="78"/>
      <w:ind w:left="92" w:right="235"/>
    </w:pPr>
    <w:rPr>
      <w:rFonts w:ascii="Myriad Pro Light" w:eastAsia="Myriad Pro Light" w:hAnsi="Myriad Pro Light" w:cs="Myriad Pro Light"/>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D7ABA"/>
    <w:rPr>
      <w:color w:val="0000FF" w:themeColor="hyperlink"/>
      <w:u w:val="single"/>
    </w:rPr>
  </w:style>
  <w:style w:type="character" w:styleId="UnresolvedMention">
    <w:name w:val="Unresolved Mention"/>
    <w:basedOn w:val="DefaultParagraphFont"/>
    <w:uiPriority w:val="99"/>
    <w:semiHidden/>
    <w:unhideWhenUsed/>
    <w:rsid w:val="008D7ABA"/>
    <w:rPr>
      <w:color w:val="605E5C"/>
      <w:shd w:val="clear" w:color="auto" w:fill="E1DFDD"/>
    </w:rPr>
  </w:style>
  <w:style w:type="paragraph" w:styleId="Header">
    <w:name w:val="header"/>
    <w:basedOn w:val="Normal"/>
    <w:link w:val="HeaderChar"/>
    <w:uiPriority w:val="99"/>
    <w:unhideWhenUsed/>
    <w:rsid w:val="00CA1770"/>
    <w:pPr>
      <w:tabs>
        <w:tab w:val="center" w:pos="4513"/>
        <w:tab w:val="right" w:pos="9026"/>
      </w:tabs>
    </w:pPr>
  </w:style>
  <w:style w:type="character" w:customStyle="1" w:styleId="HeaderChar">
    <w:name w:val="Header Char"/>
    <w:basedOn w:val="DefaultParagraphFont"/>
    <w:link w:val="Header"/>
    <w:uiPriority w:val="99"/>
    <w:rsid w:val="00CA1770"/>
    <w:rPr>
      <w:rFonts w:ascii="Myriad Pro" w:eastAsia="Myriad Pro" w:hAnsi="Myriad Pro" w:cs="Myriad Pro"/>
    </w:rPr>
  </w:style>
  <w:style w:type="paragraph" w:styleId="Footer">
    <w:name w:val="footer"/>
    <w:basedOn w:val="Normal"/>
    <w:link w:val="FooterChar"/>
    <w:uiPriority w:val="99"/>
    <w:unhideWhenUsed/>
    <w:rsid w:val="00CA1770"/>
    <w:pPr>
      <w:tabs>
        <w:tab w:val="center" w:pos="4513"/>
        <w:tab w:val="right" w:pos="9026"/>
      </w:tabs>
    </w:pPr>
  </w:style>
  <w:style w:type="character" w:customStyle="1" w:styleId="FooterChar">
    <w:name w:val="Footer Char"/>
    <w:basedOn w:val="DefaultParagraphFont"/>
    <w:link w:val="Footer"/>
    <w:uiPriority w:val="99"/>
    <w:rsid w:val="00CA1770"/>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mmittees.parliament.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sp.org.uk/document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csp.org.uk/news/2023-03-14-th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Lola Moreno LaVey</dc:creator>
  <cp:lastModifiedBy>Konstantin Luzyanin</cp:lastModifiedBy>
  <cp:revision>19</cp:revision>
  <dcterms:created xsi:type="dcterms:W3CDTF">2026-01-15T10:31:00Z</dcterms:created>
  <dcterms:modified xsi:type="dcterms:W3CDTF">2026-02-04T12:08:00Z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Adobe InDesign 21.0 (Windows)</vt:lpwstr>
  </property>
  <property fmtid="{D5CDD505-2E9C-101B-9397-08002B2CF9AE}" pid="4" name="LastSaved">
    <vt:filetime>2026-01-07T00:00:00Z</vt:filetime>
  </property>
  <property fmtid="{D5CDD505-2E9C-101B-9397-08002B2CF9AE}" pid="5" name="Producer">
    <vt:lpwstr>Adobe PDF Library 18.0</vt:lpwstr>
  </property>
</Properties>
</file>