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CFA2B" w14:textId="77777777" w:rsidR="00556256" w:rsidRPr="0066732F" w:rsidRDefault="00556256" w:rsidP="0066732F">
      <w:pPr>
        <w:pStyle w:val="Title"/>
        <w:jc w:val="center"/>
        <w:rPr>
          <w:sz w:val="28"/>
        </w:rPr>
      </w:pPr>
      <w:r w:rsidRPr="0066732F">
        <w:rPr>
          <w:sz w:val="28"/>
        </w:rPr>
        <w:t>Developing Academic Practice</w:t>
      </w:r>
    </w:p>
    <w:p w14:paraId="35262BC6" w14:textId="77777777" w:rsidR="00556256" w:rsidRPr="002861F6" w:rsidRDefault="00556256" w:rsidP="00556256">
      <w:pPr>
        <w:jc w:val="both"/>
        <w:rPr>
          <w:rFonts w:cs="Arial"/>
          <w:b/>
          <w:szCs w:val="24"/>
        </w:rPr>
      </w:pPr>
    </w:p>
    <w:p w14:paraId="146A10D7" w14:textId="39BCBC2F" w:rsidR="00556256" w:rsidRPr="002861F6" w:rsidRDefault="007A1373" w:rsidP="00556256">
      <w:pPr>
        <w:pStyle w:val="Heading1"/>
      </w:pPr>
      <w:r>
        <w:t>ABOUT THE JOURNAL</w:t>
      </w:r>
    </w:p>
    <w:p w14:paraId="4414CDA4" w14:textId="77777777" w:rsidR="00556256" w:rsidRPr="0004749A" w:rsidRDefault="00556256" w:rsidP="00556256">
      <w:pPr>
        <w:pStyle w:val="NormalWeb"/>
        <w:shd w:val="clear" w:color="auto" w:fill="FFFFFF" w:themeFill="background1"/>
        <w:spacing w:before="0" w:beforeAutospacing="0" w:after="0" w:afterAutospacing="0"/>
        <w:textAlignment w:val="baseline"/>
        <w:rPr>
          <w:rFonts w:ascii="Arial" w:hAnsi="Arial" w:cs="Arial"/>
        </w:rPr>
      </w:pPr>
      <w:r w:rsidRPr="6C3A5175">
        <w:rPr>
          <w:rFonts w:ascii="Arial" w:hAnsi="Arial" w:cs="Arial"/>
        </w:rPr>
        <w:t>Developing Academic Practice is a peer-reviewed</w:t>
      </w:r>
      <w:r w:rsidRPr="6C3A5175">
        <w:rPr>
          <w:rFonts w:ascii="Arial" w:eastAsia="Calibri" w:hAnsi="Arial" w:cs="Arial"/>
        </w:rPr>
        <w:t xml:space="preserve"> </w:t>
      </w:r>
      <w:r w:rsidRPr="6C3A5175">
        <w:rPr>
          <w:rFonts w:ascii="Arial" w:hAnsi="Arial" w:cs="Arial"/>
        </w:rPr>
        <w:t>platform for the open access publication of research and practice in</w:t>
      </w:r>
      <w:r w:rsidRPr="6C3A5175">
        <w:rPr>
          <w:rFonts w:ascii="Arial" w:eastAsia="Calibri" w:hAnsi="Arial" w:cs="Arial"/>
        </w:rPr>
        <w:t xml:space="preserve"> learning and teaching in higher education. The aims of the journal are to celebrate scholarship in </w:t>
      </w:r>
      <w:r w:rsidRPr="6C3A5175">
        <w:rPr>
          <w:rFonts w:ascii="Arial" w:hAnsi="Arial" w:cs="Arial"/>
          <w:color w:val="434A43"/>
        </w:rPr>
        <w:t>all aspects</w:t>
      </w:r>
      <w:r w:rsidRPr="6C3A5175">
        <w:rPr>
          <w:rFonts w:ascii="Arial" w:eastAsia="Calibri" w:hAnsi="Arial" w:cs="Arial"/>
        </w:rPr>
        <w:t xml:space="preserve"> of educational practice, and to provide an o</w:t>
      </w:r>
      <w:r w:rsidRPr="6C3A5175">
        <w:rPr>
          <w:rFonts w:ascii="Arial" w:hAnsi="Arial" w:cs="Arial"/>
        </w:rPr>
        <w:t xml:space="preserve">pportunity </w:t>
      </w:r>
      <w:r w:rsidRPr="6C3A5175">
        <w:rPr>
          <w:rFonts w:ascii="Arial" w:eastAsia="Calibri" w:hAnsi="Arial" w:cs="Arial"/>
        </w:rPr>
        <w:t xml:space="preserve">to celebrate innovative practice </w:t>
      </w:r>
      <w:r w:rsidRPr="6C3A5175">
        <w:rPr>
          <w:rFonts w:ascii="Arial" w:hAnsi="Arial" w:cs="Arial"/>
        </w:rPr>
        <w:t>in Higher Education</w:t>
      </w:r>
      <w:r w:rsidRPr="6C3A5175">
        <w:rPr>
          <w:rFonts w:ascii="Arial" w:eastAsia="Calibri" w:hAnsi="Arial" w:cs="Arial"/>
        </w:rPr>
        <w:t xml:space="preserve"> in an open, </w:t>
      </w:r>
      <w:proofErr w:type="gramStart"/>
      <w:r w:rsidRPr="6C3A5175">
        <w:rPr>
          <w:rFonts w:ascii="Arial" w:eastAsia="Calibri" w:hAnsi="Arial" w:cs="Arial"/>
        </w:rPr>
        <w:t>creative</w:t>
      </w:r>
      <w:proofErr w:type="gramEnd"/>
      <w:r w:rsidRPr="6C3A5175">
        <w:rPr>
          <w:rFonts w:ascii="Arial" w:eastAsia="Calibri" w:hAnsi="Arial" w:cs="Arial"/>
        </w:rPr>
        <w:t xml:space="preserve"> and collaborative publication.</w:t>
      </w:r>
    </w:p>
    <w:p w14:paraId="6D21D5A1" w14:textId="77777777" w:rsidR="00556256" w:rsidRPr="004D3DA9" w:rsidRDefault="00556256" w:rsidP="00556256">
      <w:pPr>
        <w:jc w:val="both"/>
        <w:rPr>
          <w:rFonts w:cs="Arial"/>
          <w:bCs/>
          <w:szCs w:val="24"/>
        </w:rPr>
      </w:pPr>
    </w:p>
    <w:p w14:paraId="460D8583" w14:textId="77777777" w:rsidR="00556256" w:rsidRPr="004D3DA9" w:rsidRDefault="00556256" w:rsidP="00556256">
      <w:pPr>
        <w:pStyle w:val="NormalWeb"/>
        <w:shd w:val="clear" w:color="auto" w:fill="FFFFFF" w:themeFill="background1"/>
        <w:spacing w:before="0" w:beforeAutospacing="0" w:after="360" w:afterAutospacing="0"/>
        <w:textAlignment w:val="baseline"/>
        <w:rPr>
          <w:rFonts w:ascii="Arial" w:eastAsiaTheme="minorEastAsia" w:hAnsi="Arial" w:cs="Arial"/>
          <w:lang w:eastAsia="en-US"/>
        </w:rPr>
      </w:pPr>
      <w:r w:rsidRPr="6C3A5175">
        <w:rPr>
          <w:rFonts w:ascii="Arial" w:eastAsiaTheme="minorEastAsia" w:hAnsi="Arial" w:cs="Arial"/>
          <w:lang w:eastAsia="en-US"/>
        </w:rPr>
        <w:t xml:space="preserve">The journal offers a range of contributions from those engaged in </w:t>
      </w:r>
      <w:r>
        <w:rPr>
          <w:rFonts w:ascii="Arial" w:eastAsiaTheme="minorEastAsia" w:hAnsi="Arial" w:cs="Arial"/>
          <w:lang w:eastAsia="en-US"/>
        </w:rPr>
        <w:t>H</w:t>
      </w:r>
      <w:r w:rsidRPr="6C3A5175">
        <w:rPr>
          <w:rFonts w:ascii="Arial" w:eastAsiaTheme="minorEastAsia" w:hAnsi="Arial" w:cs="Arial"/>
          <w:lang w:eastAsia="en-US"/>
        </w:rPr>
        <w:t>igher</w:t>
      </w:r>
      <w:r>
        <w:rPr>
          <w:rFonts w:ascii="Arial" w:eastAsiaTheme="minorEastAsia" w:hAnsi="Arial" w:cs="Arial"/>
          <w:lang w:eastAsia="en-US"/>
        </w:rPr>
        <w:t xml:space="preserve"> E</w:t>
      </w:r>
      <w:r w:rsidRPr="6C3A5175">
        <w:rPr>
          <w:rFonts w:ascii="Arial" w:eastAsiaTheme="minorEastAsia" w:hAnsi="Arial" w:cs="Arial"/>
          <w:lang w:eastAsia="en-US"/>
        </w:rPr>
        <w:t>ducation in the University of Liverpool and beyond. The journal is a cornerstone of the University’s thriving culture of educational excellence and a vehicle to enhance the work of colleagues across the institution.</w:t>
      </w:r>
    </w:p>
    <w:p w14:paraId="0FC7CE88" w14:textId="77777777" w:rsidR="00556256" w:rsidRDefault="00556256" w:rsidP="00556256">
      <w:pPr>
        <w:autoSpaceDE w:val="0"/>
        <w:autoSpaceDN w:val="0"/>
        <w:adjustRightInd w:val="0"/>
        <w:spacing w:line="240" w:lineRule="auto"/>
        <w:jc w:val="both"/>
        <w:rPr>
          <w:rFonts w:cs="Arial"/>
          <w:szCs w:val="24"/>
        </w:rPr>
      </w:pPr>
      <w:r w:rsidRPr="004D3DA9">
        <w:rPr>
          <w:rFonts w:cs="Arial"/>
          <w:bCs/>
          <w:szCs w:val="24"/>
        </w:rPr>
        <w:t>Developing Academic Practice is published by Liverpool University Press (LUP) which is</w:t>
      </w:r>
      <w:r w:rsidRPr="004D3DA9">
        <w:rPr>
          <w:rFonts w:cs="Arial"/>
          <w:szCs w:val="24"/>
        </w:rPr>
        <w:t xml:space="preserve"> the UK’s third oldest university press, with a distinguished history of publishing exceptional </w:t>
      </w:r>
      <w:r w:rsidRPr="002861F6">
        <w:rPr>
          <w:rFonts w:cs="Arial"/>
          <w:szCs w:val="24"/>
        </w:rPr>
        <w:t>research since 1899, including the work of Nobel Prize winners.</w:t>
      </w:r>
    </w:p>
    <w:p w14:paraId="7F4AE602" w14:textId="77777777" w:rsidR="00556256" w:rsidRPr="000E7775" w:rsidRDefault="00556256" w:rsidP="00556256">
      <w:pPr>
        <w:jc w:val="both"/>
        <w:rPr>
          <w:rFonts w:cs="Arial"/>
          <w:b/>
          <w:szCs w:val="24"/>
        </w:rPr>
      </w:pPr>
    </w:p>
    <w:p w14:paraId="7766DA2D" w14:textId="1FB68A50" w:rsidR="00556256" w:rsidRPr="0066732F" w:rsidRDefault="007A1373" w:rsidP="00556256">
      <w:pPr>
        <w:jc w:val="both"/>
        <w:rPr>
          <w:rFonts w:cs="Arial"/>
          <w:b/>
          <w:color w:val="0070C0"/>
          <w:szCs w:val="24"/>
        </w:rPr>
      </w:pPr>
      <w:r w:rsidRPr="0066732F">
        <w:rPr>
          <w:rFonts w:cs="Arial"/>
          <w:b/>
          <w:color w:val="0070C0"/>
          <w:szCs w:val="24"/>
        </w:rPr>
        <w:t>THE JOURNAL PROVIDES:</w:t>
      </w:r>
    </w:p>
    <w:p w14:paraId="3FCCEF80" w14:textId="77777777" w:rsidR="00556256" w:rsidRPr="002861F6" w:rsidRDefault="00556256" w:rsidP="00556256">
      <w:pPr>
        <w:jc w:val="both"/>
        <w:rPr>
          <w:rFonts w:cs="Arial"/>
        </w:rPr>
      </w:pPr>
      <w:r w:rsidRPr="36352D71">
        <w:rPr>
          <w:rFonts w:cs="Arial"/>
        </w:rPr>
        <w:t>- Gold Open Access under a </w:t>
      </w:r>
      <w:hyperlink r:id="rId10">
        <w:r w:rsidRPr="36352D71">
          <w:rPr>
            <w:rFonts w:cs="Arial"/>
          </w:rPr>
          <w:t>CC-BY</w:t>
        </w:r>
      </w:hyperlink>
      <w:r w:rsidRPr="36352D71">
        <w:rPr>
          <w:rFonts w:cs="Arial"/>
        </w:rPr>
        <w:t> </w:t>
      </w:r>
      <w:proofErr w:type="gramStart"/>
      <w:r w:rsidRPr="36352D71">
        <w:rPr>
          <w:rFonts w:cs="Arial"/>
        </w:rPr>
        <w:t>license;</w:t>
      </w:r>
      <w:proofErr w:type="gramEnd"/>
    </w:p>
    <w:p w14:paraId="340CE4C8" w14:textId="77777777" w:rsidR="00556256" w:rsidRPr="002861F6" w:rsidRDefault="00556256" w:rsidP="00556256">
      <w:pPr>
        <w:jc w:val="both"/>
        <w:rPr>
          <w:rFonts w:cs="Arial"/>
        </w:rPr>
      </w:pPr>
      <w:r w:rsidRPr="6C3A5175">
        <w:rPr>
          <w:rFonts w:cs="Arial"/>
        </w:rPr>
        <w:t>- Rigorous peer review pre-publication interactivity post-</w:t>
      </w:r>
      <w:proofErr w:type="gramStart"/>
      <w:r w:rsidRPr="6C3A5175">
        <w:rPr>
          <w:rFonts w:cs="Arial"/>
        </w:rPr>
        <w:t>publication;</w:t>
      </w:r>
      <w:proofErr w:type="gramEnd"/>
    </w:p>
    <w:p w14:paraId="6DB199FB" w14:textId="77777777" w:rsidR="00556256" w:rsidRPr="002861F6" w:rsidRDefault="00556256" w:rsidP="00556256">
      <w:pPr>
        <w:jc w:val="both"/>
        <w:rPr>
          <w:rFonts w:cs="Arial"/>
        </w:rPr>
      </w:pPr>
      <w:r w:rsidRPr="6C3A5175">
        <w:rPr>
          <w:rFonts w:cs="Arial"/>
        </w:rPr>
        <w:t xml:space="preserve">- Flexibility on article length from 1,000-5,000 </w:t>
      </w:r>
      <w:proofErr w:type="gramStart"/>
      <w:r w:rsidRPr="6C3A5175">
        <w:rPr>
          <w:rFonts w:cs="Arial"/>
        </w:rPr>
        <w:t>words;</w:t>
      </w:r>
      <w:proofErr w:type="gramEnd"/>
    </w:p>
    <w:p w14:paraId="516D1D68" w14:textId="77777777" w:rsidR="00556256" w:rsidRDefault="00556256" w:rsidP="00556256">
      <w:pPr>
        <w:jc w:val="both"/>
        <w:rPr>
          <w:rFonts w:cs="Arial"/>
        </w:rPr>
      </w:pPr>
      <w:r w:rsidRPr="6C3A5175">
        <w:rPr>
          <w:rFonts w:cs="Arial"/>
        </w:rPr>
        <w:t>- International dissemination under the imprimatur of a university press.</w:t>
      </w:r>
    </w:p>
    <w:p w14:paraId="620DF5EC" w14:textId="77777777" w:rsidR="00556256" w:rsidRDefault="00556256" w:rsidP="00556256">
      <w:pPr>
        <w:jc w:val="both"/>
        <w:rPr>
          <w:rFonts w:cs="Arial"/>
          <w:b/>
          <w:bCs/>
        </w:rPr>
      </w:pPr>
    </w:p>
    <w:p w14:paraId="4CA04217" w14:textId="77777777" w:rsidR="00556256" w:rsidRDefault="00556256" w:rsidP="00556256">
      <w:pPr>
        <w:jc w:val="both"/>
        <w:rPr>
          <w:rFonts w:cs="Arial"/>
          <w:b/>
          <w:bCs/>
        </w:rPr>
      </w:pPr>
      <w:r w:rsidRPr="6C3A5175">
        <w:rPr>
          <w:rFonts w:cs="Arial"/>
          <w:b/>
          <w:bCs/>
        </w:rPr>
        <w:t>ISSN 2732-5725</w:t>
      </w:r>
    </w:p>
    <w:p w14:paraId="3B1440A7" w14:textId="77777777" w:rsidR="00556256" w:rsidRDefault="00556256" w:rsidP="00556256">
      <w:pPr>
        <w:rPr>
          <w:rFonts w:cs="Arial"/>
          <w:i/>
          <w:iCs/>
          <w:color w:val="FF0000"/>
        </w:rPr>
      </w:pPr>
      <w:r w:rsidRPr="6C3A5175">
        <w:rPr>
          <w:rFonts w:cs="Arial"/>
        </w:rPr>
        <w:t>Content from Developing Academic Practice is included in the Science</w:t>
      </w:r>
      <w:r>
        <w:rPr>
          <w:rFonts w:cs="Arial"/>
        </w:rPr>
        <w:t xml:space="preserve"> </w:t>
      </w:r>
      <w:r w:rsidRPr="6C3A5175">
        <w:rPr>
          <w:rFonts w:cs="Arial"/>
        </w:rPr>
        <w:t xml:space="preserve">Open Liverpool University Press Collection. </w:t>
      </w:r>
    </w:p>
    <w:p w14:paraId="13010769" w14:textId="77777777" w:rsidR="00556256" w:rsidRPr="00370E7B" w:rsidRDefault="00556256" w:rsidP="00556256">
      <w:pPr>
        <w:jc w:val="both"/>
        <w:rPr>
          <w:rFonts w:cs="Arial"/>
          <w:szCs w:val="24"/>
        </w:rPr>
      </w:pPr>
    </w:p>
    <w:p w14:paraId="2985F839" w14:textId="1E9C389D" w:rsidR="00556256" w:rsidRPr="00370E7B" w:rsidRDefault="007A1373" w:rsidP="00556256">
      <w:pPr>
        <w:pStyle w:val="Heading1"/>
      </w:pPr>
      <w:r>
        <w:t>EDITORIAL BOARD:</w:t>
      </w:r>
    </w:p>
    <w:p w14:paraId="13907B93" w14:textId="77777777" w:rsidR="00556256" w:rsidRDefault="00556256" w:rsidP="00556256">
      <w:pPr>
        <w:pStyle w:val="NormalWeb"/>
        <w:shd w:val="clear" w:color="auto" w:fill="FFFFFF" w:themeFill="background1"/>
        <w:spacing w:before="0" w:beforeAutospacing="0" w:after="0" w:afterAutospacing="0"/>
        <w:rPr>
          <w:rFonts w:ascii="Arial" w:eastAsiaTheme="minorEastAsia" w:hAnsi="Arial" w:cs="Arial"/>
          <w:lang w:eastAsia="en-US"/>
        </w:rPr>
      </w:pPr>
    </w:p>
    <w:p w14:paraId="28E17A37" w14:textId="77777777" w:rsidR="00556256" w:rsidRPr="0004749A" w:rsidRDefault="00556256" w:rsidP="00556256">
      <w:pPr>
        <w:pStyle w:val="NormalWeb"/>
        <w:shd w:val="clear" w:color="auto" w:fill="FFFFFF" w:themeFill="background1"/>
        <w:spacing w:before="0" w:beforeAutospacing="0" w:after="0" w:afterAutospacing="0"/>
        <w:rPr>
          <w:rFonts w:ascii="Arial" w:eastAsiaTheme="minorEastAsia" w:hAnsi="Arial" w:cs="Arial"/>
          <w:b/>
          <w:bCs/>
          <w:lang w:eastAsia="en-US"/>
        </w:rPr>
      </w:pPr>
      <w:r w:rsidRPr="6C3A5175">
        <w:rPr>
          <w:rFonts w:ascii="Arial" w:eastAsiaTheme="minorEastAsia" w:hAnsi="Arial" w:cs="Arial"/>
          <w:b/>
          <w:bCs/>
          <w:lang w:eastAsia="en-US"/>
        </w:rPr>
        <w:t>Editor:</w:t>
      </w:r>
    </w:p>
    <w:p w14:paraId="6D1A5237" w14:textId="77777777" w:rsidR="00556256" w:rsidRPr="00370E7B" w:rsidRDefault="00556256" w:rsidP="6508B3F8">
      <w:pPr>
        <w:pStyle w:val="NormalWeb"/>
        <w:shd w:val="clear" w:color="auto" w:fill="FFFFFF" w:themeFill="background1"/>
        <w:spacing w:before="0" w:beforeAutospacing="0" w:after="0" w:afterAutospacing="0"/>
        <w:rPr>
          <w:rFonts w:ascii="Arial" w:eastAsiaTheme="minorEastAsia" w:hAnsi="Arial" w:cs="Arial"/>
          <w:lang w:eastAsia="en-US"/>
        </w:rPr>
      </w:pPr>
      <w:r w:rsidRPr="6508B3F8">
        <w:rPr>
          <w:rFonts w:ascii="Arial" w:eastAsiaTheme="minorEastAsia" w:hAnsi="Arial" w:cs="Arial"/>
          <w:lang w:eastAsia="en-US"/>
        </w:rPr>
        <w:t>Dr Charles Buckley, University of Liverpool</w:t>
      </w:r>
    </w:p>
    <w:p w14:paraId="25D0F7B3" w14:textId="77777777" w:rsidR="00556256" w:rsidRPr="00370E7B" w:rsidRDefault="00556256" w:rsidP="00556256">
      <w:pPr>
        <w:pStyle w:val="NormalWeb"/>
        <w:shd w:val="clear" w:color="auto" w:fill="FFFFFF" w:themeFill="background1"/>
        <w:spacing w:before="0" w:beforeAutospacing="0" w:after="0" w:afterAutospacing="0"/>
        <w:rPr>
          <w:rFonts w:ascii="Arial" w:eastAsiaTheme="minorHAnsi" w:hAnsi="Arial" w:cs="Arial"/>
          <w:lang w:eastAsia="en-US"/>
        </w:rPr>
      </w:pPr>
    </w:p>
    <w:p w14:paraId="42E6FC38" w14:textId="26ABB15A" w:rsidR="00556256" w:rsidRPr="0004749A" w:rsidRDefault="00556256" w:rsidP="6508B3F8">
      <w:pPr>
        <w:pStyle w:val="NormalWeb"/>
        <w:shd w:val="clear" w:color="auto" w:fill="FFFFFF" w:themeFill="background1"/>
        <w:spacing w:before="0" w:beforeAutospacing="0" w:after="0" w:afterAutospacing="0"/>
      </w:pPr>
      <w:r w:rsidRPr="6508B3F8">
        <w:rPr>
          <w:rFonts w:ascii="Arial" w:eastAsiaTheme="minorEastAsia" w:hAnsi="Arial" w:cs="Arial"/>
          <w:b/>
          <w:bCs/>
          <w:lang w:eastAsia="en-US"/>
        </w:rPr>
        <w:t>Associate Editors:</w:t>
      </w:r>
      <w:r w:rsidR="719A20B5" w:rsidRPr="6508B3F8">
        <w:rPr>
          <w:rFonts w:ascii="Lato" w:eastAsia="Lato" w:hAnsi="Lato" w:cs="Lato"/>
          <w:color w:val="212121"/>
        </w:rPr>
        <w:t xml:space="preserve"> </w:t>
      </w:r>
    </w:p>
    <w:p w14:paraId="5CBB6145" w14:textId="3631C7FB" w:rsidR="00556256" w:rsidRPr="0004749A" w:rsidRDefault="719A20B5" w:rsidP="2AC7E0D7">
      <w:pPr>
        <w:pStyle w:val="NormalWeb"/>
        <w:shd w:val="clear" w:color="auto" w:fill="FFFFFF" w:themeFill="background1"/>
        <w:spacing w:before="0" w:beforeAutospacing="0" w:after="0" w:afterAutospacing="0"/>
        <w:rPr>
          <w:rFonts w:ascii="Arial" w:eastAsiaTheme="minorEastAsia" w:hAnsi="Arial" w:cstheme="minorBidi"/>
        </w:rPr>
      </w:pPr>
      <w:r w:rsidRPr="2AC7E0D7">
        <w:rPr>
          <w:rFonts w:ascii="Arial" w:eastAsiaTheme="minorEastAsia" w:hAnsi="Arial" w:cstheme="minorBidi"/>
        </w:rPr>
        <w:t>Dr Treasa Kearney, University of Liverpool</w:t>
      </w:r>
      <w:r w:rsidR="00556256">
        <w:br/>
      </w:r>
      <w:r w:rsidRPr="2AC7E0D7">
        <w:rPr>
          <w:rFonts w:ascii="Arial" w:eastAsiaTheme="minorEastAsia" w:hAnsi="Arial" w:cstheme="minorBidi"/>
        </w:rPr>
        <w:t>Dr Emma Ormandy, University of Liverpool</w:t>
      </w:r>
      <w:r w:rsidR="00556256">
        <w:br/>
      </w:r>
      <w:r w:rsidRPr="2AC7E0D7">
        <w:rPr>
          <w:rFonts w:ascii="Arial" w:eastAsiaTheme="minorEastAsia" w:hAnsi="Arial" w:cstheme="minorBidi"/>
        </w:rPr>
        <w:t>Dr Gayle Brewer, University of Liverpool</w:t>
      </w:r>
    </w:p>
    <w:p w14:paraId="5F4B61F4" w14:textId="44FA70DB" w:rsidR="51EFE316" w:rsidRDefault="51EFE316" w:rsidP="2AC7E0D7">
      <w:pPr>
        <w:pStyle w:val="NormalWeb"/>
        <w:shd w:val="clear" w:color="auto" w:fill="FFFFFF" w:themeFill="background1"/>
        <w:spacing w:before="0" w:beforeAutospacing="0" w:after="0" w:afterAutospacing="0"/>
        <w:rPr>
          <w:rFonts w:ascii="Arial" w:eastAsiaTheme="minorEastAsia" w:hAnsi="Arial" w:cstheme="minorBidi"/>
        </w:rPr>
      </w:pPr>
      <w:r w:rsidRPr="2AC7E0D7">
        <w:rPr>
          <w:rFonts w:ascii="Arial" w:eastAsiaTheme="minorEastAsia" w:hAnsi="Arial" w:cstheme="minorBidi"/>
        </w:rPr>
        <w:t>Sivapriya Ramakrishnan, University of Liverpool Alumni</w:t>
      </w:r>
    </w:p>
    <w:p w14:paraId="79856571" w14:textId="4EACAF01" w:rsidR="4FF381C1" w:rsidRDefault="4FF381C1" w:rsidP="2AC7E0D7">
      <w:pPr>
        <w:pStyle w:val="NormalWeb"/>
        <w:shd w:val="clear" w:color="auto" w:fill="FFFFFF" w:themeFill="background1"/>
        <w:spacing w:before="0" w:beforeAutospacing="0" w:after="0" w:afterAutospacing="0"/>
        <w:rPr>
          <w:rFonts w:ascii="Arial" w:eastAsiaTheme="minorEastAsia" w:hAnsi="Arial" w:cstheme="minorBidi"/>
        </w:rPr>
      </w:pPr>
      <w:r w:rsidRPr="2AC7E0D7">
        <w:rPr>
          <w:rFonts w:ascii="Arial" w:eastAsiaTheme="minorEastAsia" w:hAnsi="Arial" w:cstheme="minorBidi"/>
        </w:rPr>
        <w:t xml:space="preserve">Dr </w:t>
      </w:r>
      <w:r w:rsidR="51EFE316" w:rsidRPr="2AC7E0D7">
        <w:rPr>
          <w:rFonts w:ascii="Arial" w:eastAsiaTheme="minorEastAsia" w:hAnsi="Arial" w:cstheme="minorBidi"/>
        </w:rPr>
        <w:t>Gemma Wattret, University of Liverpool</w:t>
      </w:r>
    </w:p>
    <w:p w14:paraId="4EC9F3FA" w14:textId="5A46D846" w:rsidR="048EE6AE" w:rsidRDefault="048EE6AE" w:rsidP="2AC7E0D7">
      <w:pPr>
        <w:pStyle w:val="NormalWeb"/>
        <w:shd w:val="clear" w:color="auto" w:fill="FFFFFF" w:themeFill="background1"/>
        <w:spacing w:before="0" w:beforeAutospacing="0" w:after="0" w:afterAutospacing="0"/>
        <w:rPr>
          <w:rFonts w:ascii="Arial" w:eastAsiaTheme="minorEastAsia" w:hAnsi="Arial" w:cstheme="minorBidi"/>
        </w:rPr>
      </w:pPr>
      <w:r w:rsidRPr="2AC7E0D7">
        <w:rPr>
          <w:rFonts w:ascii="Arial" w:eastAsiaTheme="minorEastAsia" w:hAnsi="Arial" w:cstheme="minorBidi"/>
        </w:rPr>
        <w:t xml:space="preserve">Dr </w:t>
      </w:r>
      <w:r w:rsidR="51EFE316" w:rsidRPr="2AC7E0D7">
        <w:rPr>
          <w:rFonts w:ascii="Arial" w:eastAsiaTheme="minorEastAsia" w:hAnsi="Arial" w:cstheme="minorBidi"/>
        </w:rPr>
        <w:t>Nashwa Ismail, University of Liverpool</w:t>
      </w:r>
    </w:p>
    <w:p w14:paraId="5A66872A" w14:textId="408E864F" w:rsidR="679B099C" w:rsidRDefault="679B099C" w:rsidP="2AC7E0D7">
      <w:pPr>
        <w:pStyle w:val="NormalWeb"/>
        <w:shd w:val="clear" w:color="auto" w:fill="FFFFFF" w:themeFill="background1"/>
        <w:spacing w:before="0" w:beforeAutospacing="0" w:after="0" w:afterAutospacing="0"/>
      </w:pPr>
      <w:r w:rsidRPr="2AC7E0D7">
        <w:rPr>
          <w:rFonts w:ascii="Arial" w:eastAsiaTheme="minorEastAsia" w:hAnsi="Arial" w:cstheme="minorBidi"/>
        </w:rPr>
        <w:t xml:space="preserve">Dr </w:t>
      </w:r>
      <w:r w:rsidR="51EFE316" w:rsidRPr="2AC7E0D7">
        <w:rPr>
          <w:rFonts w:ascii="Arial" w:eastAsiaTheme="minorEastAsia" w:hAnsi="Arial" w:cstheme="minorBidi"/>
        </w:rPr>
        <w:t>Cathy McGouran, University of Liverpool</w:t>
      </w:r>
    </w:p>
    <w:p w14:paraId="21F65B9C" w14:textId="173BE14E" w:rsidR="1D4DF91D" w:rsidRDefault="1D4DF91D" w:rsidP="2AC7E0D7">
      <w:pPr>
        <w:pStyle w:val="NormalWeb"/>
        <w:shd w:val="clear" w:color="auto" w:fill="FFFFFF" w:themeFill="background1"/>
        <w:spacing w:before="0" w:beforeAutospacing="0" w:after="0" w:afterAutospacing="0"/>
        <w:rPr>
          <w:rFonts w:ascii="Arial" w:eastAsiaTheme="minorEastAsia" w:hAnsi="Arial" w:cstheme="minorBidi"/>
        </w:rPr>
      </w:pPr>
      <w:r w:rsidRPr="2AC7E0D7">
        <w:rPr>
          <w:rFonts w:ascii="Arial" w:eastAsiaTheme="minorEastAsia" w:hAnsi="Arial" w:cstheme="minorBidi"/>
        </w:rPr>
        <w:t xml:space="preserve">Dr </w:t>
      </w:r>
      <w:r w:rsidR="51EFE316" w:rsidRPr="2AC7E0D7">
        <w:rPr>
          <w:rFonts w:ascii="Arial" w:eastAsiaTheme="minorEastAsia" w:hAnsi="Arial" w:cstheme="minorBidi"/>
        </w:rPr>
        <w:t>Naser Sedghi, University of Liverpool</w:t>
      </w:r>
    </w:p>
    <w:p w14:paraId="25D6079C" w14:textId="148DABC8" w:rsidR="51EFE316" w:rsidRDefault="51EFE316" w:rsidP="2AC7E0D7">
      <w:pPr>
        <w:pStyle w:val="NormalWeb"/>
        <w:shd w:val="clear" w:color="auto" w:fill="FFFFFF" w:themeFill="background1"/>
        <w:spacing w:before="0" w:beforeAutospacing="0" w:after="0" w:afterAutospacing="0"/>
      </w:pPr>
      <w:r w:rsidRPr="2AC7E0D7">
        <w:rPr>
          <w:rFonts w:ascii="Arial" w:eastAsiaTheme="minorEastAsia" w:hAnsi="Arial" w:cstheme="minorBidi"/>
        </w:rPr>
        <w:t xml:space="preserve">Charlie Reis, Xi'an </w:t>
      </w:r>
      <w:proofErr w:type="spellStart"/>
      <w:r w:rsidRPr="2AC7E0D7">
        <w:rPr>
          <w:rFonts w:ascii="Arial" w:eastAsiaTheme="minorEastAsia" w:hAnsi="Arial" w:cstheme="minorBidi"/>
        </w:rPr>
        <w:t>Jiaotong</w:t>
      </w:r>
      <w:proofErr w:type="spellEnd"/>
      <w:r w:rsidRPr="2AC7E0D7">
        <w:rPr>
          <w:rFonts w:ascii="Arial" w:eastAsiaTheme="minorEastAsia" w:hAnsi="Arial" w:cstheme="minorBidi"/>
        </w:rPr>
        <w:t xml:space="preserve">-Liverpool University </w:t>
      </w:r>
    </w:p>
    <w:p w14:paraId="0DBB5F35" w14:textId="7365A905" w:rsidR="00556256" w:rsidRPr="0004749A" w:rsidRDefault="00556256" w:rsidP="6508B3F8"/>
    <w:p w14:paraId="413E4398" w14:textId="15591397" w:rsidR="00556256" w:rsidRDefault="00556256" w:rsidP="2AC7E0D7">
      <w:pPr>
        <w:pStyle w:val="NormalWeb"/>
        <w:shd w:val="clear" w:color="auto" w:fill="FFFFFF" w:themeFill="background1"/>
        <w:spacing w:before="0" w:beforeAutospacing="0" w:after="0" w:afterAutospacing="0"/>
        <w:rPr>
          <w:rFonts w:ascii="Arial" w:eastAsiaTheme="minorEastAsia" w:hAnsi="Arial" w:cs="Arial"/>
          <w:b/>
          <w:bCs/>
          <w:lang w:eastAsia="en-US"/>
        </w:rPr>
      </w:pPr>
      <w:r w:rsidRPr="2AC7E0D7">
        <w:rPr>
          <w:rFonts w:ascii="Arial" w:eastAsiaTheme="minorEastAsia" w:hAnsi="Arial" w:cs="Arial"/>
          <w:b/>
          <w:bCs/>
          <w:lang w:eastAsia="en-US"/>
        </w:rPr>
        <w:t xml:space="preserve">Members of the Editorial Advisory Board: </w:t>
      </w:r>
    </w:p>
    <w:p w14:paraId="4661AC17" w14:textId="40BB5A3B" w:rsidR="00556256" w:rsidRDefault="3726CC7F" w:rsidP="2AC7E0D7">
      <w:pPr>
        <w:pStyle w:val="NormalWeb"/>
        <w:shd w:val="clear" w:color="auto" w:fill="FFFFFF" w:themeFill="background1"/>
        <w:spacing w:before="0" w:beforeAutospacing="0" w:after="0" w:afterAutospacing="0"/>
        <w:rPr>
          <w:rFonts w:ascii="Arial" w:eastAsiaTheme="minorEastAsia" w:hAnsi="Arial" w:cs="Arial"/>
          <w:b/>
          <w:bCs/>
          <w:lang w:eastAsia="en-US"/>
        </w:rPr>
      </w:pPr>
      <w:r w:rsidRPr="2AC7E0D7">
        <w:rPr>
          <w:rFonts w:ascii="Arial" w:eastAsiaTheme="minorEastAsia" w:hAnsi="Arial" w:cstheme="minorBidi"/>
        </w:rPr>
        <w:t>Professor Liz Crolley, University of Liverpool</w:t>
      </w:r>
      <w:r w:rsidR="00556256">
        <w:br/>
      </w:r>
      <w:r w:rsidRPr="2AC7E0D7">
        <w:rPr>
          <w:rFonts w:ascii="Arial" w:eastAsiaTheme="minorEastAsia" w:hAnsi="Arial" w:cstheme="minorBidi"/>
        </w:rPr>
        <w:t>Dr Alexei Zadorozhny, University of Liverpool</w:t>
      </w:r>
      <w:r w:rsidR="00556256">
        <w:br/>
      </w:r>
      <w:r w:rsidRPr="2AC7E0D7">
        <w:rPr>
          <w:rFonts w:ascii="Arial" w:eastAsiaTheme="minorEastAsia" w:hAnsi="Arial" w:cstheme="minorBidi"/>
        </w:rPr>
        <w:t>Dr Kerry Hanna, University of Liverpool</w:t>
      </w:r>
      <w:r w:rsidR="00556256">
        <w:br/>
      </w:r>
      <w:r w:rsidRPr="2AC7E0D7">
        <w:rPr>
          <w:rFonts w:ascii="Arial" w:eastAsiaTheme="minorEastAsia" w:hAnsi="Arial" w:cstheme="minorBidi"/>
        </w:rPr>
        <w:lastRenderedPageBreak/>
        <w:t>Dr Eli Saetnan, University of Liverpool</w:t>
      </w:r>
      <w:r w:rsidR="00556256">
        <w:br/>
      </w:r>
      <w:r w:rsidRPr="2AC7E0D7">
        <w:rPr>
          <w:rFonts w:ascii="Arial" w:eastAsiaTheme="minorEastAsia" w:hAnsi="Arial" w:cstheme="minorBidi"/>
        </w:rPr>
        <w:t>Dr Meera Sarma, University of Liverpool</w:t>
      </w:r>
      <w:r w:rsidR="00556256">
        <w:br/>
      </w:r>
      <w:r w:rsidRPr="2AC7E0D7">
        <w:rPr>
          <w:rFonts w:ascii="Arial" w:eastAsiaTheme="minorEastAsia" w:hAnsi="Arial" w:cstheme="minorBidi"/>
        </w:rPr>
        <w:t>Dr Gopalakrishnan Narayanamurthy, University of Liverpool</w:t>
      </w:r>
      <w:r w:rsidR="00556256">
        <w:br/>
      </w:r>
      <w:r w:rsidRPr="2AC7E0D7">
        <w:rPr>
          <w:rFonts w:ascii="Arial" w:eastAsiaTheme="minorEastAsia" w:hAnsi="Arial" w:cstheme="minorBidi"/>
        </w:rPr>
        <w:t>Dr Pete Bridge, University of Liverpool</w:t>
      </w:r>
      <w:r w:rsidR="00556256">
        <w:br/>
      </w:r>
      <w:r w:rsidRPr="2AC7E0D7">
        <w:rPr>
          <w:rFonts w:ascii="Arial" w:eastAsiaTheme="minorEastAsia" w:hAnsi="Arial" w:cstheme="minorBidi"/>
        </w:rPr>
        <w:t>Dr J’Annine Jobling, University of Liverpool</w:t>
      </w:r>
      <w:r w:rsidR="00556256">
        <w:br/>
      </w:r>
      <w:r w:rsidRPr="2AC7E0D7">
        <w:rPr>
          <w:rFonts w:ascii="Arial" w:eastAsiaTheme="minorEastAsia" w:hAnsi="Arial" w:cstheme="minorBidi"/>
        </w:rPr>
        <w:t>Dr Matthew Tickle, University of Liverpool</w:t>
      </w:r>
      <w:r w:rsidR="00556256">
        <w:br/>
      </w:r>
      <w:r w:rsidRPr="2AC7E0D7">
        <w:rPr>
          <w:rFonts w:ascii="Arial" w:eastAsiaTheme="minorEastAsia" w:hAnsi="Arial" w:cstheme="minorBidi"/>
        </w:rPr>
        <w:t>David Aziz, University of Liverpool</w:t>
      </w:r>
    </w:p>
    <w:p w14:paraId="192494A6" w14:textId="74E637B5" w:rsidR="580A0633" w:rsidRDefault="580A0633" w:rsidP="2AC7E0D7">
      <w:pPr>
        <w:rPr>
          <w:rFonts w:eastAsiaTheme="minorEastAsia"/>
          <w:szCs w:val="24"/>
        </w:rPr>
      </w:pPr>
      <w:r w:rsidRPr="2AC7E0D7">
        <w:rPr>
          <w:rFonts w:eastAsiaTheme="minorEastAsia"/>
          <w:szCs w:val="24"/>
        </w:rPr>
        <w:t xml:space="preserve">Dr </w:t>
      </w:r>
      <w:r w:rsidR="61650C61" w:rsidRPr="2AC7E0D7">
        <w:rPr>
          <w:rFonts w:eastAsiaTheme="minorEastAsia"/>
          <w:szCs w:val="24"/>
        </w:rPr>
        <w:t>Natalie Wallis, University of Liverpool</w:t>
      </w:r>
    </w:p>
    <w:p w14:paraId="570E2E37" w14:textId="70A3D01A" w:rsidR="6508B3F8" w:rsidRDefault="6508B3F8" w:rsidP="6508B3F8">
      <w:pPr>
        <w:rPr>
          <w:rFonts w:ascii="Lato" w:eastAsia="Lato" w:hAnsi="Lato" w:cs="Lato"/>
          <w:color w:val="212121"/>
          <w:szCs w:val="24"/>
        </w:rPr>
      </w:pPr>
    </w:p>
    <w:p w14:paraId="2C13C07A" w14:textId="77777777" w:rsidR="00556256" w:rsidRPr="00556256" w:rsidRDefault="00556256" w:rsidP="00556256">
      <w:pPr>
        <w:rPr>
          <w:rFonts w:cs="Arial"/>
          <w:b/>
        </w:rPr>
      </w:pPr>
      <w:r w:rsidRPr="00556256">
        <w:rPr>
          <w:rFonts w:cs="Arial"/>
          <w:b/>
        </w:rPr>
        <w:t>Administrator(s):</w:t>
      </w:r>
    </w:p>
    <w:p w14:paraId="0CCBE529" w14:textId="67F9E820" w:rsidR="00556256" w:rsidRPr="00556256" w:rsidRDefault="67844327" w:rsidP="6508B3F8">
      <w:pPr>
        <w:rPr>
          <w:rFonts w:eastAsia="Calibri"/>
          <w:szCs w:val="24"/>
        </w:rPr>
      </w:pPr>
      <w:r w:rsidRPr="2AC7E0D7">
        <w:rPr>
          <w:rFonts w:cs="Arial"/>
        </w:rPr>
        <w:t>Nathan Monk</w:t>
      </w:r>
      <w:r w:rsidR="00556256" w:rsidRPr="2AC7E0D7">
        <w:rPr>
          <w:rFonts w:cs="Arial"/>
        </w:rPr>
        <w:t>, University of Liverpool</w:t>
      </w:r>
    </w:p>
    <w:p w14:paraId="0EBB17C1" w14:textId="6ADEB8EA" w:rsidR="211BAC9E" w:rsidRDefault="211BAC9E" w:rsidP="2AC7E0D7">
      <w:pPr>
        <w:rPr>
          <w:rFonts w:cs="Arial"/>
        </w:rPr>
      </w:pPr>
      <w:r w:rsidRPr="2AC7E0D7">
        <w:rPr>
          <w:rFonts w:cs="Arial"/>
        </w:rPr>
        <w:t>Kay Martin, University of Liverpool</w:t>
      </w:r>
    </w:p>
    <w:p w14:paraId="5978D507" w14:textId="52B717B7" w:rsidR="3CCBC3D5" w:rsidRDefault="211BAC9E" w:rsidP="6508B3F8">
      <w:pPr>
        <w:rPr>
          <w:rFonts w:cs="Arial"/>
        </w:rPr>
      </w:pPr>
      <w:r w:rsidRPr="2AC7E0D7">
        <w:rPr>
          <w:rFonts w:cs="Arial"/>
        </w:rPr>
        <w:t>Blake Moran</w:t>
      </w:r>
      <w:r w:rsidR="3CCBC3D5" w:rsidRPr="2AC7E0D7">
        <w:rPr>
          <w:rFonts w:cs="Arial"/>
        </w:rPr>
        <w:t>, University of Liverpool</w:t>
      </w:r>
    </w:p>
    <w:p w14:paraId="05230B66" w14:textId="77777777" w:rsidR="00556256" w:rsidRDefault="00556256" w:rsidP="00556256">
      <w:pPr>
        <w:jc w:val="both"/>
        <w:rPr>
          <w:rFonts w:cs="Arial"/>
          <w:b/>
          <w:bCs/>
        </w:rPr>
      </w:pPr>
    </w:p>
    <w:p w14:paraId="477C6369" w14:textId="026D6B35" w:rsidR="0066732F" w:rsidRPr="007828CE" w:rsidRDefault="0066732F" w:rsidP="00556256">
      <w:pPr>
        <w:jc w:val="both"/>
        <w:rPr>
          <w:rFonts w:cs="Arial"/>
          <w:b/>
          <w:szCs w:val="24"/>
        </w:rPr>
      </w:pPr>
      <w:r>
        <w:rPr>
          <w:rFonts w:cs="Arial"/>
          <w:b/>
          <w:color w:val="0070C0"/>
          <w:szCs w:val="24"/>
        </w:rPr>
        <w:t>OPPORTUNITY TO BECOME A REVIEWER WITH THE DAP JOURNAL:</w:t>
      </w:r>
    </w:p>
    <w:p w14:paraId="36903683" w14:textId="77777777" w:rsidR="00556256" w:rsidRPr="00370E7B" w:rsidRDefault="00556256" w:rsidP="00556256">
      <w:pPr>
        <w:jc w:val="both"/>
        <w:rPr>
          <w:rFonts w:cs="Arial"/>
        </w:rPr>
      </w:pPr>
      <w:r w:rsidRPr="6C3A5175">
        <w:rPr>
          <w:rFonts w:cs="Arial"/>
        </w:rPr>
        <w:t xml:space="preserve">The journal invites colleagues to act as reviewers. </w:t>
      </w:r>
      <w:r>
        <w:rPr>
          <w:rFonts w:cs="Arial"/>
        </w:rPr>
        <w:t xml:space="preserve">To become a reviewer, please create your account using our manuscript processing platform (ScholarOne Manuscripts). This can be accessed </w:t>
      </w:r>
      <w:hyperlink r:id="rId11" w:history="1">
        <w:r w:rsidRPr="00556256">
          <w:rPr>
            <w:rStyle w:val="Hyperlink"/>
            <w:rFonts w:cs="Arial"/>
          </w:rPr>
          <w:t>here</w:t>
        </w:r>
      </w:hyperlink>
      <w:r>
        <w:rPr>
          <w:rFonts w:cs="Arial"/>
        </w:rPr>
        <w:t>.</w:t>
      </w:r>
    </w:p>
    <w:p w14:paraId="558817EE" w14:textId="77777777" w:rsidR="00556256" w:rsidRDefault="00556256" w:rsidP="00556256">
      <w:pPr>
        <w:jc w:val="both"/>
        <w:rPr>
          <w:rFonts w:cs="Arial"/>
          <w:color w:val="FF0000"/>
          <w:szCs w:val="24"/>
        </w:rPr>
      </w:pPr>
    </w:p>
    <w:p w14:paraId="610AE538" w14:textId="47B40C7C" w:rsidR="00556256" w:rsidRDefault="0066732F" w:rsidP="00556256">
      <w:pPr>
        <w:pStyle w:val="Heading1"/>
      </w:pPr>
      <w:r>
        <w:t>ARTICLE SUBMISSION DEADLINES:</w:t>
      </w:r>
    </w:p>
    <w:p w14:paraId="7A08746D" w14:textId="77777777" w:rsidR="00556256" w:rsidRDefault="00556256" w:rsidP="00556256">
      <w:pPr>
        <w:shd w:val="clear" w:color="auto" w:fill="FFFFFF" w:themeFill="background1"/>
        <w:spacing w:after="360"/>
        <w:textAlignment w:val="baseline"/>
        <w:rPr>
          <w:rFonts w:cs="Arial"/>
        </w:rPr>
      </w:pPr>
      <w:r w:rsidRPr="36352D71">
        <w:rPr>
          <w:rFonts w:cs="Arial"/>
        </w:rPr>
        <w:t xml:space="preserve">The journal invites contributions (research papers, case studies, and reflective articles) in the areas of developing academic practice, developing academic leadership, and innovation in education and offers opportunities for all concerned with Higher Education to make contributions to debate. </w:t>
      </w:r>
    </w:p>
    <w:p w14:paraId="316766B2" w14:textId="77777777" w:rsidR="00556256" w:rsidRPr="00370E7B" w:rsidRDefault="00556256" w:rsidP="00556256">
      <w:pPr>
        <w:shd w:val="clear" w:color="auto" w:fill="FFFFFF" w:themeFill="background1"/>
        <w:spacing w:after="360"/>
        <w:textAlignment w:val="baseline"/>
        <w:rPr>
          <w:rFonts w:cs="Arial"/>
          <w:szCs w:val="24"/>
        </w:rPr>
      </w:pPr>
      <w:r w:rsidRPr="00370E7B">
        <w:rPr>
          <w:rFonts w:cs="Arial"/>
          <w:szCs w:val="24"/>
        </w:rPr>
        <w:t>The Editors welcome submission of articles which can take one of the following formats:</w:t>
      </w:r>
    </w:p>
    <w:p w14:paraId="66DB801F" w14:textId="77777777" w:rsidR="00556256" w:rsidRPr="0004749A" w:rsidRDefault="00556256" w:rsidP="00556256">
      <w:pPr>
        <w:pStyle w:val="ListParagraph"/>
        <w:numPr>
          <w:ilvl w:val="0"/>
          <w:numId w:val="5"/>
        </w:numPr>
        <w:rPr>
          <w:rFonts w:asciiTheme="minorHAnsi" w:eastAsiaTheme="minorEastAsia" w:hAnsiTheme="minorHAnsi" w:cstheme="minorBidi"/>
        </w:rPr>
      </w:pPr>
      <w:r w:rsidRPr="6508B3F8">
        <w:rPr>
          <w:rFonts w:cs="Arial"/>
        </w:rPr>
        <w:t xml:space="preserve">Research papers: up to 5000 words excluding references. </w:t>
      </w:r>
    </w:p>
    <w:p w14:paraId="0DCF0DB7" w14:textId="77777777" w:rsidR="00556256" w:rsidRPr="0004749A" w:rsidRDefault="00556256" w:rsidP="00556256">
      <w:pPr>
        <w:pStyle w:val="ListParagraph"/>
        <w:numPr>
          <w:ilvl w:val="0"/>
          <w:numId w:val="5"/>
        </w:numPr>
        <w:rPr>
          <w:rFonts w:asciiTheme="minorHAnsi" w:eastAsiaTheme="minorEastAsia" w:hAnsiTheme="minorHAnsi" w:cstheme="minorBidi"/>
        </w:rPr>
      </w:pPr>
      <w:r w:rsidRPr="6508B3F8">
        <w:rPr>
          <w:rFonts w:cs="Arial"/>
        </w:rPr>
        <w:t xml:space="preserve">Case studies: up to 2000 words, excluding references. </w:t>
      </w:r>
    </w:p>
    <w:p w14:paraId="5B4DE0E6" w14:textId="77777777" w:rsidR="00556256" w:rsidRPr="0004749A" w:rsidRDefault="00556256" w:rsidP="00556256">
      <w:pPr>
        <w:pStyle w:val="ListParagraph"/>
        <w:numPr>
          <w:ilvl w:val="0"/>
          <w:numId w:val="5"/>
        </w:numPr>
      </w:pPr>
      <w:r w:rsidRPr="6508B3F8">
        <w:rPr>
          <w:rFonts w:cs="Arial"/>
        </w:rPr>
        <w:t>Reflective articles: up to 1000 words, excluding references.</w:t>
      </w:r>
    </w:p>
    <w:p w14:paraId="55B9B2F7" w14:textId="77777777" w:rsidR="00556256" w:rsidRDefault="00556256" w:rsidP="00556256">
      <w:pPr>
        <w:rPr>
          <w:rFonts w:eastAsia="Arial" w:cs="Arial"/>
          <w:b/>
          <w:bCs/>
        </w:rPr>
      </w:pPr>
    </w:p>
    <w:p w14:paraId="50139EA6" w14:textId="77777777" w:rsidR="00556256" w:rsidRDefault="00556256" w:rsidP="00556256">
      <w:pPr>
        <w:rPr>
          <w:rFonts w:eastAsia="Arial" w:cs="Arial"/>
          <w:szCs w:val="24"/>
        </w:rPr>
      </w:pPr>
      <w:r w:rsidRPr="4B1E22D9">
        <w:rPr>
          <w:rFonts w:eastAsia="Arial" w:cs="Arial"/>
          <w:b/>
          <w:bCs/>
        </w:rPr>
        <w:t xml:space="preserve">Research </w:t>
      </w:r>
      <w:proofErr w:type="gramStart"/>
      <w:r w:rsidRPr="4B1E22D9">
        <w:rPr>
          <w:rFonts w:eastAsia="Arial" w:cs="Arial"/>
          <w:b/>
          <w:bCs/>
        </w:rPr>
        <w:t>paper</w:t>
      </w:r>
      <w:proofErr w:type="gramEnd"/>
    </w:p>
    <w:p w14:paraId="1BBA15E2" w14:textId="77777777" w:rsidR="00556256" w:rsidRDefault="00556256" w:rsidP="00556256">
      <w:pPr>
        <w:pStyle w:val="ListParagraph"/>
        <w:numPr>
          <w:ilvl w:val="0"/>
          <w:numId w:val="4"/>
        </w:numPr>
        <w:rPr>
          <w:rFonts w:eastAsia="Arial" w:cs="Arial"/>
        </w:rPr>
      </w:pPr>
      <w:r w:rsidRPr="4B1E22D9">
        <w:rPr>
          <w:rFonts w:eastAsia="Arial" w:cs="Arial"/>
        </w:rPr>
        <w:t>A research paper describes original research which includes a clear research question, a review of the relevant literature, quantitative and/or qualitative methods, results and discussion, and possible limitations and implications for broader practice. The word limit is a maximum of 5000 words, excluding references.</w:t>
      </w:r>
    </w:p>
    <w:p w14:paraId="4CE62ED5" w14:textId="77777777" w:rsidR="00556256" w:rsidRDefault="00556256" w:rsidP="00556256">
      <w:pPr>
        <w:rPr>
          <w:rFonts w:eastAsia="Arial" w:cs="Arial"/>
          <w:szCs w:val="24"/>
        </w:rPr>
      </w:pPr>
      <w:r w:rsidRPr="4B1E22D9">
        <w:rPr>
          <w:rFonts w:eastAsia="Arial" w:cs="Arial"/>
        </w:rPr>
        <w:t xml:space="preserve"> </w:t>
      </w:r>
    </w:p>
    <w:p w14:paraId="359F6FE8" w14:textId="77777777" w:rsidR="00556256" w:rsidRDefault="00556256" w:rsidP="00556256">
      <w:pPr>
        <w:rPr>
          <w:rFonts w:eastAsia="Arial" w:cs="Arial"/>
          <w:b/>
          <w:bCs/>
          <w:szCs w:val="24"/>
        </w:rPr>
      </w:pPr>
      <w:r w:rsidRPr="4B1E22D9">
        <w:rPr>
          <w:rFonts w:eastAsia="Arial" w:cs="Arial"/>
          <w:b/>
          <w:bCs/>
        </w:rPr>
        <w:t>Case study</w:t>
      </w:r>
    </w:p>
    <w:p w14:paraId="4094D88B" w14:textId="77777777" w:rsidR="00556256" w:rsidRDefault="00556256" w:rsidP="00556256">
      <w:pPr>
        <w:pStyle w:val="ListParagraph"/>
        <w:numPr>
          <w:ilvl w:val="0"/>
          <w:numId w:val="3"/>
        </w:numPr>
        <w:rPr>
          <w:rFonts w:eastAsia="Arial" w:cs="Arial"/>
        </w:rPr>
      </w:pPr>
      <w:r w:rsidRPr="54FA7DCB">
        <w:rPr>
          <w:rFonts w:eastAsia="Arial" w:cs="Arial"/>
        </w:rPr>
        <w:t>A case study reports preliminary evaluation of academic practice within a particular learning and teaching, curriculum, institutional or wider educational context. It presents the process and outcomes, includes a review of the relevant literature, quantitative and/or qualitative evaluation methods, and discusses the benefit of the study for a specific area or wider context. A case study may inform future research work. The word limit is a maximum of 2000 words, excluding references.</w:t>
      </w:r>
    </w:p>
    <w:p w14:paraId="29442E5B" w14:textId="77777777" w:rsidR="00556256" w:rsidRDefault="00556256" w:rsidP="00556256">
      <w:pPr>
        <w:rPr>
          <w:rFonts w:eastAsia="Arial" w:cs="Arial"/>
          <w:szCs w:val="24"/>
        </w:rPr>
      </w:pPr>
      <w:r w:rsidRPr="4B1E22D9">
        <w:rPr>
          <w:rFonts w:eastAsia="Arial" w:cs="Arial"/>
        </w:rPr>
        <w:lastRenderedPageBreak/>
        <w:t xml:space="preserve"> </w:t>
      </w:r>
    </w:p>
    <w:p w14:paraId="37B31514" w14:textId="77777777" w:rsidR="00556256" w:rsidRPr="00137531" w:rsidRDefault="00556256" w:rsidP="00556256">
      <w:pPr>
        <w:rPr>
          <w:rFonts w:eastAsia="Arial" w:cs="Arial"/>
          <w:b/>
          <w:bCs/>
        </w:rPr>
      </w:pPr>
      <w:r w:rsidRPr="36352D71">
        <w:rPr>
          <w:rFonts w:eastAsia="Arial" w:cs="Arial"/>
          <w:b/>
          <w:bCs/>
        </w:rPr>
        <w:t>Reflective article</w:t>
      </w:r>
    </w:p>
    <w:p w14:paraId="6C3C66B2" w14:textId="26DCBB01" w:rsidR="00556256" w:rsidRPr="00E230D5" w:rsidRDefault="00556256" w:rsidP="00556256">
      <w:pPr>
        <w:pStyle w:val="ListParagraph"/>
        <w:numPr>
          <w:ilvl w:val="0"/>
          <w:numId w:val="2"/>
        </w:numPr>
        <w:jc w:val="both"/>
        <w:rPr>
          <w:rFonts w:asciiTheme="minorHAnsi" w:eastAsiaTheme="minorEastAsia" w:hAnsiTheme="minorHAnsi" w:cstheme="minorBidi"/>
        </w:rPr>
      </w:pPr>
      <w:r w:rsidRPr="36352D71">
        <w:rPr>
          <w:rFonts w:cs="Arial"/>
        </w:rPr>
        <w:t xml:space="preserve">A reflective article provides informed analysis and insights into academic practice and involves constructive criticism of your own practice or that of others, challenging current practice. It </w:t>
      </w:r>
      <w:r w:rsidRPr="36352D71">
        <w:rPr>
          <w:rFonts w:eastAsia="Arial" w:cs="Arial"/>
        </w:rPr>
        <w:t xml:space="preserve">may involve for example reflecting on your own professional or academic practice or experience, evaluating a project or experiment, a particular event, or considering literature findings and linking theory with practice/reality. It may also prompt thinking about future practice. The word limit is a maximum of </w:t>
      </w:r>
      <w:r w:rsidR="00FD05F2">
        <w:rPr>
          <w:rFonts w:eastAsia="Arial" w:cs="Arial"/>
        </w:rPr>
        <w:t>1</w:t>
      </w:r>
      <w:r w:rsidRPr="36352D71">
        <w:rPr>
          <w:rFonts w:eastAsia="Arial" w:cs="Arial"/>
        </w:rPr>
        <w:t xml:space="preserve">000 words, excluding references. </w:t>
      </w:r>
    </w:p>
    <w:p w14:paraId="067553A9" w14:textId="77777777" w:rsidR="00E230D5" w:rsidRPr="00556256" w:rsidRDefault="00E230D5" w:rsidP="00E230D5">
      <w:pPr>
        <w:pStyle w:val="ListParagraph"/>
        <w:ind w:left="720" w:firstLine="0"/>
        <w:jc w:val="both"/>
        <w:rPr>
          <w:rFonts w:asciiTheme="minorHAnsi" w:eastAsiaTheme="minorEastAsia" w:hAnsiTheme="minorHAnsi" w:cstheme="minorBidi"/>
        </w:rPr>
      </w:pPr>
    </w:p>
    <w:p w14:paraId="643CB0F9" w14:textId="77777777" w:rsidR="00556256" w:rsidRPr="00BB0503" w:rsidRDefault="00556256" w:rsidP="004C7A5B">
      <w:pPr>
        <w:pStyle w:val="Heading1"/>
        <w:rPr>
          <w:color w:val="auto"/>
        </w:rPr>
      </w:pPr>
      <w:r w:rsidRPr="00BB0503">
        <w:rPr>
          <w:color w:val="auto"/>
        </w:rPr>
        <w:t xml:space="preserve">  </w:t>
      </w:r>
      <w:r w:rsidRPr="004C7A5B">
        <w:t>SUBMISSION DETAILS</w:t>
      </w:r>
    </w:p>
    <w:p w14:paraId="075E3978" w14:textId="3E6729E1" w:rsidR="00556256" w:rsidRPr="00BB0503" w:rsidRDefault="00556256" w:rsidP="00556256">
      <w:pPr>
        <w:pStyle w:val="BodyText"/>
        <w:ind w:left="116" w:right="111"/>
        <w:rPr>
          <w:rFonts w:ascii="Arial" w:hAnsi="Arial" w:cs="Arial"/>
          <w:sz w:val="24"/>
          <w:szCs w:val="24"/>
        </w:rPr>
      </w:pPr>
      <w:r w:rsidRPr="00BB0503">
        <w:rPr>
          <w:rFonts w:ascii="Arial" w:hAnsi="Arial" w:cs="Arial"/>
          <w:sz w:val="24"/>
          <w:szCs w:val="24"/>
        </w:rPr>
        <w:t xml:space="preserve">Authors should submit articles </w:t>
      </w:r>
      <w:r w:rsidR="004C7A5B">
        <w:rPr>
          <w:rFonts w:ascii="Arial" w:hAnsi="Arial" w:cs="Arial"/>
          <w:sz w:val="24"/>
          <w:szCs w:val="24"/>
        </w:rPr>
        <w:t xml:space="preserve">via ScholarOne Manuscripts using the following </w:t>
      </w:r>
      <w:hyperlink r:id="rId12" w:history="1">
        <w:r w:rsidR="004C7A5B" w:rsidRPr="004C7A5B">
          <w:rPr>
            <w:rStyle w:val="Hyperlink"/>
            <w:rFonts w:ascii="Arial" w:hAnsi="Arial" w:cs="Arial"/>
            <w:sz w:val="24"/>
            <w:szCs w:val="24"/>
          </w:rPr>
          <w:t>link</w:t>
        </w:r>
      </w:hyperlink>
      <w:r w:rsidR="004C7A5B">
        <w:rPr>
          <w:rFonts w:ascii="Arial" w:hAnsi="Arial" w:cs="Arial"/>
          <w:sz w:val="24"/>
          <w:szCs w:val="24"/>
        </w:rPr>
        <w:t xml:space="preserve">. Guides &amp; FAQs regarding submission can be found </w:t>
      </w:r>
      <w:hyperlink r:id="rId13" w:history="1">
        <w:r w:rsidR="004C7A5B" w:rsidRPr="004C7A5B">
          <w:rPr>
            <w:rStyle w:val="Hyperlink"/>
            <w:rFonts w:ascii="Arial" w:hAnsi="Arial" w:cs="Arial"/>
            <w:sz w:val="24"/>
            <w:szCs w:val="24"/>
          </w:rPr>
          <w:t>here</w:t>
        </w:r>
      </w:hyperlink>
      <w:r w:rsidR="004C7A5B">
        <w:rPr>
          <w:rFonts w:ascii="Arial" w:hAnsi="Arial" w:cs="Arial"/>
          <w:sz w:val="24"/>
          <w:szCs w:val="24"/>
        </w:rPr>
        <w:t>.</w:t>
      </w:r>
    </w:p>
    <w:p w14:paraId="44CF717B" w14:textId="77777777" w:rsidR="00556256" w:rsidRPr="00BB0503" w:rsidRDefault="00556256" w:rsidP="00556256">
      <w:pPr>
        <w:pStyle w:val="BodyText"/>
        <w:ind w:left="116" w:right="111"/>
        <w:rPr>
          <w:rFonts w:ascii="Arial" w:hAnsi="Arial" w:cs="Arial"/>
          <w:sz w:val="24"/>
          <w:szCs w:val="24"/>
        </w:rPr>
      </w:pPr>
    </w:p>
    <w:p w14:paraId="6541610F" w14:textId="135AFE72" w:rsidR="00556256" w:rsidRPr="00BB0503" w:rsidRDefault="00556256" w:rsidP="00556256">
      <w:pPr>
        <w:pStyle w:val="BodyText"/>
        <w:ind w:left="116" w:right="111"/>
        <w:rPr>
          <w:rFonts w:ascii="Arial" w:hAnsi="Arial" w:cs="Arial"/>
          <w:sz w:val="24"/>
          <w:szCs w:val="24"/>
        </w:rPr>
      </w:pPr>
      <w:r w:rsidRPr="00BB0503">
        <w:rPr>
          <w:rFonts w:ascii="Arial" w:hAnsi="Arial" w:cs="Arial"/>
          <w:sz w:val="24"/>
          <w:szCs w:val="24"/>
        </w:rPr>
        <w:t xml:space="preserve">The submission should include a cover letter, manuscript (without author details to support blinded review), </w:t>
      </w:r>
      <w:r>
        <w:rPr>
          <w:rFonts w:ascii="Arial" w:hAnsi="Arial" w:cs="Arial"/>
          <w:sz w:val="24"/>
          <w:szCs w:val="24"/>
        </w:rPr>
        <w:t xml:space="preserve">biographical statements, </w:t>
      </w:r>
      <w:r w:rsidRPr="00BB0503">
        <w:rPr>
          <w:rFonts w:ascii="Arial" w:hAnsi="Arial" w:cs="Arial"/>
          <w:sz w:val="24"/>
          <w:szCs w:val="24"/>
        </w:rPr>
        <w:t>and additional documents (e.g., tables and figures) as appropriate.</w:t>
      </w:r>
      <w:r w:rsidR="004C7A5B">
        <w:rPr>
          <w:rFonts w:ascii="Arial" w:hAnsi="Arial" w:cs="Arial"/>
          <w:sz w:val="24"/>
          <w:szCs w:val="24"/>
        </w:rPr>
        <w:t xml:space="preserve"> This will be highlighted by the processing platform (ScholarOne Manuscripts) on submission. </w:t>
      </w:r>
    </w:p>
    <w:p w14:paraId="18357370" w14:textId="77777777" w:rsidR="00556256" w:rsidRPr="00BB0503" w:rsidRDefault="00556256" w:rsidP="00556256">
      <w:pPr>
        <w:pStyle w:val="BodyText"/>
        <w:ind w:left="116" w:right="111"/>
        <w:rPr>
          <w:rFonts w:ascii="Arial" w:hAnsi="Arial" w:cs="Arial"/>
          <w:sz w:val="24"/>
          <w:szCs w:val="24"/>
        </w:rPr>
      </w:pPr>
    </w:p>
    <w:p w14:paraId="559A543F" w14:textId="77777777" w:rsidR="00556256" w:rsidRPr="004C7A5B" w:rsidRDefault="00556256" w:rsidP="004C7A5B">
      <w:pPr>
        <w:pStyle w:val="Heading1"/>
      </w:pPr>
      <w:r w:rsidRPr="004C7A5B">
        <w:t>COVER LETTER</w:t>
      </w:r>
    </w:p>
    <w:p w14:paraId="1C9ED672" w14:textId="77777777" w:rsidR="00556256" w:rsidRPr="00BB0503" w:rsidRDefault="00556256" w:rsidP="00556256">
      <w:pPr>
        <w:pStyle w:val="BodyText"/>
        <w:ind w:left="116" w:right="111"/>
        <w:rPr>
          <w:rStyle w:val="eop"/>
          <w:rFonts w:ascii="Arial" w:hAnsi="Arial" w:cs="Arial"/>
          <w:sz w:val="24"/>
          <w:szCs w:val="24"/>
        </w:rPr>
      </w:pPr>
      <w:r w:rsidRPr="23AEF7BD">
        <w:rPr>
          <w:rStyle w:val="normaltextrun"/>
          <w:rFonts w:ascii="Arial" w:hAnsi="Arial" w:cs="Arial"/>
          <w:sz w:val="24"/>
          <w:szCs w:val="24"/>
          <w:lang w:val="en-US"/>
        </w:rPr>
        <w:t>Each contribution should be accompanied by a brief cover letter, specifying the type of submission (research paper, case study, or reflective article), word count, and number of tables or figures included. The cover letter must confirm that the manuscript has not been published (and is not currently submitted for review) elsewhere and that all authors have agreed to the final submission. </w:t>
      </w:r>
      <w:r w:rsidRPr="23AEF7BD">
        <w:rPr>
          <w:rStyle w:val="eop"/>
          <w:rFonts w:ascii="Arial" w:hAnsi="Arial" w:cs="Arial"/>
          <w:sz w:val="24"/>
          <w:szCs w:val="24"/>
        </w:rPr>
        <w:t> </w:t>
      </w:r>
    </w:p>
    <w:p w14:paraId="149599ED" w14:textId="77777777" w:rsidR="00556256" w:rsidRPr="00BB0503" w:rsidRDefault="00556256" w:rsidP="00556256">
      <w:pPr>
        <w:pStyle w:val="BodyText"/>
        <w:ind w:left="116" w:right="111"/>
        <w:rPr>
          <w:rStyle w:val="eop"/>
          <w:rFonts w:ascii="Arial" w:hAnsi="Arial" w:cs="Arial"/>
          <w:sz w:val="24"/>
          <w:szCs w:val="24"/>
        </w:rPr>
      </w:pPr>
    </w:p>
    <w:p w14:paraId="4A3EC9A7" w14:textId="77777777" w:rsidR="00556256" w:rsidRPr="00BB0503" w:rsidRDefault="00556256" w:rsidP="00556256">
      <w:pPr>
        <w:pStyle w:val="BodyText"/>
        <w:ind w:left="116" w:right="111"/>
        <w:rPr>
          <w:rStyle w:val="eop"/>
          <w:rFonts w:ascii="Arial" w:hAnsi="Arial" w:cs="Arial"/>
          <w:sz w:val="24"/>
          <w:szCs w:val="24"/>
        </w:rPr>
      </w:pPr>
      <w:r w:rsidRPr="00BB0503">
        <w:rPr>
          <w:rStyle w:val="normaltextrun"/>
          <w:rFonts w:ascii="Arial" w:hAnsi="Arial" w:cs="Arial"/>
          <w:sz w:val="24"/>
          <w:szCs w:val="24"/>
          <w:lang w:val="en-US"/>
        </w:rPr>
        <w:t>The cover letter should declare any relevant conflicts of interest and any sources of funding. If funding has been obtained, please state the role of the funder in the study design, data collection or analysis, and report writing (if applicable). If no funding was </w:t>
      </w:r>
      <w:proofErr w:type="gramStart"/>
      <w:r w:rsidRPr="00BB0503">
        <w:rPr>
          <w:rStyle w:val="normaltextrun"/>
          <w:rFonts w:ascii="Arial" w:hAnsi="Arial" w:cs="Arial"/>
          <w:sz w:val="24"/>
          <w:szCs w:val="24"/>
          <w:lang w:val="en-US"/>
        </w:rPr>
        <w:t>obtained</w:t>
      </w:r>
      <w:proofErr w:type="gramEnd"/>
      <w:r w:rsidRPr="00BB0503">
        <w:rPr>
          <w:rStyle w:val="normaltextrun"/>
          <w:rFonts w:ascii="Arial" w:hAnsi="Arial" w:cs="Arial"/>
          <w:sz w:val="24"/>
          <w:szCs w:val="24"/>
          <w:lang w:val="en-US"/>
        </w:rPr>
        <w:t> please state this. If any third</w:t>
      </w:r>
      <w:r>
        <w:rPr>
          <w:rStyle w:val="normaltextrun"/>
          <w:rFonts w:ascii="Arial" w:hAnsi="Arial" w:cs="Arial"/>
          <w:sz w:val="24"/>
          <w:szCs w:val="24"/>
          <w:lang w:val="en-US"/>
        </w:rPr>
        <w:t>-</w:t>
      </w:r>
      <w:r w:rsidRPr="00BB0503">
        <w:rPr>
          <w:rStyle w:val="normaltextrun"/>
          <w:rFonts w:ascii="Arial" w:hAnsi="Arial" w:cs="Arial"/>
          <w:sz w:val="24"/>
          <w:szCs w:val="24"/>
          <w:lang w:val="en-US"/>
        </w:rPr>
        <w:t>party materials are included (e.g., reproduced tables or figures), details of the permissions to include such material should be included in the cover letter.</w:t>
      </w:r>
      <w:r w:rsidRPr="00BB0503">
        <w:rPr>
          <w:rStyle w:val="eop"/>
          <w:rFonts w:ascii="Arial" w:hAnsi="Arial" w:cs="Arial"/>
          <w:sz w:val="24"/>
          <w:szCs w:val="24"/>
        </w:rPr>
        <w:t> </w:t>
      </w:r>
    </w:p>
    <w:p w14:paraId="65CADA1E" w14:textId="77777777" w:rsidR="00556256" w:rsidRPr="00BB0503" w:rsidRDefault="00556256" w:rsidP="00556256">
      <w:pPr>
        <w:pStyle w:val="BodyText"/>
        <w:ind w:left="116" w:right="111"/>
        <w:rPr>
          <w:rStyle w:val="eop"/>
          <w:rFonts w:ascii="Arial" w:hAnsi="Arial" w:cs="Arial"/>
          <w:sz w:val="24"/>
          <w:szCs w:val="24"/>
        </w:rPr>
      </w:pPr>
    </w:p>
    <w:p w14:paraId="321E918F" w14:textId="77777777" w:rsidR="00556256" w:rsidRPr="00BB0503" w:rsidRDefault="00556256" w:rsidP="00556256">
      <w:pPr>
        <w:pStyle w:val="BodyText"/>
        <w:ind w:left="116" w:right="111"/>
        <w:rPr>
          <w:rStyle w:val="eop"/>
          <w:rFonts w:ascii="Arial" w:hAnsi="Arial" w:cs="Arial"/>
          <w:sz w:val="24"/>
          <w:szCs w:val="24"/>
        </w:rPr>
      </w:pPr>
      <w:r w:rsidRPr="00BB0503">
        <w:rPr>
          <w:rStyle w:val="normaltextrun"/>
          <w:rFonts w:ascii="Arial" w:hAnsi="Arial" w:cs="Arial"/>
          <w:sz w:val="24"/>
          <w:szCs w:val="24"/>
          <w:lang w:val="en-US"/>
        </w:rPr>
        <w:t>It is expected that all research should have received ethical committee approval and have adhered to relevant codes of ethical conduct (please see </w:t>
      </w:r>
      <w:r w:rsidRPr="00BB0503">
        <w:rPr>
          <w:rStyle w:val="normaltextrun"/>
          <w:rFonts w:ascii="Arial" w:hAnsi="Arial" w:cs="Arial"/>
          <w:i/>
          <w:iCs/>
          <w:sz w:val="24"/>
          <w:szCs w:val="24"/>
          <w:lang w:val="en-US"/>
        </w:rPr>
        <w:t>DAP</w:t>
      </w:r>
      <w:r w:rsidRPr="00BB0503">
        <w:rPr>
          <w:rStyle w:val="normaltextrun"/>
          <w:rFonts w:ascii="Arial" w:hAnsi="Arial" w:cs="Arial"/>
          <w:sz w:val="24"/>
          <w:szCs w:val="24"/>
          <w:lang w:val="en-US"/>
        </w:rPr>
        <w:t> ethical guidelines). The cover letter should confirm that ethical approval has been obtained or, where appropriate, the reasons ethical approval is not required (e.g., the article is a reflection on the author’s own practice).</w:t>
      </w:r>
      <w:r w:rsidRPr="00BB0503">
        <w:rPr>
          <w:rStyle w:val="eop"/>
          <w:rFonts w:ascii="Arial" w:hAnsi="Arial" w:cs="Arial"/>
          <w:sz w:val="24"/>
          <w:szCs w:val="24"/>
        </w:rPr>
        <w:t> </w:t>
      </w:r>
    </w:p>
    <w:p w14:paraId="59C2DA90" w14:textId="77777777" w:rsidR="00556256" w:rsidRPr="00BB0503" w:rsidRDefault="00556256" w:rsidP="00556256">
      <w:pPr>
        <w:pStyle w:val="BodyText"/>
        <w:ind w:left="116" w:right="111"/>
        <w:rPr>
          <w:rStyle w:val="eop"/>
          <w:rFonts w:ascii="Arial" w:hAnsi="Arial" w:cs="Arial"/>
          <w:sz w:val="24"/>
          <w:szCs w:val="24"/>
        </w:rPr>
      </w:pPr>
    </w:p>
    <w:p w14:paraId="2347A852" w14:textId="77777777" w:rsidR="00556256" w:rsidRDefault="00556256" w:rsidP="00556256">
      <w:pPr>
        <w:pStyle w:val="BodyText"/>
        <w:ind w:left="116" w:right="111"/>
        <w:rPr>
          <w:rStyle w:val="eop"/>
          <w:rFonts w:ascii="Arial" w:hAnsi="Arial" w:cs="Arial"/>
          <w:sz w:val="24"/>
          <w:szCs w:val="24"/>
        </w:rPr>
      </w:pPr>
      <w:r w:rsidRPr="00BB0503">
        <w:rPr>
          <w:rStyle w:val="normaltextrun"/>
          <w:rFonts w:ascii="Arial" w:hAnsi="Arial" w:cs="Arial"/>
          <w:sz w:val="24"/>
          <w:szCs w:val="24"/>
          <w:lang w:val="en-US"/>
        </w:rPr>
        <w:t>Full names and institution names should be provided for each author, together with the institution postal address, telephone number, and email address of the corresponding author. </w:t>
      </w:r>
      <w:r w:rsidRPr="00BB0503">
        <w:rPr>
          <w:rStyle w:val="eop"/>
          <w:rFonts w:ascii="Arial" w:hAnsi="Arial" w:cs="Arial"/>
          <w:sz w:val="24"/>
          <w:szCs w:val="24"/>
        </w:rPr>
        <w:t> </w:t>
      </w:r>
    </w:p>
    <w:p w14:paraId="0F111BBF" w14:textId="77777777" w:rsidR="00556256" w:rsidRDefault="00556256" w:rsidP="00556256">
      <w:pPr>
        <w:pStyle w:val="BodyText"/>
        <w:ind w:left="116" w:right="111"/>
        <w:rPr>
          <w:rStyle w:val="eop"/>
          <w:rFonts w:ascii="Arial" w:hAnsi="Arial" w:cs="Arial"/>
          <w:sz w:val="24"/>
          <w:szCs w:val="24"/>
        </w:rPr>
      </w:pPr>
    </w:p>
    <w:p w14:paraId="1E622C94" w14:textId="77777777" w:rsidR="00556256" w:rsidRPr="004C7A5B" w:rsidRDefault="00556256" w:rsidP="004C7A5B">
      <w:pPr>
        <w:pStyle w:val="Heading1"/>
      </w:pPr>
      <w:r w:rsidRPr="004C7A5B">
        <w:t>BIOGRAPHICAL STATEMENTS</w:t>
      </w:r>
    </w:p>
    <w:p w14:paraId="3754FA77" w14:textId="77777777" w:rsidR="00556256" w:rsidRDefault="00556256" w:rsidP="00556256">
      <w:pPr>
        <w:pStyle w:val="BodyText"/>
        <w:ind w:left="116" w:right="111"/>
        <w:rPr>
          <w:rFonts w:ascii="Arial" w:hAnsi="Arial" w:cs="Arial"/>
          <w:sz w:val="24"/>
          <w:szCs w:val="24"/>
        </w:rPr>
      </w:pPr>
      <w:r w:rsidRPr="00BB0503">
        <w:rPr>
          <w:rFonts w:ascii="Arial" w:hAnsi="Arial" w:cs="Arial"/>
          <w:sz w:val="24"/>
          <w:szCs w:val="24"/>
        </w:rPr>
        <w:t>You should, at the same time, submit a brief biographical note for the List of Contributors (100-150 words). This should be attached as a separate word document (not included as part of the manuscript to allow blinded review).</w:t>
      </w:r>
    </w:p>
    <w:p w14:paraId="521972C2" w14:textId="77777777" w:rsidR="00556256" w:rsidRPr="00BB0503" w:rsidRDefault="00556256" w:rsidP="00556256">
      <w:pPr>
        <w:pStyle w:val="BodyText"/>
        <w:ind w:left="116" w:right="111"/>
        <w:rPr>
          <w:rFonts w:ascii="Arial" w:hAnsi="Arial" w:cs="Arial"/>
          <w:sz w:val="24"/>
          <w:szCs w:val="24"/>
        </w:rPr>
      </w:pPr>
    </w:p>
    <w:p w14:paraId="355459EA" w14:textId="77777777" w:rsidR="00556256" w:rsidRPr="004032FC" w:rsidRDefault="00556256" w:rsidP="00556256">
      <w:pPr>
        <w:pStyle w:val="Heading2"/>
        <w:rPr>
          <w:rFonts w:ascii="Arial" w:eastAsiaTheme="minorHAnsi" w:hAnsi="Arial" w:cs="Arial"/>
          <w:b/>
          <w:color w:val="0070C0"/>
          <w:sz w:val="24"/>
          <w:szCs w:val="24"/>
        </w:rPr>
      </w:pPr>
      <w:r w:rsidRPr="004032FC">
        <w:rPr>
          <w:rFonts w:ascii="Arial" w:eastAsiaTheme="minorHAnsi" w:hAnsi="Arial" w:cs="Arial"/>
          <w:b/>
          <w:color w:val="0070C0"/>
          <w:sz w:val="24"/>
          <w:szCs w:val="24"/>
        </w:rPr>
        <w:lastRenderedPageBreak/>
        <w:t>ABSTRACT / KEYWORDS</w:t>
      </w:r>
    </w:p>
    <w:p w14:paraId="000A2CE5" w14:textId="77777777" w:rsidR="00556256" w:rsidRPr="00BB0503" w:rsidRDefault="00556256" w:rsidP="00556256">
      <w:pPr>
        <w:pStyle w:val="BodyText"/>
        <w:ind w:left="126" w:right="94" w:hanging="10"/>
        <w:rPr>
          <w:rFonts w:ascii="Arial" w:hAnsi="Arial" w:cs="Arial"/>
          <w:sz w:val="24"/>
          <w:szCs w:val="24"/>
        </w:rPr>
      </w:pPr>
      <w:r w:rsidRPr="00BB0503">
        <w:rPr>
          <w:rFonts w:ascii="Arial" w:hAnsi="Arial" w:cs="Arial"/>
          <w:sz w:val="24"/>
          <w:szCs w:val="24"/>
        </w:rPr>
        <w:t>The manuscript must include an abstract of no more than 150 words and 6 to 8 keywords, presented after the abstract in a comma-separated list, with only proper names capitalized.</w:t>
      </w:r>
    </w:p>
    <w:p w14:paraId="2168FA3A" w14:textId="77777777" w:rsidR="00556256" w:rsidRPr="00BB0503" w:rsidRDefault="00556256" w:rsidP="00556256">
      <w:pPr>
        <w:pStyle w:val="BodyText"/>
        <w:ind w:left="126" w:right="308" w:hanging="10"/>
        <w:rPr>
          <w:rFonts w:ascii="Arial" w:hAnsi="Arial" w:cs="Arial"/>
          <w:sz w:val="24"/>
          <w:szCs w:val="24"/>
          <w:highlight w:val="yellow"/>
        </w:rPr>
      </w:pPr>
    </w:p>
    <w:p w14:paraId="53543CEA" w14:textId="77777777" w:rsidR="00556256" w:rsidRPr="00BB0503" w:rsidRDefault="00556256" w:rsidP="00556256">
      <w:pPr>
        <w:pStyle w:val="BodyText"/>
        <w:rPr>
          <w:rFonts w:ascii="Arial" w:hAnsi="Arial" w:cs="Arial"/>
          <w:sz w:val="24"/>
          <w:szCs w:val="24"/>
          <w:highlight w:val="yellow"/>
        </w:rPr>
      </w:pPr>
    </w:p>
    <w:p w14:paraId="61B1CD2C" w14:textId="77777777" w:rsidR="00556256" w:rsidRDefault="00556256" w:rsidP="00556256">
      <w:pPr>
        <w:spacing w:after="160"/>
        <w:rPr>
          <w:rFonts w:eastAsia="Calibri" w:cs="Arial"/>
          <w:b/>
          <w:bCs/>
          <w:color w:val="C45911" w:themeColor="accent2" w:themeShade="BF"/>
          <w:szCs w:val="24"/>
          <w:highlight w:val="yellow"/>
          <w:lang w:eastAsia="en-GB" w:bidi="en-GB"/>
        </w:rPr>
      </w:pPr>
      <w:r>
        <w:rPr>
          <w:rFonts w:cs="Arial"/>
          <w:szCs w:val="24"/>
          <w:highlight w:val="yellow"/>
        </w:rPr>
        <w:br w:type="page"/>
      </w:r>
    </w:p>
    <w:p w14:paraId="7D190DF6" w14:textId="77777777" w:rsidR="00556256" w:rsidRPr="004032FC" w:rsidRDefault="00556256" w:rsidP="00556256">
      <w:pPr>
        <w:pStyle w:val="Heading2"/>
        <w:rPr>
          <w:rFonts w:ascii="Arial" w:eastAsiaTheme="minorHAnsi" w:hAnsi="Arial" w:cs="Arial"/>
          <w:b/>
          <w:color w:val="0070C0"/>
          <w:sz w:val="24"/>
          <w:szCs w:val="24"/>
        </w:rPr>
      </w:pPr>
      <w:r w:rsidRPr="004032FC">
        <w:rPr>
          <w:rFonts w:ascii="Arial" w:eastAsiaTheme="minorHAnsi" w:hAnsi="Arial" w:cs="Arial"/>
          <w:b/>
          <w:color w:val="0070C0"/>
          <w:sz w:val="24"/>
          <w:szCs w:val="24"/>
        </w:rPr>
        <w:lastRenderedPageBreak/>
        <w:t>FORMATTING AND STYLE GUIDE</w:t>
      </w:r>
    </w:p>
    <w:p w14:paraId="453995AC" w14:textId="77777777" w:rsidR="00556256" w:rsidRPr="00BB0503" w:rsidRDefault="00556256" w:rsidP="00556256">
      <w:pPr>
        <w:pStyle w:val="BodyText"/>
        <w:ind w:left="126" w:right="94" w:hanging="10"/>
        <w:rPr>
          <w:rFonts w:ascii="Arial" w:hAnsi="Arial" w:cs="Arial"/>
          <w:sz w:val="24"/>
          <w:szCs w:val="24"/>
        </w:rPr>
      </w:pPr>
      <w:r>
        <w:rPr>
          <w:rFonts w:ascii="Arial" w:hAnsi="Arial" w:cs="Arial"/>
          <w:sz w:val="24"/>
          <w:szCs w:val="24"/>
        </w:rPr>
        <w:t>Please note, t</w:t>
      </w:r>
      <w:r w:rsidRPr="00BB0503">
        <w:rPr>
          <w:rFonts w:ascii="Arial" w:hAnsi="Arial" w:cs="Arial"/>
          <w:sz w:val="24"/>
          <w:szCs w:val="24"/>
        </w:rPr>
        <w:t>here may be some variation in format for occasional issues such as Special issues.</w:t>
      </w:r>
    </w:p>
    <w:p w14:paraId="4D2FB256" w14:textId="77777777" w:rsidR="00556256" w:rsidRPr="00BB0503" w:rsidRDefault="00556256" w:rsidP="00556256">
      <w:pPr>
        <w:pStyle w:val="BodyText"/>
        <w:ind w:left="126" w:right="94" w:hanging="10"/>
        <w:rPr>
          <w:rFonts w:ascii="Arial" w:hAnsi="Arial" w:cs="Arial"/>
          <w:sz w:val="24"/>
          <w:szCs w:val="24"/>
        </w:rPr>
      </w:pPr>
    </w:p>
    <w:p w14:paraId="39D978B1" w14:textId="77777777" w:rsidR="00556256" w:rsidRPr="00BB0503" w:rsidRDefault="00556256" w:rsidP="00556256">
      <w:pPr>
        <w:pStyle w:val="BodyText"/>
        <w:ind w:left="126" w:right="94" w:hanging="10"/>
        <w:rPr>
          <w:rFonts w:ascii="Arial" w:hAnsi="Arial" w:cs="Arial"/>
          <w:sz w:val="24"/>
          <w:szCs w:val="24"/>
        </w:rPr>
      </w:pPr>
      <w:r w:rsidRPr="00BB0503">
        <w:rPr>
          <w:rFonts w:ascii="Arial" w:hAnsi="Arial" w:cs="Arial"/>
          <w:sz w:val="24"/>
          <w:szCs w:val="24"/>
        </w:rPr>
        <w:t>All material is published in English, with quotations given in the original language followed by English translation.</w:t>
      </w:r>
    </w:p>
    <w:p w14:paraId="66F7E3E8" w14:textId="77777777" w:rsidR="00556256" w:rsidRPr="00BB0503" w:rsidRDefault="00556256" w:rsidP="00556256">
      <w:pPr>
        <w:pStyle w:val="Heading2"/>
        <w:rPr>
          <w:rFonts w:cs="Arial"/>
          <w:sz w:val="24"/>
          <w:szCs w:val="24"/>
        </w:rPr>
      </w:pPr>
    </w:p>
    <w:p w14:paraId="4EEF31AB" w14:textId="77777777" w:rsidR="00556256" w:rsidRPr="00BB0503" w:rsidRDefault="00556256" w:rsidP="00556256">
      <w:pPr>
        <w:pStyle w:val="BodyText"/>
        <w:ind w:left="126" w:right="346" w:hanging="10"/>
        <w:rPr>
          <w:rFonts w:ascii="Arial" w:hAnsi="Arial" w:cs="Arial"/>
          <w:sz w:val="24"/>
          <w:szCs w:val="24"/>
        </w:rPr>
      </w:pPr>
      <w:r w:rsidRPr="00BB0503">
        <w:rPr>
          <w:rFonts w:ascii="Arial" w:hAnsi="Arial" w:cs="Arial"/>
          <w:sz w:val="24"/>
          <w:szCs w:val="24"/>
        </w:rPr>
        <w:t>The document must be set at A4 paper size. The entire document (including the notes and references) should be double-spaced with 2.5 cm (1 inch) margins on all sides. A 12-point standard font such as Times or Times New Roman should be used for all text, including headings, notes, and references. An unusual character or diacritical mark should be flagged, as the character may not translate correctly during typesetting. Notes should be kept to a minimum and placed at the end of the text.</w:t>
      </w:r>
    </w:p>
    <w:p w14:paraId="495146A9" w14:textId="77777777" w:rsidR="00556256" w:rsidRPr="00BB0503" w:rsidRDefault="00556256" w:rsidP="00556256">
      <w:pPr>
        <w:pStyle w:val="BodyText"/>
        <w:rPr>
          <w:rFonts w:ascii="Arial" w:hAnsi="Arial" w:cs="Arial"/>
          <w:sz w:val="24"/>
          <w:szCs w:val="24"/>
          <w:highlight w:val="yellow"/>
        </w:rPr>
      </w:pPr>
    </w:p>
    <w:p w14:paraId="4E109D8E" w14:textId="77777777" w:rsidR="00556256" w:rsidRPr="004032FC" w:rsidRDefault="00556256" w:rsidP="00556256">
      <w:pPr>
        <w:pStyle w:val="Heading2"/>
        <w:rPr>
          <w:rFonts w:ascii="Arial" w:eastAsiaTheme="minorHAnsi" w:hAnsi="Arial" w:cs="Arial"/>
          <w:b/>
          <w:color w:val="0070C0"/>
          <w:sz w:val="24"/>
          <w:szCs w:val="24"/>
        </w:rPr>
      </w:pPr>
      <w:r w:rsidRPr="004032FC">
        <w:rPr>
          <w:rFonts w:ascii="Arial" w:eastAsiaTheme="minorHAnsi" w:hAnsi="Arial" w:cs="Arial"/>
          <w:b/>
          <w:color w:val="0070C0"/>
          <w:sz w:val="24"/>
          <w:szCs w:val="24"/>
        </w:rPr>
        <w:t>BRITISH-ENGLISH STYLE GUIDE</w:t>
      </w:r>
    </w:p>
    <w:p w14:paraId="6E793A75" w14:textId="77777777" w:rsidR="00556256" w:rsidRPr="00BB0503" w:rsidRDefault="00556256" w:rsidP="00556256">
      <w:pPr>
        <w:spacing w:line="240" w:lineRule="auto"/>
        <w:ind w:left="126" w:right="155" w:hanging="10"/>
        <w:rPr>
          <w:rFonts w:cs="Arial"/>
          <w:szCs w:val="24"/>
        </w:rPr>
      </w:pPr>
      <w:r w:rsidRPr="00BB0503">
        <w:rPr>
          <w:rFonts w:cs="Arial"/>
          <w:szCs w:val="24"/>
        </w:rPr>
        <w:t>The Developing Academic Practice</w:t>
      </w:r>
      <w:r w:rsidRPr="00BB0503">
        <w:rPr>
          <w:rFonts w:cs="Arial"/>
          <w:i/>
          <w:szCs w:val="24"/>
        </w:rPr>
        <w:t xml:space="preserve"> </w:t>
      </w:r>
      <w:r w:rsidRPr="00BB0503">
        <w:rPr>
          <w:rFonts w:cs="Arial"/>
          <w:szCs w:val="24"/>
        </w:rPr>
        <w:t xml:space="preserve">style guide is based on the </w:t>
      </w:r>
      <w:r w:rsidRPr="00BB0503">
        <w:rPr>
          <w:rFonts w:cs="Arial"/>
          <w:i/>
          <w:szCs w:val="24"/>
        </w:rPr>
        <w:t xml:space="preserve">Oxford Guide to Style </w:t>
      </w:r>
      <w:r w:rsidRPr="00BB0503">
        <w:rPr>
          <w:rFonts w:cs="Arial"/>
          <w:szCs w:val="24"/>
        </w:rPr>
        <w:t xml:space="preserve">(OGS), with some deviations for house preferences. The journal uses U.K. punctuation and spelling, following </w:t>
      </w:r>
      <w:r w:rsidRPr="00BB0503">
        <w:rPr>
          <w:rFonts w:cs="Arial"/>
          <w:i/>
          <w:szCs w:val="24"/>
        </w:rPr>
        <w:t xml:space="preserve">The Oxford English Dictionary </w:t>
      </w:r>
      <w:r w:rsidRPr="00BB0503">
        <w:rPr>
          <w:rFonts w:cs="Arial"/>
          <w:szCs w:val="24"/>
        </w:rPr>
        <w:t>(OED). Please use ‘</w:t>
      </w:r>
      <w:proofErr w:type="spellStart"/>
      <w:r w:rsidRPr="00BB0503">
        <w:rPr>
          <w:rFonts w:cs="Arial"/>
          <w:szCs w:val="24"/>
        </w:rPr>
        <w:t>ize</w:t>
      </w:r>
      <w:proofErr w:type="spellEnd"/>
      <w:r w:rsidRPr="00BB0503">
        <w:rPr>
          <w:rFonts w:cs="Arial"/>
          <w:szCs w:val="24"/>
        </w:rPr>
        <w:t xml:space="preserve">’ words, e.g. criticize, politicize, satirize, etc. </w:t>
      </w:r>
    </w:p>
    <w:p w14:paraId="3BC48D98" w14:textId="77777777" w:rsidR="00556256" w:rsidRPr="00BB0503" w:rsidRDefault="00556256" w:rsidP="00556256">
      <w:pPr>
        <w:spacing w:line="240" w:lineRule="auto"/>
        <w:ind w:left="126" w:right="155" w:hanging="10"/>
        <w:rPr>
          <w:rFonts w:cs="Arial"/>
          <w:szCs w:val="24"/>
          <w:highlight w:val="yellow"/>
        </w:rPr>
      </w:pPr>
    </w:p>
    <w:p w14:paraId="7E78DA0E" w14:textId="77777777" w:rsidR="00556256" w:rsidRPr="00BB0503" w:rsidRDefault="00556256" w:rsidP="00556256">
      <w:pPr>
        <w:spacing w:line="240" w:lineRule="auto"/>
        <w:ind w:left="126" w:right="155" w:hanging="10"/>
        <w:rPr>
          <w:rFonts w:cs="Arial"/>
          <w:szCs w:val="24"/>
        </w:rPr>
      </w:pPr>
      <w:r w:rsidRPr="004C7A5B">
        <w:rPr>
          <w:rFonts w:cs="Arial"/>
          <w:b/>
          <w:color w:val="0070C0"/>
          <w:szCs w:val="24"/>
        </w:rPr>
        <w:t>ARTICLE TITLE AND HEADINGS</w:t>
      </w:r>
    </w:p>
    <w:p w14:paraId="7D52431E" w14:textId="77777777" w:rsidR="00556256" w:rsidRPr="00BB0503" w:rsidRDefault="00556256" w:rsidP="00556256">
      <w:pPr>
        <w:pStyle w:val="ListParagraph"/>
        <w:numPr>
          <w:ilvl w:val="0"/>
          <w:numId w:val="7"/>
        </w:numPr>
        <w:tabs>
          <w:tab w:val="left" w:pos="821"/>
          <w:tab w:val="left" w:pos="822"/>
        </w:tabs>
        <w:spacing w:before="0"/>
        <w:ind w:hanging="1149"/>
        <w:rPr>
          <w:rFonts w:cs="Arial"/>
          <w:szCs w:val="24"/>
        </w:rPr>
      </w:pPr>
      <w:r w:rsidRPr="00BB0503">
        <w:rPr>
          <w:rFonts w:cs="Arial"/>
          <w:szCs w:val="24"/>
        </w:rPr>
        <w:t xml:space="preserve">Notes should not be attached to titles, headings, </w:t>
      </w:r>
      <w:proofErr w:type="gramStart"/>
      <w:r w:rsidRPr="00BB0503">
        <w:rPr>
          <w:rFonts w:cs="Arial"/>
          <w:szCs w:val="24"/>
        </w:rPr>
        <w:t>subheadings</w:t>
      </w:r>
      <w:proofErr w:type="gramEnd"/>
      <w:r w:rsidRPr="00BB0503">
        <w:rPr>
          <w:rFonts w:cs="Arial"/>
          <w:szCs w:val="24"/>
        </w:rPr>
        <w:t xml:space="preserve"> or author</w:t>
      </w:r>
      <w:r w:rsidRPr="00BB0503">
        <w:rPr>
          <w:rFonts w:cs="Arial"/>
          <w:spacing w:val="-10"/>
          <w:szCs w:val="24"/>
        </w:rPr>
        <w:t xml:space="preserve"> </w:t>
      </w:r>
      <w:r w:rsidRPr="00BB0503">
        <w:rPr>
          <w:rFonts w:cs="Arial"/>
          <w:szCs w:val="24"/>
        </w:rPr>
        <w:t>names.</w:t>
      </w:r>
    </w:p>
    <w:p w14:paraId="57E5D5CD" w14:textId="77777777" w:rsidR="00556256" w:rsidRPr="00BB0503" w:rsidRDefault="00556256" w:rsidP="00556256">
      <w:pPr>
        <w:pStyle w:val="ListParagraph"/>
        <w:numPr>
          <w:ilvl w:val="0"/>
          <w:numId w:val="7"/>
        </w:numPr>
        <w:tabs>
          <w:tab w:val="left" w:pos="821"/>
          <w:tab w:val="left" w:pos="822"/>
        </w:tabs>
        <w:spacing w:before="0"/>
        <w:ind w:hanging="1149"/>
        <w:rPr>
          <w:rFonts w:cs="Arial"/>
          <w:szCs w:val="24"/>
        </w:rPr>
      </w:pPr>
      <w:r w:rsidRPr="00BB0503">
        <w:rPr>
          <w:rFonts w:cs="Arial"/>
          <w:szCs w:val="24"/>
        </w:rPr>
        <w:t>Headings and subheadings should not be</w:t>
      </w:r>
      <w:r w:rsidRPr="00BB0503">
        <w:rPr>
          <w:rFonts w:cs="Arial"/>
          <w:spacing w:val="-4"/>
          <w:szCs w:val="24"/>
        </w:rPr>
        <w:t xml:space="preserve"> </w:t>
      </w:r>
      <w:r w:rsidRPr="00BB0503">
        <w:rPr>
          <w:rFonts w:cs="Arial"/>
          <w:szCs w:val="24"/>
        </w:rPr>
        <w:t>numbered.</w:t>
      </w:r>
    </w:p>
    <w:p w14:paraId="2747F5B6" w14:textId="77777777" w:rsidR="00556256" w:rsidRPr="00BB0503" w:rsidRDefault="00556256" w:rsidP="00556256">
      <w:pPr>
        <w:pStyle w:val="ListParagraph"/>
        <w:numPr>
          <w:ilvl w:val="0"/>
          <w:numId w:val="7"/>
        </w:numPr>
        <w:tabs>
          <w:tab w:val="left" w:pos="821"/>
          <w:tab w:val="left" w:pos="822"/>
        </w:tabs>
        <w:spacing w:before="0"/>
        <w:ind w:hanging="1149"/>
        <w:rPr>
          <w:rFonts w:cs="Arial"/>
          <w:szCs w:val="24"/>
        </w:rPr>
      </w:pPr>
      <w:r w:rsidRPr="00BB0503">
        <w:rPr>
          <w:rFonts w:cs="Arial"/>
          <w:szCs w:val="24"/>
        </w:rPr>
        <w:t>Indicate main headings by bold lettering and subheadings by bold</w:t>
      </w:r>
      <w:r w:rsidRPr="00BB0503">
        <w:rPr>
          <w:rFonts w:cs="Arial"/>
          <w:spacing w:val="-7"/>
          <w:szCs w:val="24"/>
        </w:rPr>
        <w:t xml:space="preserve"> </w:t>
      </w:r>
      <w:r w:rsidRPr="00BB0503">
        <w:rPr>
          <w:rFonts w:cs="Arial"/>
          <w:szCs w:val="24"/>
        </w:rPr>
        <w:t>italic.</w:t>
      </w:r>
    </w:p>
    <w:p w14:paraId="0EAA1199" w14:textId="77777777" w:rsidR="00556256" w:rsidRPr="00BB0503" w:rsidRDefault="00556256" w:rsidP="00556256">
      <w:pPr>
        <w:pStyle w:val="ListParagraph"/>
        <w:numPr>
          <w:ilvl w:val="0"/>
          <w:numId w:val="7"/>
        </w:numPr>
        <w:tabs>
          <w:tab w:val="left" w:pos="821"/>
          <w:tab w:val="left" w:pos="822"/>
        </w:tabs>
        <w:spacing w:before="0"/>
        <w:ind w:hanging="1149"/>
        <w:rPr>
          <w:rFonts w:cs="Arial"/>
          <w:szCs w:val="24"/>
        </w:rPr>
      </w:pPr>
      <w:r w:rsidRPr="00BB0503">
        <w:rPr>
          <w:rFonts w:cs="Arial"/>
          <w:szCs w:val="24"/>
        </w:rPr>
        <w:t>Footnotes should be avoided.</w:t>
      </w:r>
    </w:p>
    <w:p w14:paraId="2D71E330" w14:textId="77777777" w:rsidR="00556256" w:rsidRPr="00BB0503" w:rsidRDefault="00556256" w:rsidP="00556256">
      <w:pPr>
        <w:pStyle w:val="ListParagraph"/>
        <w:tabs>
          <w:tab w:val="left" w:pos="821"/>
          <w:tab w:val="left" w:pos="822"/>
        </w:tabs>
        <w:spacing w:before="0"/>
        <w:ind w:left="1611" w:firstLine="0"/>
        <w:rPr>
          <w:rFonts w:cs="Arial"/>
          <w:szCs w:val="24"/>
          <w:highlight w:val="yellow"/>
        </w:rPr>
      </w:pPr>
    </w:p>
    <w:p w14:paraId="052582A8" w14:textId="77777777" w:rsidR="00556256" w:rsidRPr="004C7A5B" w:rsidRDefault="00556256" w:rsidP="00556256">
      <w:pPr>
        <w:tabs>
          <w:tab w:val="left" w:pos="821"/>
          <w:tab w:val="left" w:pos="822"/>
        </w:tabs>
        <w:spacing w:line="240" w:lineRule="auto"/>
        <w:rPr>
          <w:rFonts w:cs="Arial"/>
          <w:b/>
          <w:color w:val="0070C0"/>
          <w:szCs w:val="24"/>
        </w:rPr>
      </w:pPr>
      <w:r w:rsidRPr="004C7A5B">
        <w:rPr>
          <w:rFonts w:cs="Arial"/>
          <w:b/>
          <w:color w:val="0070C0"/>
          <w:szCs w:val="24"/>
        </w:rPr>
        <w:t xml:space="preserve"> ABBREVIATIONS</w:t>
      </w:r>
    </w:p>
    <w:p w14:paraId="0B120ED2"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Avoid unnecessary abbreviations.</w:t>
      </w:r>
    </w:p>
    <w:p w14:paraId="4ECF5313"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Acronyms must be spelt out on first appearance. Provide parenthetical   explanations: REM (rapid eye movement).</w:t>
      </w:r>
    </w:p>
    <w:p w14:paraId="02B2D001"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Do not use a full stop (period) after abbreviations including the first and last letter of the word (contractions):</w:t>
      </w:r>
    </w:p>
    <w:p w14:paraId="20E27083"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Mr</w:t>
      </w:r>
      <w:r w:rsidRPr="00BB0503">
        <w:rPr>
          <w:rFonts w:cs="Arial"/>
          <w:szCs w:val="24"/>
        </w:rPr>
        <w:tab/>
        <w:t>Mrs</w:t>
      </w:r>
      <w:r w:rsidRPr="00BB0503">
        <w:rPr>
          <w:rFonts w:cs="Arial"/>
          <w:szCs w:val="24"/>
        </w:rPr>
        <w:tab/>
        <w:t>Dr</w:t>
      </w:r>
      <w:r w:rsidRPr="00BB0503">
        <w:rPr>
          <w:rFonts w:cs="Arial"/>
          <w:szCs w:val="24"/>
        </w:rPr>
        <w:tab/>
        <w:t>St</w:t>
      </w:r>
      <w:r w:rsidRPr="00BB0503">
        <w:rPr>
          <w:rFonts w:cs="Arial"/>
          <w:szCs w:val="24"/>
        </w:rPr>
        <w:tab/>
        <w:t>Ltd</w:t>
      </w:r>
    </w:p>
    <w:p w14:paraId="2A030345"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Some abbreviations drop the full stop, including those in the international system of measurement: Mme</w:t>
      </w:r>
      <w:r w:rsidRPr="00BB0503">
        <w:rPr>
          <w:rFonts w:cs="Arial"/>
          <w:szCs w:val="24"/>
        </w:rPr>
        <w:tab/>
        <w:t>Mlle</w:t>
      </w:r>
      <w:r w:rsidRPr="00BB0503">
        <w:rPr>
          <w:rFonts w:cs="Arial"/>
          <w:szCs w:val="24"/>
        </w:rPr>
        <w:tab/>
        <w:t>m</w:t>
      </w:r>
      <w:r w:rsidRPr="00BB0503">
        <w:rPr>
          <w:rFonts w:cs="Arial"/>
          <w:szCs w:val="24"/>
        </w:rPr>
        <w:tab/>
        <w:t>mm</w:t>
      </w:r>
      <w:r w:rsidRPr="00BB0503">
        <w:rPr>
          <w:rFonts w:cs="Arial"/>
          <w:szCs w:val="24"/>
        </w:rPr>
        <w:tab/>
        <w:t>kg</w:t>
      </w:r>
    </w:p>
    <w:p w14:paraId="50A148F4"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A full stop for: vol.</w:t>
      </w:r>
      <w:r w:rsidRPr="00BB0503">
        <w:rPr>
          <w:rFonts w:cs="Arial"/>
          <w:szCs w:val="24"/>
        </w:rPr>
        <w:tab/>
        <w:t>seq.</w:t>
      </w:r>
      <w:r w:rsidRPr="00BB0503">
        <w:rPr>
          <w:rFonts w:cs="Arial"/>
          <w:szCs w:val="24"/>
        </w:rPr>
        <w:tab/>
        <w:t>no.</w:t>
      </w:r>
      <w:r w:rsidRPr="00BB0503">
        <w:rPr>
          <w:rFonts w:cs="Arial"/>
          <w:szCs w:val="24"/>
        </w:rPr>
        <w:tab/>
        <w:t>ibid.</w:t>
      </w:r>
      <w:r w:rsidRPr="00BB0503">
        <w:rPr>
          <w:rFonts w:cs="Arial"/>
          <w:szCs w:val="24"/>
        </w:rPr>
        <w:tab/>
        <w:t>et al.</w:t>
      </w:r>
      <w:r w:rsidRPr="00BB0503">
        <w:rPr>
          <w:rFonts w:cs="Arial"/>
          <w:szCs w:val="24"/>
        </w:rPr>
        <w:tab/>
        <w:t>ed.  trans.</w:t>
      </w:r>
    </w:p>
    <w:p w14:paraId="56789F24"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Use full stops in the abbreviation of names of countries but omit them with acronyms: U.S.</w:t>
      </w:r>
      <w:r w:rsidRPr="00BB0503">
        <w:rPr>
          <w:rFonts w:cs="Arial"/>
          <w:szCs w:val="24"/>
        </w:rPr>
        <w:tab/>
        <w:t>U.K.</w:t>
      </w:r>
      <w:r w:rsidRPr="00BB0503">
        <w:rPr>
          <w:rFonts w:cs="Arial"/>
          <w:szCs w:val="24"/>
        </w:rPr>
        <w:tab/>
        <w:t>UN</w:t>
      </w:r>
      <w:r w:rsidRPr="00BB0503">
        <w:rPr>
          <w:rFonts w:cs="Arial"/>
          <w:szCs w:val="24"/>
        </w:rPr>
        <w:tab/>
        <w:t>EU</w:t>
      </w:r>
      <w:r w:rsidRPr="00BB0503">
        <w:rPr>
          <w:rFonts w:cs="Arial"/>
          <w:szCs w:val="24"/>
        </w:rPr>
        <w:tab/>
        <w:t>NATO</w:t>
      </w:r>
    </w:p>
    <w:p w14:paraId="6C7E147F" w14:textId="77777777" w:rsidR="00556256" w:rsidRPr="00BB0503" w:rsidRDefault="00556256" w:rsidP="00556256">
      <w:pPr>
        <w:pStyle w:val="BodyText"/>
        <w:rPr>
          <w:rFonts w:ascii="Arial" w:hAnsi="Arial" w:cs="Arial"/>
          <w:sz w:val="24"/>
          <w:szCs w:val="24"/>
          <w:highlight w:val="yellow"/>
          <w:lang w:val="es-ES_tradnl"/>
        </w:rPr>
      </w:pPr>
    </w:p>
    <w:p w14:paraId="3BE545F9" w14:textId="77777777" w:rsidR="00556256" w:rsidRPr="00BB0503" w:rsidRDefault="00556256" w:rsidP="004C7A5B">
      <w:pPr>
        <w:tabs>
          <w:tab w:val="left" w:pos="821"/>
          <w:tab w:val="left" w:pos="822"/>
        </w:tabs>
        <w:spacing w:line="240" w:lineRule="auto"/>
        <w:rPr>
          <w:rFonts w:cs="Arial"/>
        </w:rPr>
      </w:pPr>
      <w:r w:rsidRPr="004C7A5B">
        <w:rPr>
          <w:rFonts w:cs="Arial"/>
          <w:b/>
          <w:color w:val="0070C0"/>
          <w:szCs w:val="24"/>
        </w:rPr>
        <w:t>PUNCTUATION</w:t>
      </w:r>
    </w:p>
    <w:p w14:paraId="65BA226B"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All punctuation should be followed by a single space rather than a double</w:t>
      </w:r>
      <w:r w:rsidRPr="00BB0503">
        <w:rPr>
          <w:rFonts w:cs="Arial"/>
          <w:spacing w:val="-11"/>
          <w:szCs w:val="24"/>
        </w:rPr>
        <w:t xml:space="preserve"> </w:t>
      </w:r>
      <w:r w:rsidRPr="00BB0503">
        <w:rPr>
          <w:rFonts w:cs="Arial"/>
          <w:szCs w:val="24"/>
        </w:rPr>
        <w:t>space.</w:t>
      </w:r>
    </w:p>
    <w:p w14:paraId="30C74F38"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There should be no full stop at the end of headings or</w:t>
      </w:r>
      <w:r w:rsidRPr="00BB0503">
        <w:rPr>
          <w:rFonts w:cs="Arial"/>
          <w:spacing w:val="-9"/>
          <w:szCs w:val="24"/>
        </w:rPr>
        <w:t xml:space="preserve"> </w:t>
      </w:r>
      <w:r w:rsidRPr="00BB0503">
        <w:rPr>
          <w:rFonts w:cs="Arial"/>
          <w:szCs w:val="24"/>
        </w:rPr>
        <w:t>subheadings.</w:t>
      </w:r>
    </w:p>
    <w:p w14:paraId="6936E3D8" w14:textId="77777777" w:rsidR="00556256" w:rsidRPr="00BB0503" w:rsidRDefault="00556256" w:rsidP="00556256">
      <w:pPr>
        <w:pStyle w:val="ListParagraph"/>
        <w:numPr>
          <w:ilvl w:val="0"/>
          <w:numId w:val="7"/>
        </w:numPr>
        <w:tabs>
          <w:tab w:val="left" w:pos="821"/>
          <w:tab w:val="left" w:pos="822"/>
        </w:tabs>
        <w:spacing w:before="0"/>
        <w:ind w:left="822" w:right="265"/>
        <w:rPr>
          <w:rFonts w:cs="Arial"/>
          <w:szCs w:val="24"/>
        </w:rPr>
      </w:pPr>
      <w:r w:rsidRPr="00BB0503">
        <w:rPr>
          <w:rFonts w:cs="Arial"/>
          <w:szCs w:val="24"/>
        </w:rPr>
        <w:t>There</w:t>
      </w:r>
      <w:r w:rsidRPr="00BB0503">
        <w:rPr>
          <w:rFonts w:cs="Arial"/>
          <w:spacing w:val="-3"/>
          <w:szCs w:val="24"/>
        </w:rPr>
        <w:t xml:space="preserve"> </w:t>
      </w:r>
      <w:r w:rsidRPr="00BB0503">
        <w:rPr>
          <w:rFonts w:cs="Arial"/>
          <w:szCs w:val="24"/>
        </w:rPr>
        <w:t>is</w:t>
      </w:r>
      <w:r w:rsidRPr="00BB0503">
        <w:rPr>
          <w:rFonts w:cs="Arial"/>
          <w:spacing w:val="-4"/>
          <w:szCs w:val="24"/>
        </w:rPr>
        <w:t xml:space="preserve"> </w:t>
      </w:r>
      <w:r w:rsidRPr="00BB0503">
        <w:rPr>
          <w:rFonts w:cs="Arial"/>
          <w:szCs w:val="24"/>
        </w:rPr>
        <w:t>no</w:t>
      </w:r>
      <w:r w:rsidRPr="00BB0503">
        <w:rPr>
          <w:rFonts w:cs="Arial"/>
          <w:spacing w:val="-2"/>
          <w:szCs w:val="24"/>
        </w:rPr>
        <w:t xml:space="preserve"> </w:t>
      </w:r>
      <w:r w:rsidRPr="00BB0503">
        <w:rPr>
          <w:rFonts w:cs="Arial"/>
          <w:szCs w:val="24"/>
        </w:rPr>
        <w:t>need</w:t>
      </w:r>
      <w:r w:rsidRPr="00BB0503">
        <w:rPr>
          <w:rFonts w:cs="Arial"/>
          <w:spacing w:val="-1"/>
          <w:szCs w:val="24"/>
        </w:rPr>
        <w:t xml:space="preserve"> </w:t>
      </w:r>
      <w:r w:rsidRPr="00BB0503">
        <w:rPr>
          <w:rFonts w:cs="Arial"/>
          <w:szCs w:val="24"/>
        </w:rPr>
        <w:t>for</w:t>
      </w:r>
      <w:r w:rsidRPr="00BB0503">
        <w:rPr>
          <w:rFonts w:cs="Arial"/>
          <w:spacing w:val="-2"/>
          <w:szCs w:val="24"/>
        </w:rPr>
        <w:t xml:space="preserve"> </w:t>
      </w:r>
      <w:r w:rsidRPr="00BB0503">
        <w:rPr>
          <w:rFonts w:cs="Arial"/>
          <w:szCs w:val="24"/>
        </w:rPr>
        <w:t>double</w:t>
      </w:r>
      <w:r w:rsidRPr="00BB0503">
        <w:rPr>
          <w:rFonts w:cs="Arial"/>
          <w:spacing w:val="-4"/>
          <w:szCs w:val="24"/>
        </w:rPr>
        <w:t xml:space="preserve"> </w:t>
      </w:r>
      <w:r w:rsidRPr="00BB0503">
        <w:rPr>
          <w:rFonts w:cs="Arial"/>
          <w:szCs w:val="24"/>
        </w:rPr>
        <w:t>punctuation</w:t>
      </w:r>
      <w:r w:rsidRPr="00BB0503">
        <w:rPr>
          <w:rFonts w:cs="Arial"/>
          <w:spacing w:val="-1"/>
          <w:szCs w:val="24"/>
        </w:rPr>
        <w:t xml:space="preserve"> </w:t>
      </w:r>
      <w:r w:rsidRPr="00BB0503">
        <w:rPr>
          <w:rFonts w:cs="Arial"/>
          <w:szCs w:val="24"/>
        </w:rPr>
        <w:t>at</w:t>
      </w:r>
      <w:r w:rsidRPr="00BB0503">
        <w:rPr>
          <w:rFonts w:cs="Arial"/>
          <w:spacing w:val="-1"/>
          <w:szCs w:val="24"/>
        </w:rPr>
        <w:t xml:space="preserve"> </w:t>
      </w:r>
      <w:r w:rsidRPr="00BB0503">
        <w:rPr>
          <w:rFonts w:cs="Arial"/>
          <w:szCs w:val="24"/>
        </w:rPr>
        <w:t>the</w:t>
      </w:r>
      <w:r w:rsidRPr="00BB0503">
        <w:rPr>
          <w:rFonts w:cs="Arial"/>
          <w:spacing w:val="-3"/>
          <w:szCs w:val="24"/>
        </w:rPr>
        <w:t xml:space="preserve"> </w:t>
      </w:r>
      <w:r w:rsidRPr="00BB0503">
        <w:rPr>
          <w:rFonts w:cs="Arial"/>
          <w:szCs w:val="24"/>
        </w:rPr>
        <w:t>end</w:t>
      </w:r>
      <w:r w:rsidRPr="00BB0503">
        <w:rPr>
          <w:rFonts w:cs="Arial"/>
          <w:spacing w:val="-2"/>
          <w:szCs w:val="24"/>
        </w:rPr>
        <w:t xml:space="preserve"> </w:t>
      </w:r>
      <w:r w:rsidRPr="00BB0503">
        <w:rPr>
          <w:rFonts w:cs="Arial"/>
          <w:szCs w:val="24"/>
        </w:rPr>
        <w:t>of</w:t>
      </w:r>
      <w:r w:rsidRPr="00BB0503">
        <w:rPr>
          <w:rFonts w:cs="Arial"/>
          <w:spacing w:val="-3"/>
          <w:szCs w:val="24"/>
        </w:rPr>
        <w:t xml:space="preserve"> </w:t>
      </w:r>
      <w:r w:rsidRPr="00BB0503">
        <w:rPr>
          <w:rFonts w:cs="Arial"/>
          <w:szCs w:val="24"/>
        </w:rPr>
        <w:t>a</w:t>
      </w:r>
      <w:r w:rsidRPr="00BB0503">
        <w:rPr>
          <w:rFonts w:cs="Arial"/>
          <w:spacing w:val="-2"/>
          <w:szCs w:val="24"/>
        </w:rPr>
        <w:t xml:space="preserve"> </w:t>
      </w:r>
      <w:r w:rsidRPr="00BB0503">
        <w:rPr>
          <w:rFonts w:cs="Arial"/>
          <w:szCs w:val="24"/>
        </w:rPr>
        <w:t>sentence,</w:t>
      </w:r>
      <w:r w:rsidRPr="00BB0503">
        <w:rPr>
          <w:rFonts w:cs="Arial"/>
          <w:spacing w:val="-2"/>
          <w:szCs w:val="24"/>
        </w:rPr>
        <w:t xml:space="preserve"> </w:t>
      </w:r>
      <w:r w:rsidRPr="00BB0503">
        <w:rPr>
          <w:rFonts w:cs="Arial"/>
          <w:szCs w:val="24"/>
        </w:rPr>
        <w:t>either</w:t>
      </w:r>
      <w:r w:rsidRPr="00BB0503">
        <w:rPr>
          <w:rFonts w:cs="Arial"/>
          <w:spacing w:val="-2"/>
          <w:szCs w:val="24"/>
        </w:rPr>
        <w:t xml:space="preserve"> </w:t>
      </w:r>
      <w:r w:rsidRPr="00BB0503">
        <w:rPr>
          <w:rFonts w:cs="Arial"/>
          <w:szCs w:val="24"/>
        </w:rPr>
        <w:t>after</w:t>
      </w:r>
      <w:r w:rsidRPr="00BB0503">
        <w:rPr>
          <w:rFonts w:cs="Arial"/>
          <w:spacing w:val="-2"/>
          <w:szCs w:val="24"/>
        </w:rPr>
        <w:t xml:space="preserve"> </w:t>
      </w:r>
      <w:r w:rsidRPr="00BB0503">
        <w:rPr>
          <w:rFonts w:cs="Arial"/>
          <w:szCs w:val="24"/>
        </w:rPr>
        <w:t>an</w:t>
      </w:r>
      <w:r w:rsidRPr="00BB0503">
        <w:rPr>
          <w:rFonts w:cs="Arial"/>
          <w:spacing w:val="-2"/>
          <w:szCs w:val="24"/>
        </w:rPr>
        <w:t xml:space="preserve"> </w:t>
      </w:r>
      <w:r w:rsidRPr="00BB0503">
        <w:rPr>
          <w:rFonts w:cs="Arial"/>
          <w:szCs w:val="24"/>
        </w:rPr>
        <w:t>abbreviation</w:t>
      </w:r>
      <w:r w:rsidRPr="00BB0503">
        <w:rPr>
          <w:rFonts w:cs="Arial"/>
          <w:spacing w:val="-1"/>
          <w:szCs w:val="24"/>
        </w:rPr>
        <w:t xml:space="preserve"> </w:t>
      </w:r>
      <w:r w:rsidRPr="00BB0503">
        <w:rPr>
          <w:rFonts w:cs="Arial"/>
          <w:szCs w:val="24"/>
        </w:rPr>
        <w:t>or</w:t>
      </w:r>
      <w:r w:rsidRPr="00BB0503">
        <w:rPr>
          <w:rFonts w:cs="Arial"/>
          <w:spacing w:val="-2"/>
          <w:szCs w:val="24"/>
        </w:rPr>
        <w:t xml:space="preserve"> </w:t>
      </w:r>
      <w:r w:rsidRPr="00BB0503">
        <w:rPr>
          <w:rFonts w:cs="Arial"/>
          <w:szCs w:val="24"/>
        </w:rPr>
        <w:t>after</w:t>
      </w:r>
      <w:r w:rsidRPr="00BB0503">
        <w:rPr>
          <w:rFonts w:cs="Arial"/>
          <w:spacing w:val="-2"/>
          <w:szCs w:val="24"/>
        </w:rPr>
        <w:t xml:space="preserve"> </w:t>
      </w:r>
      <w:r w:rsidRPr="00BB0503">
        <w:rPr>
          <w:rFonts w:cs="Arial"/>
          <w:szCs w:val="24"/>
        </w:rPr>
        <w:t>a punctuation mark in quotation marks or a book or article</w:t>
      </w:r>
      <w:r w:rsidRPr="00BB0503">
        <w:rPr>
          <w:rFonts w:cs="Arial"/>
          <w:spacing w:val="-5"/>
          <w:szCs w:val="24"/>
        </w:rPr>
        <w:t xml:space="preserve"> </w:t>
      </w:r>
      <w:r w:rsidRPr="00BB0503">
        <w:rPr>
          <w:rFonts w:cs="Arial"/>
          <w:szCs w:val="24"/>
        </w:rPr>
        <w:t>title.</w:t>
      </w:r>
    </w:p>
    <w:p w14:paraId="79CFC0C3" w14:textId="77777777" w:rsidR="00556256" w:rsidRPr="00BB0503" w:rsidRDefault="00556256" w:rsidP="00556256">
      <w:pPr>
        <w:spacing w:line="240" w:lineRule="auto"/>
        <w:rPr>
          <w:rFonts w:cs="Arial"/>
          <w:szCs w:val="24"/>
          <w:highlight w:val="yellow"/>
        </w:rPr>
      </w:pPr>
    </w:p>
    <w:p w14:paraId="3222FD3D" w14:textId="77777777" w:rsidR="00556256" w:rsidRPr="004032FC" w:rsidRDefault="00556256" w:rsidP="004032FC">
      <w:pPr>
        <w:tabs>
          <w:tab w:val="left" w:pos="821"/>
          <w:tab w:val="left" w:pos="822"/>
        </w:tabs>
        <w:spacing w:line="240" w:lineRule="auto"/>
        <w:rPr>
          <w:rFonts w:cs="Arial"/>
          <w:b/>
          <w:color w:val="0070C0"/>
          <w:szCs w:val="24"/>
        </w:rPr>
      </w:pPr>
      <w:r w:rsidRPr="004032FC">
        <w:rPr>
          <w:rFonts w:cs="Arial"/>
          <w:b/>
          <w:color w:val="0070C0"/>
          <w:szCs w:val="24"/>
        </w:rPr>
        <w:lastRenderedPageBreak/>
        <w:t>[BRACKETS] AND (PARENTHESES)</w:t>
      </w:r>
    </w:p>
    <w:p w14:paraId="0359E581" w14:textId="77777777" w:rsidR="00556256" w:rsidRPr="00BB0503" w:rsidRDefault="00556256" w:rsidP="00556256">
      <w:pPr>
        <w:pStyle w:val="ListParagraph"/>
        <w:numPr>
          <w:ilvl w:val="0"/>
          <w:numId w:val="7"/>
        </w:numPr>
        <w:tabs>
          <w:tab w:val="left" w:pos="821"/>
          <w:tab w:val="left" w:pos="822"/>
        </w:tabs>
        <w:spacing w:before="0"/>
        <w:ind w:left="822" w:right="265"/>
        <w:rPr>
          <w:rFonts w:cs="Arial"/>
          <w:szCs w:val="24"/>
        </w:rPr>
      </w:pPr>
      <w:r w:rsidRPr="00BB0503">
        <w:rPr>
          <w:rFonts w:cs="Arial"/>
          <w:szCs w:val="24"/>
        </w:rPr>
        <w:t>Use square brackets for editorial comments within quotations or for uncertain data in references (e.g., if the publication year or city is ascertainable but does not appear in the book).</w:t>
      </w:r>
    </w:p>
    <w:p w14:paraId="2AC63F43"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Brackets are also used within parentheses: (he used to go there [to Tehran] every</w:t>
      </w:r>
      <w:r w:rsidRPr="00BB0503">
        <w:rPr>
          <w:rFonts w:cs="Arial"/>
          <w:spacing w:val="-12"/>
          <w:szCs w:val="24"/>
        </w:rPr>
        <w:t xml:space="preserve"> </w:t>
      </w:r>
      <w:r w:rsidRPr="00BB0503">
        <w:rPr>
          <w:rFonts w:cs="Arial"/>
          <w:szCs w:val="24"/>
        </w:rPr>
        <w:t xml:space="preserve">spring). </w:t>
      </w:r>
    </w:p>
    <w:p w14:paraId="1275A610" w14:textId="77777777" w:rsidR="00556256" w:rsidRPr="00BB0503" w:rsidRDefault="00556256" w:rsidP="00556256">
      <w:pPr>
        <w:pStyle w:val="BodyText"/>
        <w:rPr>
          <w:rFonts w:ascii="Arial" w:hAnsi="Arial" w:cs="Arial"/>
          <w:sz w:val="24"/>
          <w:szCs w:val="24"/>
          <w:highlight w:val="yellow"/>
        </w:rPr>
      </w:pPr>
    </w:p>
    <w:p w14:paraId="46707A8B" w14:textId="77777777" w:rsidR="00556256" w:rsidRPr="004032FC" w:rsidRDefault="00556256" w:rsidP="004032FC">
      <w:pPr>
        <w:tabs>
          <w:tab w:val="left" w:pos="821"/>
          <w:tab w:val="left" w:pos="822"/>
        </w:tabs>
        <w:spacing w:line="240" w:lineRule="auto"/>
        <w:rPr>
          <w:rFonts w:cs="Arial"/>
          <w:b/>
          <w:color w:val="0070C0"/>
          <w:szCs w:val="24"/>
        </w:rPr>
      </w:pPr>
      <w:r w:rsidRPr="004032FC">
        <w:rPr>
          <w:rFonts w:cs="Arial"/>
          <w:b/>
          <w:color w:val="0070C0"/>
          <w:szCs w:val="24"/>
        </w:rPr>
        <w:t>QUOTATIONS</w:t>
      </w:r>
    </w:p>
    <w:p w14:paraId="641A1251" w14:textId="77777777" w:rsidR="00556256" w:rsidRPr="00BB0503" w:rsidRDefault="00556256" w:rsidP="00556256">
      <w:pPr>
        <w:pStyle w:val="ListParagraph"/>
        <w:numPr>
          <w:ilvl w:val="0"/>
          <w:numId w:val="7"/>
        </w:numPr>
        <w:tabs>
          <w:tab w:val="left" w:pos="821"/>
          <w:tab w:val="left" w:pos="822"/>
        </w:tabs>
        <w:spacing w:before="0"/>
        <w:ind w:left="822" w:right="789"/>
        <w:rPr>
          <w:rFonts w:cs="Arial"/>
          <w:szCs w:val="24"/>
        </w:rPr>
      </w:pPr>
      <w:r w:rsidRPr="00BB0503">
        <w:rPr>
          <w:rFonts w:cs="Arial"/>
          <w:szCs w:val="24"/>
        </w:rPr>
        <w:t>Always use single quotation marks. Double quotation marks are only used within a quotation. He remarked: ‘This charge of “fraudulent conversion” will never</w:t>
      </w:r>
      <w:r w:rsidRPr="00BB0503">
        <w:rPr>
          <w:rFonts w:cs="Arial"/>
          <w:spacing w:val="-9"/>
          <w:szCs w:val="24"/>
        </w:rPr>
        <w:t xml:space="preserve"> </w:t>
      </w:r>
      <w:r w:rsidRPr="00BB0503">
        <w:rPr>
          <w:rFonts w:cs="Arial"/>
          <w:szCs w:val="24"/>
        </w:rPr>
        <w:t>stick.’</w:t>
      </w:r>
    </w:p>
    <w:p w14:paraId="573D95E0" w14:textId="77777777" w:rsidR="00556256" w:rsidRPr="00BB0503" w:rsidRDefault="00556256" w:rsidP="00556256">
      <w:pPr>
        <w:pStyle w:val="ListParagraph"/>
        <w:numPr>
          <w:ilvl w:val="0"/>
          <w:numId w:val="7"/>
        </w:numPr>
        <w:tabs>
          <w:tab w:val="left" w:pos="821"/>
          <w:tab w:val="left" w:pos="822"/>
        </w:tabs>
        <w:spacing w:before="0"/>
        <w:ind w:left="822" w:right="454"/>
        <w:rPr>
          <w:rFonts w:cs="Arial"/>
          <w:szCs w:val="24"/>
        </w:rPr>
      </w:pPr>
      <w:r w:rsidRPr="00BB0503">
        <w:rPr>
          <w:rFonts w:cs="Arial"/>
          <w:szCs w:val="24"/>
        </w:rPr>
        <w:t>Quotations longer than four lines should be extracted (indent, no quote marks; translations of quotes similarly, with an extra space between quote and</w:t>
      </w:r>
      <w:r w:rsidRPr="00BB0503">
        <w:rPr>
          <w:rFonts w:cs="Arial"/>
          <w:spacing w:val="-3"/>
          <w:szCs w:val="24"/>
        </w:rPr>
        <w:t xml:space="preserve"> </w:t>
      </w:r>
      <w:r w:rsidRPr="00BB0503">
        <w:rPr>
          <w:rFonts w:cs="Arial"/>
          <w:szCs w:val="24"/>
        </w:rPr>
        <w:t>translation).</w:t>
      </w:r>
    </w:p>
    <w:p w14:paraId="70AB9427"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Quotations should not start or end in ellipses</w:t>
      </w:r>
      <w:r w:rsidRPr="00BB0503">
        <w:rPr>
          <w:rFonts w:cs="Arial"/>
          <w:spacing w:val="-5"/>
          <w:szCs w:val="24"/>
        </w:rPr>
        <w:t xml:space="preserve"> </w:t>
      </w:r>
      <w:r w:rsidRPr="00BB0503">
        <w:rPr>
          <w:rFonts w:cs="Arial"/>
          <w:szCs w:val="24"/>
        </w:rPr>
        <w:t>[…].</w:t>
      </w:r>
    </w:p>
    <w:p w14:paraId="015F9DF3"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Please double-check that all quotations are</w:t>
      </w:r>
      <w:r w:rsidRPr="00BB0503">
        <w:rPr>
          <w:rFonts w:cs="Arial"/>
          <w:spacing w:val="-5"/>
          <w:szCs w:val="24"/>
        </w:rPr>
        <w:t xml:space="preserve"> </w:t>
      </w:r>
      <w:r w:rsidRPr="00BB0503">
        <w:rPr>
          <w:rFonts w:cs="Arial"/>
          <w:szCs w:val="24"/>
        </w:rPr>
        <w:t>correct.</w:t>
      </w:r>
    </w:p>
    <w:p w14:paraId="4C3B1778" w14:textId="77777777" w:rsidR="00556256" w:rsidRPr="00BB0503" w:rsidRDefault="00556256" w:rsidP="00556256">
      <w:pPr>
        <w:pStyle w:val="ListParagraph"/>
        <w:numPr>
          <w:ilvl w:val="0"/>
          <w:numId w:val="7"/>
        </w:numPr>
        <w:tabs>
          <w:tab w:val="left" w:pos="821"/>
          <w:tab w:val="left" w:pos="822"/>
        </w:tabs>
        <w:spacing w:before="0"/>
        <w:ind w:left="822" w:right="649"/>
        <w:rPr>
          <w:rFonts w:cs="Arial"/>
          <w:szCs w:val="24"/>
        </w:rPr>
      </w:pPr>
      <w:r w:rsidRPr="00BB0503">
        <w:rPr>
          <w:rFonts w:cs="Arial"/>
          <w:szCs w:val="24"/>
        </w:rPr>
        <w:t>For</w:t>
      </w:r>
      <w:r w:rsidRPr="00BB0503">
        <w:rPr>
          <w:rFonts w:cs="Arial"/>
          <w:spacing w:val="-3"/>
          <w:szCs w:val="24"/>
        </w:rPr>
        <w:t xml:space="preserve"> </w:t>
      </w:r>
      <w:r w:rsidRPr="00BB0503">
        <w:rPr>
          <w:rFonts w:cs="Arial"/>
          <w:szCs w:val="24"/>
        </w:rPr>
        <w:t>integrated</w:t>
      </w:r>
      <w:r w:rsidRPr="00BB0503">
        <w:rPr>
          <w:rFonts w:cs="Arial"/>
          <w:spacing w:val="-3"/>
          <w:szCs w:val="24"/>
        </w:rPr>
        <w:t xml:space="preserve"> </w:t>
      </w:r>
      <w:r w:rsidRPr="00BB0503">
        <w:rPr>
          <w:rFonts w:cs="Arial"/>
          <w:szCs w:val="24"/>
        </w:rPr>
        <w:t>quotations,</w:t>
      </w:r>
      <w:r w:rsidRPr="00BB0503">
        <w:rPr>
          <w:rFonts w:cs="Arial"/>
          <w:spacing w:val="-2"/>
          <w:szCs w:val="24"/>
        </w:rPr>
        <w:t xml:space="preserve"> </w:t>
      </w:r>
      <w:r w:rsidRPr="00BB0503">
        <w:rPr>
          <w:rFonts w:cs="Arial"/>
          <w:szCs w:val="24"/>
        </w:rPr>
        <w:t>the</w:t>
      </w:r>
      <w:r w:rsidRPr="00BB0503">
        <w:rPr>
          <w:rFonts w:cs="Arial"/>
          <w:spacing w:val="-4"/>
          <w:szCs w:val="24"/>
        </w:rPr>
        <w:t xml:space="preserve"> </w:t>
      </w:r>
      <w:r w:rsidRPr="00BB0503">
        <w:rPr>
          <w:rFonts w:cs="Arial"/>
          <w:szCs w:val="24"/>
        </w:rPr>
        <w:t>closing</w:t>
      </w:r>
      <w:r w:rsidRPr="00BB0503">
        <w:rPr>
          <w:rFonts w:cs="Arial"/>
          <w:spacing w:val="-3"/>
          <w:szCs w:val="24"/>
        </w:rPr>
        <w:t xml:space="preserve"> </w:t>
      </w:r>
      <w:r w:rsidRPr="00BB0503">
        <w:rPr>
          <w:rFonts w:cs="Arial"/>
          <w:szCs w:val="24"/>
        </w:rPr>
        <w:t>quote</w:t>
      </w:r>
      <w:r w:rsidRPr="00BB0503">
        <w:rPr>
          <w:rFonts w:cs="Arial"/>
          <w:spacing w:val="-4"/>
          <w:szCs w:val="24"/>
        </w:rPr>
        <w:t xml:space="preserve"> </w:t>
      </w:r>
      <w:r w:rsidRPr="00BB0503">
        <w:rPr>
          <w:rFonts w:cs="Arial"/>
          <w:szCs w:val="24"/>
        </w:rPr>
        <w:t>should</w:t>
      </w:r>
      <w:r w:rsidRPr="00BB0503">
        <w:rPr>
          <w:rFonts w:cs="Arial"/>
          <w:spacing w:val="-3"/>
          <w:szCs w:val="24"/>
        </w:rPr>
        <w:t xml:space="preserve"> </w:t>
      </w:r>
      <w:r w:rsidRPr="00BB0503">
        <w:rPr>
          <w:rFonts w:cs="Arial"/>
          <w:szCs w:val="24"/>
        </w:rPr>
        <w:t>precede</w:t>
      </w:r>
      <w:r w:rsidRPr="00BB0503">
        <w:rPr>
          <w:rFonts w:cs="Arial"/>
          <w:spacing w:val="-1"/>
          <w:szCs w:val="24"/>
        </w:rPr>
        <w:t xml:space="preserve"> </w:t>
      </w:r>
      <w:r w:rsidRPr="00BB0503">
        <w:rPr>
          <w:rFonts w:cs="Arial"/>
          <w:szCs w:val="24"/>
        </w:rPr>
        <w:t>the</w:t>
      </w:r>
      <w:r w:rsidRPr="00BB0503">
        <w:rPr>
          <w:rFonts w:cs="Arial"/>
          <w:spacing w:val="-4"/>
          <w:szCs w:val="24"/>
        </w:rPr>
        <w:t xml:space="preserve"> </w:t>
      </w:r>
      <w:r w:rsidRPr="00BB0503">
        <w:rPr>
          <w:rFonts w:cs="Arial"/>
          <w:szCs w:val="24"/>
        </w:rPr>
        <w:t>final</w:t>
      </w:r>
      <w:r w:rsidRPr="00BB0503">
        <w:rPr>
          <w:rFonts w:cs="Arial"/>
          <w:spacing w:val="-2"/>
          <w:szCs w:val="24"/>
        </w:rPr>
        <w:t xml:space="preserve"> </w:t>
      </w:r>
      <w:r w:rsidRPr="00BB0503">
        <w:rPr>
          <w:rFonts w:cs="Arial"/>
          <w:szCs w:val="24"/>
        </w:rPr>
        <w:t>punctuation</w:t>
      </w:r>
      <w:r w:rsidRPr="00BB0503">
        <w:rPr>
          <w:rFonts w:cs="Arial"/>
          <w:spacing w:val="-2"/>
          <w:szCs w:val="24"/>
        </w:rPr>
        <w:t xml:space="preserve"> </w:t>
      </w:r>
      <w:r w:rsidRPr="00BB0503">
        <w:rPr>
          <w:rFonts w:cs="Arial"/>
          <w:szCs w:val="24"/>
        </w:rPr>
        <w:t>or</w:t>
      </w:r>
      <w:r w:rsidRPr="00BB0503">
        <w:rPr>
          <w:rFonts w:cs="Arial"/>
          <w:spacing w:val="-3"/>
          <w:szCs w:val="24"/>
        </w:rPr>
        <w:t xml:space="preserve"> </w:t>
      </w:r>
      <w:r w:rsidRPr="00BB0503">
        <w:rPr>
          <w:rFonts w:cs="Arial"/>
          <w:szCs w:val="24"/>
        </w:rPr>
        <w:t>reference.</w:t>
      </w:r>
      <w:r w:rsidRPr="00BB0503">
        <w:rPr>
          <w:rFonts w:cs="Arial"/>
          <w:spacing w:val="-2"/>
          <w:szCs w:val="24"/>
        </w:rPr>
        <w:t xml:space="preserve"> </w:t>
      </w:r>
      <w:r w:rsidRPr="00BB0503">
        <w:rPr>
          <w:rFonts w:cs="Arial"/>
          <w:szCs w:val="24"/>
        </w:rPr>
        <w:t>For extracted quotations, the final punctuation precedes the</w:t>
      </w:r>
      <w:r w:rsidRPr="00BB0503">
        <w:rPr>
          <w:rFonts w:cs="Arial"/>
          <w:spacing w:val="-7"/>
          <w:szCs w:val="24"/>
        </w:rPr>
        <w:t xml:space="preserve"> </w:t>
      </w:r>
      <w:r w:rsidRPr="00BB0503">
        <w:rPr>
          <w:rFonts w:cs="Arial"/>
          <w:szCs w:val="24"/>
        </w:rPr>
        <w:t>reference.</w:t>
      </w:r>
    </w:p>
    <w:p w14:paraId="1200262C" w14:textId="77777777" w:rsidR="00556256" w:rsidRPr="00BB0503" w:rsidRDefault="00556256" w:rsidP="00556256">
      <w:pPr>
        <w:pStyle w:val="BodyText"/>
        <w:rPr>
          <w:rFonts w:ascii="Arial" w:hAnsi="Arial" w:cs="Arial"/>
          <w:sz w:val="24"/>
          <w:szCs w:val="24"/>
          <w:highlight w:val="yellow"/>
        </w:rPr>
      </w:pPr>
    </w:p>
    <w:p w14:paraId="2AC5212E" w14:textId="77777777" w:rsidR="00556256" w:rsidRPr="004032FC" w:rsidRDefault="00556256" w:rsidP="004032FC">
      <w:pPr>
        <w:tabs>
          <w:tab w:val="left" w:pos="821"/>
          <w:tab w:val="left" w:pos="822"/>
        </w:tabs>
        <w:spacing w:line="240" w:lineRule="auto"/>
        <w:rPr>
          <w:rFonts w:cs="Arial"/>
          <w:b/>
          <w:color w:val="0070C0"/>
          <w:szCs w:val="24"/>
        </w:rPr>
      </w:pPr>
      <w:r w:rsidRPr="004032FC">
        <w:rPr>
          <w:rFonts w:cs="Arial"/>
          <w:b/>
          <w:color w:val="0070C0"/>
          <w:szCs w:val="24"/>
        </w:rPr>
        <w:t>TRANSLATIONS</w:t>
      </w:r>
    </w:p>
    <w:p w14:paraId="6796A837" w14:textId="77777777" w:rsidR="00556256" w:rsidRPr="00BB0503" w:rsidRDefault="00556256" w:rsidP="00556256">
      <w:pPr>
        <w:pStyle w:val="BodyText"/>
        <w:ind w:left="126" w:right="167" w:hanging="10"/>
        <w:rPr>
          <w:rFonts w:ascii="Arial" w:hAnsi="Arial" w:cs="Arial"/>
          <w:sz w:val="24"/>
          <w:szCs w:val="24"/>
        </w:rPr>
      </w:pPr>
      <w:r w:rsidRPr="00BB0503">
        <w:rPr>
          <w:rFonts w:ascii="Arial" w:hAnsi="Arial" w:cs="Arial"/>
          <w:sz w:val="24"/>
          <w:szCs w:val="24"/>
        </w:rPr>
        <w:t>In addition to translations of quotations (see above), all non-English terms and expressions should be followed on first mention by a translation or gloss in English in square brackets. Similarly, all non-English book/film titles etc. should be followed by an English translation on first usage (preferably use published translations where applicable with appropriate reference).</w:t>
      </w:r>
    </w:p>
    <w:p w14:paraId="19C04343" w14:textId="77777777" w:rsidR="00556256" w:rsidRPr="00BB0503" w:rsidRDefault="00556256" w:rsidP="00556256">
      <w:pPr>
        <w:pStyle w:val="BodyText"/>
        <w:ind w:left="116"/>
        <w:rPr>
          <w:rFonts w:ascii="Arial" w:hAnsi="Arial" w:cs="Arial"/>
          <w:sz w:val="24"/>
          <w:szCs w:val="24"/>
          <w:highlight w:val="yellow"/>
        </w:rPr>
      </w:pPr>
    </w:p>
    <w:p w14:paraId="7FE12FC9" w14:textId="77777777" w:rsidR="00556256" w:rsidRPr="004032FC" w:rsidRDefault="00556256" w:rsidP="004032FC">
      <w:pPr>
        <w:tabs>
          <w:tab w:val="left" w:pos="821"/>
          <w:tab w:val="left" w:pos="822"/>
        </w:tabs>
        <w:spacing w:line="240" w:lineRule="auto"/>
        <w:rPr>
          <w:rFonts w:cs="Arial"/>
          <w:b/>
          <w:color w:val="0070C0"/>
          <w:szCs w:val="24"/>
        </w:rPr>
      </w:pPr>
      <w:r w:rsidRPr="004032FC">
        <w:rPr>
          <w:rFonts w:cs="Arial"/>
          <w:b/>
          <w:color w:val="0070C0"/>
          <w:szCs w:val="24"/>
        </w:rPr>
        <w:t>DASHES</w:t>
      </w:r>
    </w:p>
    <w:p w14:paraId="7CF33909"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 xml:space="preserve">The UK style for dashes requires blanks before and after the </w:t>
      </w:r>
      <w:proofErr w:type="spellStart"/>
      <w:r w:rsidRPr="00BB0503">
        <w:rPr>
          <w:rFonts w:cs="Arial"/>
          <w:szCs w:val="24"/>
        </w:rPr>
        <w:t>en</w:t>
      </w:r>
      <w:proofErr w:type="spellEnd"/>
      <w:r w:rsidRPr="00BB0503">
        <w:rPr>
          <w:rFonts w:cs="Arial"/>
          <w:spacing w:val="-10"/>
          <w:szCs w:val="24"/>
        </w:rPr>
        <w:t xml:space="preserve"> </w:t>
      </w:r>
      <w:r w:rsidRPr="00BB0503">
        <w:rPr>
          <w:rFonts w:cs="Arial"/>
          <w:szCs w:val="24"/>
        </w:rPr>
        <w:t>dash.</w:t>
      </w:r>
    </w:p>
    <w:p w14:paraId="19E01AC3"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 xml:space="preserve">The </w:t>
      </w:r>
      <w:proofErr w:type="spellStart"/>
      <w:r w:rsidRPr="00BB0503">
        <w:rPr>
          <w:rFonts w:cs="Arial"/>
          <w:szCs w:val="24"/>
        </w:rPr>
        <w:t>en</w:t>
      </w:r>
      <w:proofErr w:type="spellEnd"/>
      <w:r w:rsidRPr="00BB0503">
        <w:rPr>
          <w:rFonts w:cs="Arial"/>
          <w:szCs w:val="24"/>
        </w:rPr>
        <w:t xml:space="preserve"> dash is commonly used in ranges without additional spaces: 129–173, Monday–Thursday,</w:t>
      </w:r>
      <w:r w:rsidRPr="00BB0503">
        <w:rPr>
          <w:rFonts w:cs="Arial"/>
          <w:spacing w:val="-21"/>
          <w:szCs w:val="24"/>
        </w:rPr>
        <w:t xml:space="preserve"> </w:t>
      </w:r>
      <w:r w:rsidRPr="00BB0503">
        <w:rPr>
          <w:rFonts w:cs="Arial"/>
          <w:szCs w:val="24"/>
        </w:rPr>
        <w:t>vi–xii.</w:t>
      </w:r>
    </w:p>
    <w:p w14:paraId="456F747F" w14:textId="77777777" w:rsidR="00556256" w:rsidRPr="00BB0503" w:rsidRDefault="00556256" w:rsidP="00556256">
      <w:pPr>
        <w:pStyle w:val="BodyText"/>
        <w:ind w:left="481"/>
        <w:rPr>
          <w:rFonts w:ascii="Arial" w:hAnsi="Arial" w:cs="Arial"/>
          <w:sz w:val="24"/>
          <w:szCs w:val="24"/>
          <w:highlight w:val="yellow"/>
        </w:rPr>
      </w:pPr>
    </w:p>
    <w:p w14:paraId="5FD4F4D1" w14:textId="77777777" w:rsidR="00556256" w:rsidRPr="004032FC" w:rsidRDefault="00556256" w:rsidP="004032FC">
      <w:pPr>
        <w:tabs>
          <w:tab w:val="left" w:pos="821"/>
          <w:tab w:val="left" w:pos="822"/>
        </w:tabs>
        <w:spacing w:line="240" w:lineRule="auto"/>
        <w:rPr>
          <w:rFonts w:cs="Arial"/>
          <w:b/>
          <w:color w:val="0070C0"/>
          <w:szCs w:val="24"/>
        </w:rPr>
      </w:pPr>
      <w:r w:rsidRPr="004032FC">
        <w:rPr>
          <w:rFonts w:cs="Arial"/>
          <w:b/>
          <w:color w:val="0070C0"/>
          <w:szCs w:val="24"/>
        </w:rPr>
        <w:t>ELLIPSES POINTS (…) (. …) (, …) (… !)</w:t>
      </w:r>
    </w:p>
    <w:p w14:paraId="07C0D71D"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Three points should be used for omitted text. There should be one space before and after the</w:t>
      </w:r>
      <w:r w:rsidRPr="00BB0503">
        <w:rPr>
          <w:rFonts w:cs="Arial"/>
          <w:spacing w:val="-30"/>
          <w:szCs w:val="24"/>
        </w:rPr>
        <w:t xml:space="preserve"> </w:t>
      </w:r>
      <w:r w:rsidRPr="00BB0503">
        <w:rPr>
          <w:rFonts w:cs="Arial"/>
          <w:szCs w:val="24"/>
        </w:rPr>
        <w:t>ellipsis.</w:t>
      </w:r>
    </w:p>
    <w:p w14:paraId="0C091734" w14:textId="77777777" w:rsidR="00556256" w:rsidRPr="00BB0503" w:rsidRDefault="00556256" w:rsidP="00556256">
      <w:pPr>
        <w:pStyle w:val="ListParagraph"/>
        <w:numPr>
          <w:ilvl w:val="0"/>
          <w:numId w:val="7"/>
        </w:numPr>
        <w:tabs>
          <w:tab w:val="left" w:pos="821"/>
          <w:tab w:val="left" w:pos="822"/>
        </w:tabs>
        <w:spacing w:before="0"/>
        <w:ind w:left="822" w:right="161"/>
        <w:rPr>
          <w:rFonts w:cs="Arial"/>
          <w:szCs w:val="24"/>
        </w:rPr>
      </w:pPr>
      <w:r w:rsidRPr="00BB0503">
        <w:rPr>
          <w:rFonts w:cs="Arial"/>
          <w:szCs w:val="24"/>
        </w:rPr>
        <w:t>If</w:t>
      </w:r>
      <w:r w:rsidRPr="00BB0503">
        <w:rPr>
          <w:rFonts w:cs="Arial"/>
          <w:spacing w:val="-4"/>
          <w:szCs w:val="24"/>
        </w:rPr>
        <w:t xml:space="preserve"> </w:t>
      </w:r>
      <w:r w:rsidRPr="00BB0503">
        <w:rPr>
          <w:rFonts w:cs="Arial"/>
          <w:szCs w:val="24"/>
        </w:rPr>
        <w:t>the</w:t>
      </w:r>
      <w:r w:rsidRPr="00BB0503">
        <w:rPr>
          <w:rFonts w:cs="Arial"/>
          <w:spacing w:val="-3"/>
          <w:szCs w:val="24"/>
        </w:rPr>
        <w:t xml:space="preserve"> </w:t>
      </w:r>
      <w:r w:rsidRPr="00BB0503">
        <w:rPr>
          <w:rFonts w:cs="Arial"/>
          <w:szCs w:val="24"/>
        </w:rPr>
        <w:t>omitted</w:t>
      </w:r>
      <w:r w:rsidRPr="00BB0503">
        <w:rPr>
          <w:rFonts w:cs="Arial"/>
          <w:spacing w:val="-2"/>
          <w:szCs w:val="24"/>
        </w:rPr>
        <w:t xml:space="preserve"> </w:t>
      </w:r>
      <w:r w:rsidRPr="00BB0503">
        <w:rPr>
          <w:rFonts w:cs="Arial"/>
          <w:szCs w:val="24"/>
        </w:rPr>
        <w:t>text</w:t>
      </w:r>
      <w:r w:rsidRPr="00BB0503">
        <w:rPr>
          <w:rFonts w:cs="Arial"/>
          <w:spacing w:val="-1"/>
          <w:szCs w:val="24"/>
        </w:rPr>
        <w:t xml:space="preserve"> </w:t>
      </w:r>
      <w:r w:rsidRPr="00BB0503">
        <w:rPr>
          <w:rFonts w:cs="Arial"/>
          <w:szCs w:val="24"/>
        </w:rPr>
        <w:t>follows</w:t>
      </w:r>
      <w:r w:rsidRPr="00BB0503">
        <w:rPr>
          <w:rFonts w:cs="Arial"/>
          <w:spacing w:val="-4"/>
          <w:szCs w:val="24"/>
        </w:rPr>
        <w:t xml:space="preserve"> </w:t>
      </w:r>
      <w:r w:rsidRPr="00BB0503">
        <w:rPr>
          <w:rFonts w:cs="Arial"/>
          <w:szCs w:val="24"/>
        </w:rPr>
        <w:t>a</w:t>
      </w:r>
      <w:r w:rsidRPr="00BB0503">
        <w:rPr>
          <w:rFonts w:cs="Arial"/>
          <w:spacing w:val="-2"/>
          <w:szCs w:val="24"/>
        </w:rPr>
        <w:t xml:space="preserve"> </w:t>
      </w:r>
      <w:r w:rsidRPr="00BB0503">
        <w:rPr>
          <w:rFonts w:cs="Arial"/>
          <w:szCs w:val="24"/>
        </w:rPr>
        <w:t>completed sentence,</w:t>
      </w:r>
      <w:r w:rsidRPr="00BB0503">
        <w:rPr>
          <w:rFonts w:cs="Arial"/>
          <w:spacing w:val="-2"/>
          <w:szCs w:val="24"/>
        </w:rPr>
        <w:t xml:space="preserve"> </w:t>
      </w:r>
      <w:r w:rsidRPr="00BB0503">
        <w:rPr>
          <w:rFonts w:cs="Arial"/>
          <w:szCs w:val="24"/>
        </w:rPr>
        <w:t>there</w:t>
      </w:r>
      <w:r w:rsidRPr="00BB0503">
        <w:rPr>
          <w:rFonts w:cs="Arial"/>
          <w:spacing w:val="-3"/>
          <w:szCs w:val="24"/>
        </w:rPr>
        <w:t xml:space="preserve"> </w:t>
      </w:r>
      <w:r w:rsidRPr="00BB0503">
        <w:rPr>
          <w:rFonts w:cs="Arial"/>
          <w:szCs w:val="24"/>
        </w:rPr>
        <w:t>should</w:t>
      </w:r>
      <w:r w:rsidRPr="00BB0503">
        <w:rPr>
          <w:rFonts w:cs="Arial"/>
          <w:spacing w:val="-3"/>
          <w:szCs w:val="24"/>
        </w:rPr>
        <w:t xml:space="preserve"> </w:t>
      </w:r>
      <w:r w:rsidRPr="00BB0503">
        <w:rPr>
          <w:rFonts w:cs="Arial"/>
          <w:szCs w:val="24"/>
        </w:rPr>
        <w:t>be</w:t>
      </w:r>
      <w:r w:rsidRPr="00BB0503">
        <w:rPr>
          <w:rFonts w:cs="Arial"/>
          <w:spacing w:val="-3"/>
          <w:szCs w:val="24"/>
        </w:rPr>
        <w:t xml:space="preserve"> </w:t>
      </w:r>
      <w:r w:rsidRPr="00BB0503">
        <w:rPr>
          <w:rFonts w:cs="Arial"/>
          <w:szCs w:val="24"/>
        </w:rPr>
        <w:t>four</w:t>
      </w:r>
      <w:r w:rsidRPr="00BB0503">
        <w:rPr>
          <w:rFonts w:cs="Arial"/>
          <w:spacing w:val="-2"/>
          <w:szCs w:val="24"/>
        </w:rPr>
        <w:t xml:space="preserve"> </w:t>
      </w:r>
      <w:r w:rsidRPr="00BB0503">
        <w:rPr>
          <w:rFonts w:cs="Arial"/>
          <w:szCs w:val="24"/>
        </w:rPr>
        <w:t>dots,</w:t>
      </w:r>
      <w:r w:rsidRPr="00BB0503">
        <w:rPr>
          <w:rFonts w:cs="Arial"/>
          <w:spacing w:val="-3"/>
          <w:szCs w:val="24"/>
        </w:rPr>
        <w:t xml:space="preserve"> </w:t>
      </w:r>
      <w:r w:rsidRPr="00BB0503">
        <w:rPr>
          <w:rFonts w:cs="Arial"/>
          <w:szCs w:val="24"/>
        </w:rPr>
        <w:t>the</w:t>
      </w:r>
      <w:r w:rsidRPr="00BB0503">
        <w:rPr>
          <w:rFonts w:cs="Arial"/>
          <w:spacing w:val="-3"/>
          <w:szCs w:val="24"/>
        </w:rPr>
        <w:t xml:space="preserve"> </w:t>
      </w:r>
      <w:r w:rsidRPr="00BB0503">
        <w:rPr>
          <w:rFonts w:cs="Arial"/>
          <w:szCs w:val="24"/>
        </w:rPr>
        <w:t>first</w:t>
      </w:r>
      <w:r w:rsidRPr="00BB0503">
        <w:rPr>
          <w:rFonts w:cs="Arial"/>
          <w:spacing w:val="-2"/>
          <w:szCs w:val="24"/>
        </w:rPr>
        <w:t xml:space="preserve"> </w:t>
      </w:r>
      <w:r w:rsidRPr="00BB0503">
        <w:rPr>
          <w:rFonts w:cs="Arial"/>
          <w:szCs w:val="24"/>
        </w:rPr>
        <w:t>indicating</w:t>
      </w:r>
      <w:r w:rsidRPr="00BB0503">
        <w:rPr>
          <w:rFonts w:cs="Arial"/>
          <w:spacing w:val="-4"/>
          <w:szCs w:val="24"/>
        </w:rPr>
        <w:t xml:space="preserve"> </w:t>
      </w:r>
      <w:r w:rsidRPr="00BB0503">
        <w:rPr>
          <w:rFonts w:cs="Arial"/>
          <w:szCs w:val="24"/>
        </w:rPr>
        <w:t>a</w:t>
      </w:r>
      <w:r w:rsidRPr="00BB0503">
        <w:rPr>
          <w:rFonts w:cs="Arial"/>
          <w:spacing w:val="-2"/>
          <w:szCs w:val="24"/>
        </w:rPr>
        <w:t xml:space="preserve"> </w:t>
      </w:r>
      <w:r w:rsidRPr="00BB0503">
        <w:rPr>
          <w:rFonts w:cs="Arial"/>
          <w:szCs w:val="24"/>
        </w:rPr>
        <w:t>full</w:t>
      </w:r>
      <w:r w:rsidRPr="00BB0503">
        <w:rPr>
          <w:rFonts w:cs="Arial"/>
          <w:spacing w:val="-2"/>
          <w:szCs w:val="24"/>
        </w:rPr>
        <w:t xml:space="preserve"> </w:t>
      </w:r>
      <w:r w:rsidRPr="00BB0503">
        <w:rPr>
          <w:rFonts w:cs="Arial"/>
          <w:szCs w:val="24"/>
        </w:rPr>
        <w:t>stop (or period). In contradiction to the three-dot ellipses, there is no space between the last word in the sentence and the first full stop ending the</w:t>
      </w:r>
      <w:r w:rsidRPr="00BB0503">
        <w:rPr>
          <w:rFonts w:cs="Arial"/>
          <w:spacing w:val="-4"/>
          <w:szCs w:val="24"/>
        </w:rPr>
        <w:t xml:space="preserve"> </w:t>
      </w:r>
      <w:r w:rsidRPr="00BB0503">
        <w:rPr>
          <w:rFonts w:cs="Arial"/>
          <w:szCs w:val="24"/>
        </w:rPr>
        <w:t>sentence.</w:t>
      </w:r>
    </w:p>
    <w:p w14:paraId="53CBEB0C" w14:textId="77777777" w:rsidR="00556256" w:rsidRPr="00BB0503" w:rsidRDefault="00556256" w:rsidP="00556256">
      <w:pPr>
        <w:pStyle w:val="BodyText"/>
        <w:rPr>
          <w:rFonts w:ascii="Arial" w:hAnsi="Arial" w:cs="Arial"/>
          <w:sz w:val="24"/>
          <w:szCs w:val="24"/>
        </w:rPr>
      </w:pPr>
    </w:p>
    <w:p w14:paraId="51051E4C" w14:textId="77777777" w:rsidR="00556256" w:rsidRPr="004032FC" w:rsidRDefault="00556256" w:rsidP="004032FC">
      <w:pPr>
        <w:tabs>
          <w:tab w:val="left" w:pos="821"/>
          <w:tab w:val="left" w:pos="822"/>
        </w:tabs>
        <w:spacing w:line="240" w:lineRule="auto"/>
        <w:rPr>
          <w:rFonts w:cs="Arial"/>
          <w:b/>
          <w:color w:val="0070C0"/>
          <w:szCs w:val="24"/>
        </w:rPr>
      </w:pPr>
      <w:r w:rsidRPr="004032FC">
        <w:rPr>
          <w:rFonts w:cs="Arial"/>
          <w:b/>
          <w:color w:val="0070C0"/>
          <w:szCs w:val="24"/>
        </w:rPr>
        <w:t>DATES, NUMBERS AND RANGES</w:t>
      </w:r>
    </w:p>
    <w:p w14:paraId="4C683BE0"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Dates should be set day/month/year, 2 April 1952, with no comma in between the</w:t>
      </w:r>
      <w:r w:rsidRPr="00BB0503">
        <w:rPr>
          <w:rFonts w:cs="Arial"/>
          <w:spacing w:val="-7"/>
          <w:szCs w:val="24"/>
        </w:rPr>
        <w:t xml:space="preserve"> </w:t>
      </w:r>
      <w:proofErr w:type="gramStart"/>
      <w:r w:rsidRPr="00BB0503">
        <w:rPr>
          <w:rFonts w:cs="Arial"/>
          <w:szCs w:val="24"/>
        </w:rPr>
        <w:t>elements</w:t>
      </w:r>
      <w:proofErr w:type="gramEnd"/>
    </w:p>
    <w:p w14:paraId="55CDDA4A"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In</w:t>
      </w:r>
      <w:r w:rsidRPr="00BB0503">
        <w:rPr>
          <w:rFonts w:cs="Arial"/>
          <w:spacing w:val="-3"/>
          <w:szCs w:val="24"/>
        </w:rPr>
        <w:t xml:space="preserve"> </w:t>
      </w:r>
      <w:r w:rsidRPr="00BB0503">
        <w:rPr>
          <w:rFonts w:cs="Arial"/>
          <w:szCs w:val="24"/>
        </w:rPr>
        <w:t>general,</w:t>
      </w:r>
      <w:r w:rsidRPr="00BB0503">
        <w:rPr>
          <w:rFonts w:cs="Arial"/>
          <w:spacing w:val="-2"/>
          <w:szCs w:val="24"/>
        </w:rPr>
        <w:t xml:space="preserve"> </w:t>
      </w:r>
      <w:r w:rsidRPr="00BB0503">
        <w:rPr>
          <w:rFonts w:cs="Arial"/>
          <w:szCs w:val="24"/>
        </w:rPr>
        <w:t>use</w:t>
      </w:r>
      <w:r w:rsidRPr="00BB0503">
        <w:rPr>
          <w:rFonts w:cs="Arial"/>
          <w:spacing w:val="-1"/>
          <w:szCs w:val="24"/>
        </w:rPr>
        <w:t xml:space="preserve"> </w:t>
      </w:r>
      <w:r w:rsidRPr="00BB0503">
        <w:rPr>
          <w:rFonts w:cs="Arial"/>
          <w:szCs w:val="24"/>
        </w:rPr>
        <w:t>words</w:t>
      </w:r>
      <w:r w:rsidRPr="00BB0503">
        <w:rPr>
          <w:rFonts w:cs="Arial"/>
          <w:spacing w:val="-4"/>
          <w:szCs w:val="24"/>
        </w:rPr>
        <w:t xml:space="preserve"> </w:t>
      </w:r>
      <w:r w:rsidRPr="00BB0503">
        <w:rPr>
          <w:rFonts w:cs="Arial"/>
          <w:szCs w:val="24"/>
        </w:rPr>
        <w:t>for</w:t>
      </w:r>
      <w:r w:rsidRPr="00BB0503">
        <w:rPr>
          <w:rFonts w:cs="Arial"/>
          <w:spacing w:val="-2"/>
          <w:szCs w:val="24"/>
        </w:rPr>
        <w:t xml:space="preserve"> </w:t>
      </w:r>
      <w:r w:rsidRPr="00BB0503">
        <w:rPr>
          <w:rFonts w:cs="Arial"/>
          <w:szCs w:val="24"/>
        </w:rPr>
        <w:t>numbers</w:t>
      </w:r>
      <w:r w:rsidRPr="00BB0503">
        <w:rPr>
          <w:rFonts w:cs="Arial"/>
          <w:spacing w:val="-4"/>
          <w:szCs w:val="24"/>
        </w:rPr>
        <w:t xml:space="preserve"> </w:t>
      </w:r>
      <w:r w:rsidRPr="00BB0503">
        <w:rPr>
          <w:rFonts w:cs="Arial"/>
          <w:szCs w:val="24"/>
        </w:rPr>
        <w:t>that</w:t>
      </w:r>
      <w:r w:rsidRPr="00BB0503">
        <w:rPr>
          <w:rFonts w:cs="Arial"/>
          <w:spacing w:val="-2"/>
          <w:szCs w:val="24"/>
        </w:rPr>
        <w:t xml:space="preserve"> </w:t>
      </w:r>
      <w:r w:rsidRPr="00BB0503">
        <w:rPr>
          <w:rFonts w:cs="Arial"/>
          <w:szCs w:val="24"/>
        </w:rPr>
        <w:t>are</w:t>
      </w:r>
      <w:r w:rsidRPr="00BB0503">
        <w:rPr>
          <w:rFonts w:cs="Arial"/>
          <w:spacing w:val="-3"/>
          <w:szCs w:val="24"/>
        </w:rPr>
        <w:t xml:space="preserve"> </w:t>
      </w:r>
      <w:r w:rsidRPr="00BB0503">
        <w:rPr>
          <w:rFonts w:cs="Arial"/>
          <w:szCs w:val="24"/>
        </w:rPr>
        <w:t>less</w:t>
      </w:r>
      <w:r w:rsidRPr="00BB0503">
        <w:rPr>
          <w:rFonts w:cs="Arial"/>
          <w:spacing w:val="-4"/>
          <w:szCs w:val="24"/>
        </w:rPr>
        <w:t xml:space="preserve"> </w:t>
      </w:r>
      <w:r w:rsidRPr="00BB0503">
        <w:rPr>
          <w:rFonts w:cs="Arial"/>
          <w:szCs w:val="24"/>
        </w:rPr>
        <w:t>than</w:t>
      </w:r>
      <w:r w:rsidRPr="00BB0503">
        <w:rPr>
          <w:rFonts w:cs="Arial"/>
          <w:spacing w:val="-1"/>
          <w:szCs w:val="24"/>
        </w:rPr>
        <w:t xml:space="preserve"> </w:t>
      </w:r>
      <w:r w:rsidRPr="00BB0503">
        <w:rPr>
          <w:rFonts w:cs="Arial"/>
          <w:szCs w:val="24"/>
        </w:rPr>
        <w:t>100,</w:t>
      </w:r>
      <w:r w:rsidRPr="00BB0503">
        <w:rPr>
          <w:rFonts w:cs="Arial"/>
          <w:spacing w:val="-2"/>
          <w:szCs w:val="24"/>
        </w:rPr>
        <w:t xml:space="preserve"> </w:t>
      </w:r>
      <w:r w:rsidRPr="00BB0503">
        <w:rPr>
          <w:rFonts w:cs="Arial"/>
          <w:szCs w:val="24"/>
        </w:rPr>
        <w:t>and</w:t>
      </w:r>
      <w:r w:rsidRPr="00BB0503">
        <w:rPr>
          <w:rFonts w:cs="Arial"/>
          <w:spacing w:val="-2"/>
          <w:szCs w:val="24"/>
        </w:rPr>
        <w:t xml:space="preserve"> </w:t>
      </w:r>
      <w:r w:rsidRPr="00BB0503">
        <w:rPr>
          <w:rFonts w:cs="Arial"/>
          <w:szCs w:val="24"/>
        </w:rPr>
        <w:t>numerals for</w:t>
      </w:r>
      <w:r w:rsidRPr="00BB0503">
        <w:rPr>
          <w:rFonts w:cs="Arial"/>
          <w:spacing w:val="-2"/>
          <w:szCs w:val="24"/>
        </w:rPr>
        <w:t xml:space="preserve"> </w:t>
      </w:r>
      <w:r w:rsidRPr="00BB0503">
        <w:rPr>
          <w:rFonts w:cs="Arial"/>
          <w:szCs w:val="24"/>
        </w:rPr>
        <w:t>all</w:t>
      </w:r>
      <w:r w:rsidRPr="00BB0503">
        <w:rPr>
          <w:rFonts w:cs="Arial"/>
          <w:spacing w:val="-2"/>
          <w:szCs w:val="24"/>
        </w:rPr>
        <w:t xml:space="preserve"> </w:t>
      </w:r>
      <w:r w:rsidRPr="00BB0503">
        <w:rPr>
          <w:rFonts w:cs="Arial"/>
          <w:szCs w:val="24"/>
        </w:rPr>
        <w:t>other</w:t>
      </w:r>
      <w:r w:rsidRPr="00BB0503">
        <w:rPr>
          <w:rFonts w:cs="Arial"/>
          <w:spacing w:val="-2"/>
          <w:szCs w:val="24"/>
        </w:rPr>
        <w:t xml:space="preserve"> </w:t>
      </w:r>
      <w:r w:rsidRPr="00BB0503">
        <w:rPr>
          <w:rFonts w:cs="Arial"/>
          <w:szCs w:val="24"/>
        </w:rPr>
        <w:t>numbers. Number ranges should not be</w:t>
      </w:r>
      <w:r w:rsidRPr="00BB0503">
        <w:rPr>
          <w:rFonts w:cs="Arial"/>
          <w:spacing w:val="-2"/>
          <w:szCs w:val="24"/>
        </w:rPr>
        <w:t xml:space="preserve"> </w:t>
      </w:r>
      <w:r w:rsidRPr="00BB0503">
        <w:rPr>
          <w:rFonts w:cs="Arial"/>
          <w:szCs w:val="24"/>
        </w:rPr>
        <w:t>abbreviated.</w:t>
      </w:r>
    </w:p>
    <w:p w14:paraId="553C2186" w14:textId="77777777" w:rsidR="00556256" w:rsidRPr="00BB0503" w:rsidRDefault="00556256" w:rsidP="00556256">
      <w:pPr>
        <w:pStyle w:val="ListParagraph"/>
        <w:numPr>
          <w:ilvl w:val="0"/>
          <w:numId w:val="7"/>
        </w:numPr>
        <w:tabs>
          <w:tab w:val="left" w:pos="821"/>
          <w:tab w:val="left" w:pos="822"/>
        </w:tabs>
        <w:spacing w:before="0"/>
        <w:ind w:left="822"/>
        <w:rPr>
          <w:rFonts w:cs="Arial"/>
          <w:szCs w:val="24"/>
        </w:rPr>
      </w:pPr>
      <w:r w:rsidRPr="00BB0503">
        <w:rPr>
          <w:rFonts w:cs="Arial"/>
          <w:szCs w:val="24"/>
        </w:rPr>
        <w:t xml:space="preserve">In-text number ranges should employ prepositions </w:t>
      </w:r>
      <w:proofErr w:type="gramStart"/>
      <w:r w:rsidRPr="00BB0503">
        <w:rPr>
          <w:rFonts w:cs="Arial"/>
          <w:szCs w:val="24"/>
        </w:rPr>
        <w:t>no</w:t>
      </w:r>
      <w:r w:rsidRPr="00BB0503">
        <w:rPr>
          <w:rFonts w:cs="Arial"/>
          <w:spacing w:val="-3"/>
          <w:szCs w:val="24"/>
        </w:rPr>
        <w:t xml:space="preserve">t </w:t>
      </w:r>
      <w:r w:rsidRPr="00BB0503">
        <w:rPr>
          <w:rFonts w:cs="Arial"/>
          <w:szCs w:val="24"/>
        </w:rPr>
        <w:t>dashes</w:t>
      </w:r>
      <w:proofErr w:type="gramEnd"/>
      <w:r w:rsidRPr="00BB0503">
        <w:rPr>
          <w:rFonts w:cs="Arial"/>
          <w:szCs w:val="24"/>
        </w:rPr>
        <w:t xml:space="preserve">: use ‘from 1924 to 1928’ or ‘between 1924 and 1928’. Do </w:t>
      </w:r>
      <w:r w:rsidRPr="00BB0503">
        <w:rPr>
          <w:rFonts w:cs="Arial"/>
          <w:i/>
          <w:szCs w:val="24"/>
        </w:rPr>
        <w:t xml:space="preserve">not </w:t>
      </w:r>
      <w:r w:rsidRPr="00BB0503">
        <w:rPr>
          <w:rFonts w:cs="Arial"/>
          <w:szCs w:val="24"/>
        </w:rPr>
        <w:t>use ‘from 1924–1928’, and not ‘between 1924–1928’.</w:t>
      </w:r>
    </w:p>
    <w:p w14:paraId="7EDEE6F2" w14:textId="77777777" w:rsidR="00556256" w:rsidRDefault="00556256" w:rsidP="00556256">
      <w:pPr>
        <w:tabs>
          <w:tab w:val="left" w:pos="821"/>
          <w:tab w:val="left" w:pos="822"/>
        </w:tabs>
        <w:spacing w:line="240" w:lineRule="auto"/>
        <w:rPr>
          <w:rFonts w:cs="Arial"/>
          <w:szCs w:val="24"/>
        </w:rPr>
      </w:pPr>
    </w:p>
    <w:p w14:paraId="484EC6E0" w14:textId="77777777" w:rsidR="00556256" w:rsidRPr="00BB0503" w:rsidRDefault="00556256" w:rsidP="00556256">
      <w:pPr>
        <w:tabs>
          <w:tab w:val="left" w:pos="821"/>
          <w:tab w:val="left" w:pos="822"/>
        </w:tabs>
        <w:spacing w:line="240" w:lineRule="auto"/>
        <w:rPr>
          <w:rFonts w:cs="Arial"/>
          <w:szCs w:val="24"/>
        </w:rPr>
      </w:pPr>
    </w:p>
    <w:p w14:paraId="11306E0C" w14:textId="77777777" w:rsidR="00556256" w:rsidRPr="004032FC" w:rsidRDefault="00556256" w:rsidP="00556256">
      <w:pPr>
        <w:pStyle w:val="Heading2"/>
        <w:rPr>
          <w:rFonts w:ascii="Arial" w:eastAsiaTheme="minorHAnsi" w:hAnsi="Arial" w:cs="Arial"/>
          <w:b/>
          <w:color w:val="0070C0"/>
          <w:sz w:val="24"/>
          <w:szCs w:val="24"/>
        </w:rPr>
      </w:pPr>
      <w:r w:rsidRPr="004032FC">
        <w:rPr>
          <w:rFonts w:ascii="Arial" w:eastAsiaTheme="minorHAnsi" w:hAnsi="Arial" w:cs="Arial"/>
          <w:b/>
          <w:color w:val="0070C0"/>
          <w:sz w:val="24"/>
          <w:szCs w:val="24"/>
        </w:rPr>
        <w:lastRenderedPageBreak/>
        <w:t>ARTWORK</w:t>
      </w:r>
    </w:p>
    <w:p w14:paraId="09FA80B4" w14:textId="77777777" w:rsidR="00556256" w:rsidRDefault="00556256" w:rsidP="00556256">
      <w:pPr>
        <w:pStyle w:val="BodyText"/>
        <w:ind w:left="116" w:right="94"/>
        <w:rPr>
          <w:rFonts w:ascii="Arial" w:hAnsi="Arial" w:cs="Arial"/>
          <w:sz w:val="24"/>
          <w:szCs w:val="24"/>
        </w:rPr>
      </w:pPr>
      <w:r w:rsidRPr="00BB0503">
        <w:rPr>
          <w:rFonts w:ascii="Arial" w:hAnsi="Arial" w:cs="Arial"/>
          <w:sz w:val="24"/>
          <w:szCs w:val="24"/>
        </w:rPr>
        <w:t>Please do not embed figures or tables within the Word document of the paper itself. Figure and table placement indicators (e.g. ‘&lt;Insert Figure 1 here&gt;’ or ‘&lt;Insert Table 1 here&gt;’) should appear in the main text, along with any relevant captions and sources.</w:t>
      </w:r>
    </w:p>
    <w:p w14:paraId="6A2831A9" w14:textId="77777777" w:rsidR="00556256" w:rsidRPr="00BB0503" w:rsidRDefault="00556256" w:rsidP="00556256">
      <w:pPr>
        <w:pStyle w:val="BodyText"/>
        <w:ind w:left="116" w:right="94"/>
        <w:rPr>
          <w:rFonts w:ascii="Arial" w:hAnsi="Arial" w:cs="Arial"/>
          <w:sz w:val="24"/>
          <w:szCs w:val="24"/>
        </w:rPr>
      </w:pPr>
    </w:p>
    <w:p w14:paraId="23060A0C" w14:textId="77777777" w:rsidR="00556256" w:rsidRDefault="00556256" w:rsidP="00556256">
      <w:pPr>
        <w:pStyle w:val="BodyText"/>
        <w:ind w:left="126" w:right="94" w:hanging="10"/>
        <w:rPr>
          <w:rFonts w:ascii="Arial" w:hAnsi="Arial" w:cs="Arial"/>
          <w:sz w:val="24"/>
          <w:szCs w:val="24"/>
        </w:rPr>
      </w:pPr>
      <w:r w:rsidRPr="00BB0503">
        <w:rPr>
          <w:rFonts w:ascii="Arial" w:hAnsi="Arial" w:cs="Arial"/>
          <w:sz w:val="24"/>
          <w:szCs w:val="24"/>
        </w:rPr>
        <w:t xml:space="preserve">Figures, </w:t>
      </w:r>
      <w:proofErr w:type="gramStart"/>
      <w:r w:rsidRPr="00BB0503">
        <w:rPr>
          <w:rFonts w:ascii="Arial" w:hAnsi="Arial" w:cs="Arial"/>
          <w:sz w:val="24"/>
          <w:szCs w:val="24"/>
        </w:rPr>
        <w:t>tables</w:t>
      </w:r>
      <w:proofErr w:type="gramEnd"/>
      <w:r w:rsidRPr="00BB0503">
        <w:rPr>
          <w:rFonts w:ascii="Arial" w:hAnsi="Arial" w:cs="Arial"/>
          <w:sz w:val="24"/>
          <w:szCs w:val="24"/>
        </w:rPr>
        <w:t xml:space="preserve"> and corresponding captions should be supplied as separate Word files (with each table or figure in a separate document). Please appropriately name and number these files (e.g. ‘[author </w:t>
      </w:r>
      <w:proofErr w:type="gramStart"/>
      <w:r w:rsidRPr="00BB0503">
        <w:rPr>
          <w:rFonts w:ascii="Arial" w:hAnsi="Arial" w:cs="Arial"/>
          <w:sz w:val="24"/>
          <w:szCs w:val="24"/>
        </w:rPr>
        <w:t>surname]_</w:t>
      </w:r>
      <w:proofErr w:type="gramEnd"/>
      <w:r w:rsidRPr="00BB0503">
        <w:rPr>
          <w:rFonts w:ascii="Arial" w:hAnsi="Arial" w:cs="Arial"/>
          <w:sz w:val="24"/>
          <w:szCs w:val="24"/>
        </w:rPr>
        <w:t>Figure_1’, ‘[author surname]_Figure_2’, or ’[author surname]_Table 1’, [author surname]_Table 2’, etc.).</w:t>
      </w:r>
    </w:p>
    <w:p w14:paraId="39BC262F" w14:textId="77777777" w:rsidR="00556256" w:rsidRPr="00BB0503" w:rsidRDefault="00556256" w:rsidP="00556256">
      <w:pPr>
        <w:pStyle w:val="BodyText"/>
        <w:ind w:left="126" w:right="94" w:hanging="10"/>
        <w:rPr>
          <w:rFonts w:ascii="Arial" w:hAnsi="Arial" w:cs="Arial"/>
          <w:sz w:val="24"/>
          <w:szCs w:val="24"/>
        </w:rPr>
      </w:pPr>
    </w:p>
    <w:p w14:paraId="021198EB" w14:textId="24EABC2D" w:rsidR="00556256" w:rsidRDefault="00556256" w:rsidP="00556256">
      <w:pPr>
        <w:pStyle w:val="BodyText"/>
        <w:ind w:left="126" w:right="94" w:hanging="10"/>
        <w:rPr>
          <w:rFonts w:ascii="Arial" w:hAnsi="Arial" w:cs="Arial"/>
          <w:sz w:val="24"/>
          <w:szCs w:val="24"/>
        </w:rPr>
      </w:pPr>
      <w:r w:rsidRPr="00BB0503">
        <w:rPr>
          <w:rFonts w:ascii="Arial" w:hAnsi="Arial" w:cs="Arial"/>
          <w:sz w:val="24"/>
          <w:szCs w:val="24"/>
        </w:rPr>
        <w:t>For optimal reproduction, figures should be supplied digitally as individual TIFF or JPG files, with a minimum resolution of 300dpi and at approximately 10 x 8 cm. To enhance the accessibility of this content, please include alternative text for images and visual / multimedia content.</w:t>
      </w:r>
    </w:p>
    <w:p w14:paraId="39E51DE8"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Theme="minorHAnsi" w:hAnsi="Arial" w:cs="Arial"/>
          <w:b/>
          <w:color w:val="0070C0"/>
          <w:sz w:val="24"/>
          <w:szCs w:val="24"/>
        </w:rPr>
        <w:lastRenderedPageBreak/>
        <w:t>REFERENCES</w:t>
      </w:r>
      <w:r w:rsidRPr="004032FC">
        <w:rPr>
          <w:rFonts w:ascii="Arial" w:eastAsia="Calibri" w:hAnsi="Arial" w:cs="Arial"/>
          <w:color w:val="auto"/>
          <w:sz w:val="24"/>
          <w:szCs w:val="24"/>
          <w:lang w:eastAsia="en-GB" w:bidi="en-GB"/>
        </w:rPr>
        <w:t xml:space="preserve">  </w:t>
      </w:r>
    </w:p>
    <w:p w14:paraId="25B9331D" w14:textId="2C89B14D" w:rsidR="004032FC" w:rsidRPr="004032FC" w:rsidRDefault="004032FC" w:rsidP="004032FC">
      <w:pPr>
        <w:pStyle w:val="Heading2"/>
        <w:rPr>
          <w:rFonts w:ascii="Arial" w:eastAsia="Calibri" w:hAnsi="Arial" w:cs="Arial"/>
          <w:color w:val="auto"/>
          <w:sz w:val="24"/>
          <w:szCs w:val="24"/>
          <w:lang w:eastAsia="en-GB" w:bidi="en-GB"/>
        </w:rPr>
      </w:pPr>
      <w:r w:rsidRPr="2ABAF5AD">
        <w:rPr>
          <w:rFonts w:ascii="Arial" w:eastAsia="Calibri" w:hAnsi="Arial" w:cs="Arial"/>
          <w:color w:val="auto"/>
          <w:sz w:val="24"/>
          <w:szCs w:val="24"/>
          <w:lang w:eastAsia="en-GB" w:bidi="en-GB"/>
        </w:rPr>
        <w:t>Developing Academic Practice requires articles to be submitted using the APA referencing style (see Publication Manual of the American Psychological Association for full guidelines</w:t>
      </w:r>
      <w:r w:rsidR="6696FEA9" w:rsidRPr="2ABAF5AD">
        <w:rPr>
          <w:rFonts w:ascii="Arial" w:eastAsia="Calibri" w:hAnsi="Arial" w:cs="Arial"/>
          <w:color w:val="auto"/>
          <w:sz w:val="24"/>
          <w:szCs w:val="24"/>
          <w:lang w:eastAsia="en-GB" w:bidi="en-GB"/>
        </w:rPr>
        <w:t xml:space="preserve">, most recent addition can be found in the </w:t>
      </w:r>
      <w:hyperlink r:id="rId14">
        <w:r w:rsidR="6696FEA9" w:rsidRPr="2ABAF5AD">
          <w:rPr>
            <w:rStyle w:val="Hyperlink"/>
            <w:rFonts w:ascii="Arial" w:eastAsia="Calibri" w:hAnsi="Arial" w:cs="Arial"/>
            <w:sz w:val="24"/>
            <w:szCs w:val="24"/>
            <w:lang w:eastAsia="en-GB" w:bidi="en-GB"/>
          </w:rPr>
          <w:t>University Library</w:t>
        </w:r>
      </w:hyperlink>
      <w:r w:rsidRPr="2ABAF5AD">
        <w:rPr>
          <w:rFonts w:ascii="Arial" w:eastAsia="Calibri" w:hAnsi="Arial" w:cs="Arial"/>
          <w:color w:val="auto"/>
          <w:sz w:val="24"/>
          <w:szCs w:val="24"/>
          <w:lang w:eastAsia="en-GB" w:bidi="en-GB"/>
        </w:rPr>
        <w:t xml:space="preserve">). Please ensure all references cited in the text are included in the reference list (and vice versa). </w:t>
      </w:r>
    </w:p>
    <w:p w14:paraId="4CEA98B4" w14:textId="77777777" w:rsidR="004032FC" w:rsidRPr="004032FC" w:rsidRDefault="004032FC" w:rsidP="004032FC">
      <w:pPr>
        <w:pStyle w:val="Heading2"/>
        <w:rPr>
          <w:rFonts w:ascii="Arial" w:eastAsia="Calibri" w:hAnsi="Arial" w:cs="Arial"/>
          <w:color w:val="auto"/>
          <w:sz w:val="24"/>
          <w:szCs w:val="24"/>
          <w:lang w:eastAsia="en-GB" w:bidi="en-GB"/>
        </w:rPr>
      </w:pPr>
    </w:p>
    <w:p w14:paraId="5EF121EE"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In text citations should include the author’s surname and year of publication. For example, ‘As suggested by Brown and Kumar (</w:t>
      </w:r>
      <w:proofErr w:type="gramStart"/>
      <w:r w:rsidRPr="004032FC">
        <w:rPr>
          <w:rFonts w:ascii="Arial" w:eastAsia="Calibri" w:hAnsi="Arial" w:cs="Arial"/>
          <w:color w:val="auto"/>
          <w:sz w:val="24"/>
          <w:szCs w:val="24"/>
          <w:lang w:eastAsia="en-GB" w:bidi="en-GB"/>
        </w:rPr>
        <w:t>2010)…</w:t>
      </w:r>
      <w:proofErr w:type="gramEnd"/>
      <w:r w:rsidRPr="004032FC">
        <w:rPr>
          <w:rFonts w:ascii="Arial" w:eastAsia="Calibri" w:hAnsi="Arial" w:cs="Arial"/>
          <w:color w:val="auto"/>
          <w:sz w:val="24"/>
          <w:szCs w:val="24"/>
          <w:lang w:eastAsia="en-GB" w:bidi="en-GB"/>
        </w:rPr>
        <w:t xml:space="preserve">’ or ‘this intervention has been successful in previous populations (Brown &amp; Kumar, 2010). References with more than two authors should include all surnames when first cited, with further citations including the first author surname followed by et al. and year of publication. For example, the first citation may </w:t>
      </w:r>
      <w:proofErr w:type="gramStart"/>
      <w:r w:rsidRPr="004032FC">
        <w:rPr>
          <w:rFonts w:ascii="Arial" w:eastAsia="Calibri" w:hAnsi="Arial" w:cs="Arial"/>
          <w:color w:val="auto"/>
          <w:sz w:val="24"/>
          <w:szCs w:val="24"/>
          <w:lang w:eastAsia="en-GB" w:bidi="en-GB"/>
        </w:rPr>
        <w:t>state‘</w:t>
      </w:r>
      <w:proofErr w:type="gramEnd"/>
      <w:r w:rsidRPr="004032FC">
        <w:rPr>
          <w:rFonts w:ascii="Arial" w:eastAsia="Calibri" w:hAnsi="Arial" w:cs="Arial"/>
          <w:color w:val="auto"/>
          <w:sz w:val="24"/>
          <w:szCs w:val="24"/>
          <w:lang w:eastAsia="en-GB" w:bidi="en-GB"/>
        </w:rPr>
        <w:t>…(Rutledge, Barrett, Chadwick, &amp; Reynolds, 2015)’ followed by ‘…(Rutledge et al., 2015)’ in subsequent citations. Two references within the same parentheses should be in alphabetical (not chronological) order.</w:t>
      </w:r>
    </w:p>
    <w:p w14:paraId="63AFA0EB" w14:textId="77777777" w:rsidR="004032FC" w:rsidRPr="004032FC" w:rsidRDefault="004032FC" w:rsidP="004032FC">
      <w:pPr>
        <w:pStyle w:val="Heading2"/>
        <w:rPr>
          <w:rFonts w:ascii="Arial" w:eastAsia="Calibri" w:hAnsi="Arial" w:cs="Arial"/>
          <w:color w:val="auto"/>
          <w:sz w:val="24"/>
          <w:szCs w:val="24"/>
          <w:lang w:eastAsia="en-GB" w:bidi="en-GB"/>
        </w:rPr>
      </w:pPr>
    </w:p>
    <w:p w14:paraId="63BD4211"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 xml:space="preserve">The reference list should be presented in alphabetical order. Journal references should include the </w:t>
      </w:r>
      <w:proofErr w:type="gramStart"/>
      <w:r w:rsidRPr="004032FC">
        <w:rPr>
          <w:rFonts w:ascii="Arial" w:eastAsia="Calibri" w:hAnsi="Arial" w:cs="Arial"/>
          <w:color w:val="auto"/>
          <w:sz w:val="24"/>
          <w:szCs w:val="24"/>
          <w:lang w:eastAsia="en-GB" w:bidi="en-GB"/>
        </w:rPr>
        <w:t>author</w:t>
      </w:r>
      <w:proofErr w:type="gramEnd"/>
      <w:r w:rsidRPr="004032FC">
        <w:rPr>
          <w:rFonts w:ascii="Arial" w:eastAsia="Calibri" w:hAnsi="Arial" w:cs="Arial"/>
          <w:color w:val="auto"/>
          <w:sz w:val="24"/>
          <w:szCs w:val="24"/>
          <w:lang w:eastAsia="en-GB" w:bidi="en-GB"/>
        </w:rPr>
        <w:t xml:space="preserve"> name, year, article title, journal title, volume and issue number, and page number. For example, </w:t>
      </w:r>
    </w:p>
    <w:p w14:paraId="6E9C7930" w14:textId="77777777" w:rsidR="004032FC" w:rsidRPr="004032FC" w:rsidRDefault="004032FC" w:rsidP="004032FC">
      <w:pPr>
        <w:pStyle w:val="Heading2"/>
        <w:rPr>
          <w:rFonts w:ascii="Arial" w:eastAsia="Calibri" w:hAnsi="Arial" w:cs="Arial"/>
          <w:color w:val="auto"/>
          <w:sz w:val="24"/>
          <w:szCs w:val="24"/>
          <w:lang w:eastAsia="en-GB" w:bidi="en-GB"/>
        </w:rPr>
      </w:pPr>
    </w:p>
    <w:p w14:paraId="03E21FAD"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Miller, B. (2012). Creativity in veterinary practice. Journal of Education and Assessment, 34(2), 89-93.</w:t>
      </w:r>
    </w:p>
    <w:p w14:paraId="14E5DF6E" w14:textId="77777777" w:rsidR="004032FC" w:rsidRPr="004032FC" w:rsidRDefault="004032FC" w:rsidP="004032FC">
      <w:pPr>
        <w:pStyle w:val="Heading2"/>
        <w:rPr>
          <w:rFonts w:ascii="Arial" w:eastAsia="Calibri" w:hAnsi="Arial" w:cs="Arial"/>
          <w:color w:val="auto"/>
          <w:sz w:val="24"/>
          <w:szCs w:val="24"/>
          <w:lang w:eastAsia="en-GB" w:bidi="en-GB"/>
        </w:rPr>
      </w:pPr>
    </w:p>
    <w:p w14:paraId="51B93F8C"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 xml:space="preserve">Book references should include the </w:t>
      </w:r>
      <w:proofErr w:type="gramStart"/>
      <w:r w:rsidRPr="004032FC">
        <w:rPr>
          <w:rFonts w:ascii="Arial" w:eastAsia="Calibri" w:hAnsi="Arial" w:cs="Arial"/>
          <w:color w:val="auto"/>
          <w:sz w:val="24"/>
          <w:szCs w:val="24"/>
          <w:lang w:eastAsia="en-GB" w:bidi="en-GB"/>
        </w:rPr>
        <w:t>author</w:t>
      </w:r>
      <w:proofErr w:type="gramEnd"/>
      <w:r w:rsidRPr="004032FC">
        <w:rPr>
          <w:rFonts w:ascii="Arial" w:eastAsia="Calibri" w:hAnsi="Arial" w:cs="Arial"/>
          <w:color w:val="auto"/>
          <w:sz w:val="24"/>
          <w:szCs w:val="24"/>
          <w:lang w:eastAsia="en-GB" w:bidi="en-GB"/>
        </w:rPr>
        <w:t xml:space="preserve"> name, year, book title, page of publication and publisher. For example, </w:t>
      </w:r>
    </w:p>
    <w:p w14:paraId="4AC7CDBA" w14:textId="77777777" w:rsidR="004032FC" w:rsidRPr="004032FC" w:rsidRDefault="004032FC" w:rsidP="004032FC">
      <w:pPr>
        <w:pStyle w:val="Heading2"/>
        <w:rPr>
          <w:rFonts w:ascii="Arial" w:eastAsia="Calibri" w:hAnsi="Arial" w:cs="Arial"/>
          <w:color w:val="auto"/>
          <w:sz w:val="24"/>
          <w:szCs w:val="24"/>
          <w:lang w:eastAsia="en-GB" w:bidi="en-GB"/>
        </w:rPr>
      </w:pPr>
    </w:p>
    <w:p w14:paraId="6E2C39AD"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Chu, L. (2018). Innovation and assessment. New York: Peacock Press.</w:t>
      </w:r>
    </w:p>
    <w:p w14:paraId="31AD8B46" w14:textId="77777777" w:rsidR="004032FC" w:rsidRPr="004032FC" w:rsidRDefault="004032FC" w:rsidP="004032FC">
      <w:pPr>
        <w:pStyle w:val="Heading2"/>
        <w:rPr>
          <w:rFonts w:ascii="Arial" w:eastAsia="Calibri" w:hAnsi="Arial" w:cs="Arial"/>
          <w:color w:val="auto"/>
          <w:sz w:val="24"/>
          <w:szCs w:val="24"/>
          <w:lang w:eastAsia="en-GB" w:bidi="en-GB"/>
        </w:rPr>
      </w:pPr>
    </w:p>
    <w:p w14:paraId="69C4C5C8"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Thompson, P. (2016). Presentations and performance. In R. Khan &amp; S. Robinson (eds). Authentic assessment (pp. 65-82). London: Hendrie Press.</w:t>
      </w:r>
    </w:p>
    <w:p w14:paraId="3CE48331" w14:textId="77777777" w:rsidR="004032FC" w:rsidRPr="004032FC" w:rsidRDefault="004032FC" w:rsidP="004032FC">
      <w:pPr>
        <w:pStyle w:val="Heading2"/>
        <w:rPr>
          <w:rFonts w:ascii="Arial" w:eastAsia="Calibri" w:hAnsi="Arial" w:cs="Arial"/>
          <w:color w:val="auto"/>
          <w:sz w:val="24"/>
          <w:szCs w:val="24"/>
          <w:lang w:eastAsia="en-GB" w:bidi="en-GB"/>
        </w:rPr>
      </w:pPr>
    </w:p>
    <w:p w14:paraId="2589BA1B"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 xml:space="preserve">We recommend, in line with the University of Liverpool Library, the Cite Them Right version. All details can be found on the </w:t>
      </w:r>
      <w:hyperlink r:id="rId15">
        <w:r w:rsidRPr="004032FC">
          <w:rPr>
            <w:rFonts w:ascii="Arial" w:eastAsia="Calibri" w:hAnsi="Arial"/>
            <w:lang w:eastAsia="en-GB" w:bidi="en-GB"/>
          </w:rPr>
          <w:t>University of Liverpool Library website</w:t>
        </w:r>
      </w:hyperlink>
      <w:r w:rsidRPr="004032FC">
        <w:rPr>
          <w:rFonts w:ascii="Arial" w:eastAsia="Calibri" w:hAnsi="Arial" w:cs="Arial"/>
          <w:color w:val="auto"/>
          <w:sz w:val="24"/>
          <w:szCs w:val="24"/>
          <w:lang w:eastAsia="en-GB" w:bidi="en-GB"/>
        </w:rPr>
        <w:t xml:space="preserve"> together with tutorials and training opportunities offered through the </w:t>
      </w:r>
      <w:proofErr w:type="gramStart"/>
      <w:r w:rsidRPr="004032FC">
        <w:rPr>
          <w:rFonts w:ascii="Arial" w:eastAsia="Calibri" w:hAnsi="Arial" w:cs="Arial"/>
          <w:color w:val="auto"/>
          <w:sz w:val="24"/>
          <w:szCs w:val="24"/>
          <w:lang w:eastAsia="en-GB" w:bidi="en-GB"/>
        </w:rPr>
        <w:t>Library</w:t>
      </w:r>
      <w:proofErr w:type="gramEnd"/>
      <w:r w:rsidRPr="004032FC">
        <w:rPr>
          <w:rFonts w:ascii="Arial" w:eastAsia="Calibri" w:hAnsi="Arial" w:cs="Arial"/>
          <w:color w:val="auto"/>
          <w:sz w:val="24"/>
          <w:szCs w:val="24"/>
          <w:lang w:eastAsia="en-GB" w:bidi="en-GB"/>
        </w:rPr>
        <w:t>.</w:t>
      </w:r>
    </w:p>
    <w:p w14:paraId="2FB56657" w14:textId="77777777" w:rsidR="004032FC" w:rsidRDefault="004032FC" w:rsidP="004032FC">
      <w:pPr>
        <w:tabs>
          <w:tab w:val="left" w:pos="821"/>
          <w:tab w:val="left" w:pos="822"/>
        </w:tabs>
        <w:spacing w:line="240" w:lineRule="auto"/>
        <w:rPr>
          <w:rFonts w:cs="Arial"/>
          <w:szCs w:val="24"/>
        </w:rPr>
      </w:pPr>
    </w:p>
    <w:p w14:paraId="5D23EAD9" w14:textId="77777777" w:rsidR="004032FC" w:rsidRPr="004032FC" w:rsidRDefault="004032FC" w:rsidP="004032FC">
      <w:pPr>
        <w:pStyle w:val="Heading2"/>
        <w:rPr>
          <w:rFonts w:ascii="Arial" w:eastAsiaTheme="minorHAnsi" w:hAnsi="Arial" w:cs="Arial"/>
          <w:b/>
          <w:color w:val="0070C0"/>
          <w:sz w:val="24"/>
          <w:szCs w:val="24"/>
        </w:rPr>
      </w:pPr>
      <w:r w:rsidRPr="004032FC">
        <w:rPr>
          <w:rFonts w:ascii="Arial" w:eastAsiaTheme="minorHAnsi" w:hAnsi="Arial" w:cs="Arial"/>
          <w:b/>
          <w:color w:val="0070C0"/>
          <w:sz w:val="24"/>
          <w:szCs w:val="24"/>
        </w:rPr>
        <w:lastRenderedPageBreak/>
        <w:t>ETHICAL GUIDELINES</w:t>
      </w:r>
    </w:p>
    <w:p w14:paraId="45F57F77"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 xml:space="preserve">Liverpool University Press is committed to maintaining the highest ethical standards. Contributors are expected to adhere to appropriate ethical standards when conducting research (e.g., obtaining ethical approval and informed consent) and preparation of the manuscript itself (e.g., inclusive language, acknowledgement of sources, plagiarism, and article authorship). </w:t>
      </w:r>
    </w:p>
    <w:p w14:paraId="7627E300" w14:textId="77777777" w:rsidR="004032FC" w:rsidRPr="004032FC" w:rsidRDefault="004032FC" w:rsidP="004032FC">
      <w:pPr>
        <w:pStyle w:val="Heading2"/>
        <w:rPr>
          <w:rFonts w:ascii="Arial" w:eastAsia="Calibri" w:hAnsi="Arial" w:cs="Arial"/>
          <w:color w:val="auto"/>
          <w:sz w:val="24"/>
          <w:szCs w:val="24"/>
          <w:lang w:eastAsia="en-GB" w:bidi="en-GB"/>
        </w:rPr>
      </w:pPr>
    </w:p>
    <w:p w14:paraId="733C70FB"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Calibri" w:hAnsi="Arial" w:cs="Arial"/>
          <w:color w:val="auto"/>
          <w:sz w:val="24"/>
          <w:szCs w:val="24"/>
          <w:lang w:eastAsia="en-GB" w:bidi="en-GB"/>
        </w:rPr>
        <w:t xml:space="preserve">We therefore ask that all contributors and reviewers adhere to the </w:t>
      </w:r>
      <w:hyperlink r:id="rId16">
        <w:r w:rsidRPr="004032FC">
          <w:rPr>
            <w:rFonts w:ascii="Arial" w:eastAsia="Calibri" w:hAnsi="Arial"/>
            <w:lang w:eastAsia="en-GB" w:bidi="en-GB"/>
          </w:rPr>
          <w:t>COPE</w:t>
        </w:r>
      </w:hyperlink>
      <w:r w:rsidRPr="004032FC">
        <w:rPr>
          <w:rFonts w:ascii="Arial" w:eastAsia="Calibri" w:hAnsi="Arial" w:cs="Arial"/>
          <w:color w:val="auto"/>
          <w:sz w:val="24"/>
          <w:szCs w:val="24"/>
          <w:lang w:eastAsia="en-GB" w:bidi="en-GB"/>
        </w:rPr>
        <w:t xml:space="preserve"> Code of Conduct. Information can be found on the </w:t>
      </w:r>
      <w:hyperlink r:id="rId17">
        <w:r w:rsidRPr="004032FC">
          <w:rPr>
            <w:rFonts w:ascii="Arial" w:eastAsia="Calibri" w:hAnsi="Arial"/>
            <w:lang w:eastAsia="en-GB" w:bidi="en-GB"/>
          </w:rPr>
          <w:t>COPE</w:t>
        </w:r>
      </w:hyperlink>
      <w:r w:rsidRPr="004032FC">
        <w:rPr>
          <w:rFonts w:ascii="Arial" w:eastAsia="Calibri" w:hAnsi="Arial" w:cs="Arial"/>
          <w:color w:val="auto"/>
          <w:sz w:val="24"/>
          <w:szCs w:val="24"/>
          <w:lang w:eastAsia="en-GB" w:bidi="en-GB"/>
        </w:rPr>
        <w:t xml:space="preserve"> website. Additional guidance for ethics in educational research can be found on the </w:t>
      </w:r>
      <w:hyperlink r:id="rId18" w:history="1">
        <w:r w:rsidRPr="004032FC">
          <w:rPr>
            <w:rFonts w:ascii="Arial" w:eastAsia="Calibri" w:hAnsi="Arial"/>
            <w:color w:val="auto"/>
            <w:lang w:eastAsia="en-GB" w:bidi="en-GB"/>
          </w:rPr>
          <w:t>BERA</w:t>
        </w:r>
      </w:hyperlink>
      <w:r w:rsidRPr="004032FC">
        <w:rPr>
          <w:rFonts w:ascii="Arial" w:eastAsia="Calibri" w:hAnsi="Arial" w:cs="Arial"/>
          <w:color w:val="auto"/>
          <w:sz w:val="24"/>
          <w:szCs w:val="24"/>
          <w:lang w:eastAsia="en-GB" w:bidi="en-GB"/>
        </w:rPr>
        <w:t xml:space="preserve"> website.</w:t>
      </w:r>
    </w:p>
    <w:p w14:paraId="70C7424B" w14:textId="77777777" w:rsidR="004032FC" w:rsidRPr="004032FC" w:rsidRDefault="004032FC" w:rsidP="004032FC">
      <w:pPr>
        <w:pStyle w:val="Heading2"/>
        <w:rPr>
          <w:rFonts w:ascii="Arial" w:eastAsia="Calibri" w:hAnsi="Arial" w:cs="Arial"/>
          <w:color w:val="auto"/>
          <w:sz w:val="24"/>
          <w:szCs w:val="24"/>
          <w:lang w:eastAsia="en-GB" w:bidi="en-GB"/>
        </w:rPr>
      </w:pPr>
    </w:p>
    <w:p w14:paraId="274733DB" w14:textId="77777777" w:rsidR="004032FC" w:rsidRPr="004032FC" w:rsidRDefault="00FD05F2" w:rsidP="004032FC">
      <w:pPr>
        <w:pStyle w:val="Heading2"/>
        <w:rPr>
          <w:rFonts w:ascii="Arial" w:eastAsia="Calibri" w:hAnsi="Arial" w:cs="Arial"/>
          <w:color w:val="auto"/>
          <w:sz w:val="24"/>
          <w:szCs w:val="24"/>
          <w:lang w:eastAsia="en-GB" w:bidi="en-GB"/>
        </w:rPr>
      </w:pPr>
      <w:hyperlink r:id="rId19">
        <w:r w:rsidR="004032FC" w:rsidRPr="004032FC">
          <w:rPr>
            <w:rFonts w:ascii="Arial" w:eastAsia="Calibri" w:hAnsi="Arial"/>
            <w:lang w:eastAsia="en-GB" w:bidi="en-GB"/>
          </w:rPr>
          <w:t>Liverpool University Press Publication Ethics Statement &gt;</w:t>
        </w:r>
      </w:hyperlink>
    </w:p>
    <w:p w14:paraId="719D0EBB" w14:textId="77777777" w:rsidR="004032FC" w:rsidRPr="004032FC" w:rsidRDefault="004032FC" w:rsidP="004032FC">
      <w:pPr>
        <w:tabs>
          <w:tab w:val="left" w:pos="821"/>
          <w:tab w:val="left" w:pos="822"/>
        </w:tabs>
        <w:spacing w:line="240" w:lineRule="auto"/>
        <w:rPr>
          <w:rFonts w:eastAsia="Calibri" w:cs="Arial"/>
          <w:szCs w:val="24"/>
          <w:lang w:eastAsia="en-GB" w:bidi="en-GB"/>
        </w:rPr>
      </w:pPr>
    </w:p>
    <w:p w14:paraId="314B0249" w14:textId="77777777" w:rsidR="004032FC" w:rsidRPr="004032FC" w:rsidRDefault="004032FC" w:rsidP="004032FC">
      <w:pPr>
        <w:tabs>
          <w:tab w:val="left" w:pos="821"/>
          <w:tab w:val="left" w:pos="822"/>
        </w:tabs>
        <w:spacing w:line="240" w:lineRule="auto"/>
        <w:rPr>
          <w:rFonts w:eastAsia="Calibri" w:cs="Arial"/>
          <w:szCs w:val="24"/>
          <w:lang w:eastAsia="en-GB" w:bidi="en-GB"/>
        </w:rPr>
      </w:pPr>
    </w:p>
    <w:p w14:paraId="25A38928" w14:textId="77777777" w:rsidR="004032FC" w:rsidRPr="004032FC" w:rsidRDefault="004032FC" w:rsidP="004032FC">
      <w:pPr>
        <w:pStyle w:val="Heading2"/>
        <w:rPr>
          <w:rFonts w:ascii="Arial" w:eastAsiaTheme="minorHAnsi" w:hAnsi="Arial" w:cs="Arial"/>
          <w:b/>
          <w:color w:val="0070C0"/>
          <w:sz w:val="24"/>
          <w:szCs w:val="24"/>
        </w:rPr>
      </w:pPr>
      <w:r w:rsidRPr="004032FC">
        <w:rPr>
          <w:rFonts w:ascii="Arial" w:eastAsiaTheme="minorHAnsi" w:hAnsi="Arial" w:cs="Arial"/>
          <w:b/>
          <w:color w:val="0070C0"/>
          <w:sz w:val="24"/>
          <w:szCs w:val="24"/>
        </w:rPr>
        <w:t>COPYRIGHT/PERMISSIONS</w:t>
      </w:r>
    </w:p>
    <w:p w14:paraId="0DD186D2" w14:textId="77777777" w:rsidR="004032FC" w:rsidRPr="004032FC" w:rsidRDefault="004032FC" w:rsidP="004032FC">
      <w:pPr>
        <w:pStyle w:val="BodyText"/>
        <w:ind w:left="126" w:hanging="10"/>
        <w:rPr>
          <w:rFonts w:ascii="Arial" w:hAnsi="Arial" w:cs="Arial"/>
          <w:color w:val="2F5496" w:themeColor="accent1" w:themeShade="BF"/>
          <w:sz w:val="24"/>
          <w:szCs w:val="24"/>
        </w:rPr>
      </w:pPr>
      <w:r w:rsidRPr="004032FC">
        <w:rPr>
          <w:rFonts w:ascii="Arial" w:hAnsi="Arial" w:cs="Arial"/>
          <w:sz w:val="24"/>
          <w:szCs w:val="24"/>
        </w:rPr>
        <w:t xml:space="preserve">Contributors should familiarise themselves with the </w:t>
      </w:r>
      <w:hyperlink r:id="rId20" w:history="1">
        <w:r w:rsidRPr="004032FC">
          <w:rPr>
            <w:rFonts w:ascii="Arial" w:hAnsi="Arial" w:cs="Arial"/>
            <w:color w:val="2F5496" w:themeColor="accent1" w:themeShade="BF"/>
            <w:sz w:val="24"/>
            <w:szCs w:val="24"/>
          </w:rPr>
          <w:t>University of Liverpool guidance for researchers</w:t>
        </w:r>
      </w:hyperlink>
      <w:r w:rsidRPr="004032FC">
        <w:rPr>
          <w:rFonts w:ascii="Arial" w:hAnsi="Arial" w:cs="Arial"/>
          <w:color w:val="2F5496" w:themeColor="accent1" w:themeShade="BF"/>
          <w:sz w:val="24"/>
          <w:szCs w:val="24"/>
        </w:rPr>
        <w:t xml:space="preserve"> </w:t>
      </w:r>
    </w:p>
    <w:p w14:paraId="3A2DDE1C" w14:textId="77777777" w:rsidR="004032FC" w:rsidRPr="004032FC" w:rsidRDefault="004032FC" w:rsidP="004032FC">
      <w:pPr>
        <w:spacing w:line="240" w:lineRule="auto"/>
        <w:rPr>
          <w:rFonts w:eastAsia="Calibri" w:cs="Arial"/>
          <w:szCs w:val="24"/>
          <w:lang w:eastAsia="en-GB" w:bidi="en-GB"/>
        </w:rPr>
      </w:pPr>
    </w:p>
    <w:p w14:paraId="0CAEBE61" w14:textId="77777777" w:rsidR="004032FC" w:rsidRPr="004032FC" w:rsidRDefault="004032FC" w:rsidP="004032FC">
      <w:pPr>
        <w:pStyle w:val="BodyText"/>
        <w:ind w:left="126" w:hanging="10"/>
        <w:rPr>
          <w:rFonts w:ascii="Arial" w:hAnsi="Arial" w:cs="Arial"/>
          <w:sz w:val="24"/>
          <w:szCs w:val="24"/>
        </w:rPr>
      </w:pPr>
      <w:r w:rsidRPr="004032FC">
        <w:rPr>
          <w:rFonts w:ascii="Arial" w:hAnsi="Arial" w:cs="Arial"/>
          <w:sz w:val="24"/>
          <w:szCs w:val="24"/>
        </w:rPr>
        <w:t>Contributors are responsible for obtaining permissions on any material for which they do not hold copyright, and for ensuring that appropriate acknowledgements are included in their manuscript.</w:t>
      </w:r>
    </w:p>
    <w:p w14:paraId="26CA396D" w14:textId="77777777" w:rsidR="004032FC" w:rsidRPr="00E5581B" w:rsidRDefault="004032FC" w:rsidP="004032FC">
      <w:pPr>
        <w:pStyle w:val="BodyText"/>
        <w:rPr>
          <w:rFonts w:ascii="Arial" w:hAnsi="Arial" w:cs="Arial"/>
          <w:sz w:val="24"/>
          <w:szCs w:val="24"/>
        </w:rPr>
      </w:pPr>
    </w:p>
    <w:p w14:paraId="3709C831" w14:textId="77777777" w:rsidR="004032FC" w:rsidRPr="00E5581B" w:rsidRDefault="004032FC" w:rsidP="004032FC">
      <w:pPr>
        <w:pStyle w:val="BodyText"/>
        <w:ind w:left="126" w:hanging="10"/>
        <w:rPr>
          <w:rFonts w:ascii="Arial" w:hAnsi="Arial" w:cs="Arial"/>
          <w:sz w:val="24"/>
          <w:szCs w:val="24"/>
        </w:rPr>
      </w:pPr>
      <w:r>
        <w:rPr>
          <w:rFonts w:ascii="Arial" w:hAnsi="Arial" w:cs="Arial"/>
          <w:sz w:val="24"/>
          <w:szCs w:val="24"/>
        </w:rPr>
        <w:t>The Academy will publish in open access format under a creative commons license</w:t>
      </w:r>
      <w:r w:rsidRPr="00E5581B">
        <w:rPr>
          <w:rFonts w:ascii="Arial" w:hAnsi="Arial" w:cs="Arial"/>
          <w:sz w:val="24"/>
          <w:szCs w:val="24"/>
        </w:rPr>
        <w:t>.</w:t>
      </w:r>
    </w:p>
    <w:p w14:paraId="0D51BF1E" w14:textId="77777777" w:rsidR="004032FC" w:rsidRPr="004032FC" w:rsidRDefault="004032FC" w:rsidP="004032FC">
      <w:pPr>
        <w:pStyle w:val="BodyText"/>
        <w:rPr>
          <w:rFonts w:ascii="Arial" w:hAnsi="Arial" w:cs="Arial"/>
          <w:sz w:val="24"/>
          <w:szCs w:val="24"/>
        </w:rPr>
      </w:pPr>
    </w:p>
    <w:p w14:paraId="141DA809"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Theme="minorHAnsi" w:hAnsi="Arial" w:cs="Arial"/>
          <w:b/>
          <w:color w:val="0070C0"/>
          <w:sz w:val="24"/>
          <w:szCs w:val="24"/>
        </w:rPr>
        <w:t>PUBLICATION</w:t>
      </w:r>
    </w:p>
    <w:p w14:paraId="50C41558" w14:textId="77777777" w:rsidR="004032FC" w:rsidRPr="00BB0503" w:rsidRDefault="004032FC" w:rsidP="004032FC">
      <w:pPr>
        <w:pStyle w:val="BodyText"/>
        <w:ind w:left="126" w:right="155" w:hanging="10"/>
        <w:rPr>
          <w:rFonts w:ascii="Arial" w:hAnsi="Arial" w:cs="Arial"/>
          <w:sz w:val="24"/>
          <w:szCs w:val="24"/>
        </w:rPr>
      </w:pPr>
      <w:r w:rsidRPr="00BB0503">
        <w:rPr>
          <w:rFonts w:ascii="Arial" w:hAnsi="Arial" w:cs="Arial"/>
          <w:sz w:val="24"/>
          <w:szCs w:val="24"/>
        </w:rPr>
        <w:t>Manuscripts that have been accepted for publication but do not conform to the style guide will be returned to the author for amendment. The Editors also reserve the right to alter submissions to conform to the style guide issued by the Publishers. Authors may not supply new materials or request major alterations following the copyediting stage so please ensure that all text is final upon acceptance.</w:t>
      </w:r>
      <w:r w:rsidRPr="00BB0503" w:rsidDel="00F0249F">
        <w:rPr>
          <w:rFonts w:ascii="Arial" w:hAnsi="Arial" w:cs="Arial"/>
          <w:sz w:val="24"/>
          <w:szCs w:val="24"/>
        </w:rPr>
        <w:t xml:space="preserve"> </w:t>
      </w:r>
    </w:p>
    <w:p w14:paraId="0D73B407" w14:textId="77777777" w:rsidR="004032FC" w:rsidRPr="004032FC" w:rsidRDefault="004032FC" w:rsidP="004032FC">
      <w:pPr>
        <w:pStyle w:val="BodyText"/>
        <w:ind w:left="126" w:right="155" w:hanging="10"/>
        <w:rPr>
          <w:rFonts w:ascii="Arial" w:hAnsi="Arial" w:cs="Arial"/>
          <w:sz w:val="24"/>
          <w:szCs w:val="24"/>
        </w:rPr>
      </w:pPr>
    </w:p>
    <w:p w14:paraId="2ACE28F7" w14:textId="77777777" w:rsidR="004032FC" w:rsidRPr="004032FC" w:rsidRDefault="004032FC" w:rsidP="004032FC">
      <w:pPr>
        <w:pStyle w:val="Heading2"/>
        <w:rPr>
          <w:rFonts w:ascii="Arial" w:eastAsia="Calibri" w:hAnsi="Arial" w:cs="Arial"/>
          <w:color w:val="auto"/>
          <w:sz w:val="24"/>
          <w:szCs w:val="24"/>
          <w:lang w:eastAsia="en-GB" w:bidi="en-GB"/>
        </w:rPr>
      </w:pPr>
      <w:r w:rsidRPr="004032FC">
        <w:rPr>
          <w:rFonts w:ascii="Arial" w:eastAsiaTheme="minorHAnsi" w:hAnsi="Arial" w:cs="Arial"/>
          <w:b/>
          <w:color w:val="0070C0"/>
          <w:sz w:val="24"/>
          <w:szCs w:val="24"/>
        </w:rPr>
        <w:t>PROOFS</w:t>
      </w:r>
    </w:p>
    <w:p w14:paraId="42065CF4" w14:textId="77777777" w:rsidR="004032FC" w:rsidRPr="00BB0503" w:rsidRDefault="004032FC" w:rsidP="004032FC">
      <w:pPr>
        <w:pStyle w:val="BodyText"/>
        <w:ind w:left="126" w:right="94" w:hanging="10"/>
        <w:rPr>
          <w:rFonts w:ascii="Arial" w:hAnsi="Arial" w:cs="Arial"/>
          <w:sz w:val="24"/>
          <w:szCs w:val="24"/>
        </w:rPr>
      </w:pPr>
      <w:r w:rsidRPr="00BB0503">
        <w:rPr>
          <w:rFonts w:ascii="Arial" w:hAnsi="Arial" w:cs="Arial"/>
          <w:sz w:val="24"/>
          <w:szCs w:val="24"/>
        </w:rPr>
        <w:t>Proofs will be sent to authors via email. They should be corrected and returned within three days. Major alterations to the text cannot be accepted at proof stage.</w:t>
      </w:r>
    </w:p>
    <w:p w14:paraId="488875BE" w14:textId="3619C58D" w:rsidR="004032FC" w:rsidRDefault="004032FC" w:rsidP="00556256">
      <w:pPr>
        <w:pStyle w:val="BodyText"/>
        <w:ind w:left="126" w:right="94" w:hanging="10"/>
        <w:rPr>
          <w:rFonts w:ascii="Arial" w:hAnsi="Arial" w:cs="Arial"/>
          <w:sz w:val="24"/>
          <w:szCs w:val="24"/>
        </w:rPr>
      </w:pPr>
    </w:p>
    <w:p w14:paraId="15BC8FA9" w14:textId="13534F78" w:rsidR="004032FC" w:rsidRDefault="004032FC" w:rsidP="00556256">
      <w:pPr>
        <w:pStyle w:val="BodyText"/>
        <w:ind w:left="126" w:right="94" w:hanging="10"/>
        <w:rPr>
          <w:rFonts w:ascii="Arial" w:hAnsi="Arial" w:cs="Arial"/>
          <w:sz w:val="24"/>
          <w:szCs w:val="24"/>
        </w:rPr>
      </w:pPr>
    </w:p>
    <w:p w14:paraId="3E4C5BAA" w14:textId="77777777" w:rsidR="004032FC" w:rsidRPr="004032FC" w:rsidRDefault="004032FC" w:rsidP="004032FC">
      <w:pPr>
        <w:rPr>
          <w:lang w:eastAsia="en-GB" w:bidi="en-GB"/>
        </w:rPr>
      </w:pPr>
    </w:p>
    <w:p w14:paraId="5470912E" w14:textId="77777777" w:rsidR="004032FC" w:rsidRPr="004032FC" w:rsidRDefault="004032FC" w:rsidP="004032FC">
      <w:pPr>
        <w:rPr>
          <w:lang w:eastAsia="en-GB" w:bidi="en-GB"/>
        </w:rPr>
      </w:pPr>
    </w:p>
    <w:p w14:paraId="7524BB13" w14:textId="77777777" w:rsidR="004032FC" w:rsidRPr="004032FC" w:rsidRDefault="004032FC" w:rsidP="004032FC">
      <w:pPr>
        <w:rPr>
          <w:lang w:eastAsia="en-GB" w:bidi="en-GB"/>
        </w:rPr>
      </w:pPr>
    </w:p>
    <w:p w14:paraId="64BB1EE7" w14:textId="77777777" w:rsidR="004032FC" w:rsidRPr="004032FC" w:rsidRDefault="004032FC" w:rsidP="004032FC">
      <w:pPr>
        <w:rPr>
          <w:lang w:eastAsia="en-GB" w:bidi="en-GB"/>
        </w:rPr>
      </w:pPr>
    </w:p>
    <w:p w14:paraId="266D3E47" w14:textId="77777777" w:rsidR="004032FC" w:rsidRPr="004032FC" w:rsidRDefault="004032FC" w:rsidP="004032FC">
      <w:pPr>
        <w:rPr>
          <w:lang w:eastAsia="en-GB" w:bidi="en-GB"/>
        </w:rPr>
      </w:pPr>
    </w:p>
    <w:p w14:paraId="01B08795" w14:textId="77777777" w:rsidR="004032FC" w:rsidRPr="004032FC" w:rsidRDefault="004032FC" w:rsidP="004032FC">
      <w:pPr>
        <w:rPr>
          <w:lang w:eastAsia="en-GB" w:bidi="en-GB"/>
        </w:rPr>
      </w:pPr>
    </w:p>
    <w:p w14:paraId="09FE980E" w14:textId="77777777" w:rsidR="004032FC" w:rsidRPr="004032FC" w:rsidRDefault="004032FC" w:rsidP="004032FC">
      <w:pPr>
        <w:rPr>
          <w:lang w:eastAsia="en-GB" w:bidi="en-GB"/>
        </w:rPr>
      </w:pPr>
    </w:p>
    <w:p w14:paraId="5AAE058D" w14:textId="77777777" w:rsidR="004032FC" w:rsidRPr="004032FC" w:rsidRDefault="004032FC" w:rsidP="004032FC">
      <w:pPr>
        <w:rPr>
          <w:lang w:eastAsia="en-GB" w:bidi="en-GB"/>
        </w:rPr>
      </w:pPr>
    </w:p>
    <w:p w14:paraId="69135273" w14:textId="77777777" w:rsidR="004032FC" w:rsidRPr="004032FC" w:rsidRDefault="004032FC" w:rsidP="004032FC">
      <w:pPr>
        <w:rPr>
          <w:lang w:eastAsia="en-GB" w:bidi="en-GB"/>
        </w:rPr>
      </w:pPr>
    </w:p>
    <w:p w14:paraId="3EC7E992" w14:textId="77777777" w:rsidR="00FD05F2" w:rsidRDefault="00FD05F2"/>
    <w:sectPr w:rsidR="0055684B">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4FDC" w14:textId="77777777" w:rsidR="00FD05F2" w:rsidRDefault="00FD05F2">
      <w:pPr>
        <w:spacing w:line="240" w:lineRule="auto"/>
      </w:pPr>
      <w:r>
        <w:separator/>
      </w:r>
    </w:p>
  </w:endnote>
  <w:endnote w:type="continuationSeparator" w:id="0">
    <w:p w14:paraId="175602D2" w14:textId="77777777" w:rsidR="00FD05F2" w:rsidRDefault="00FD0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1E04" w14:textId="77777777" w:rsidR="00FD05F2" w:rsidRDefault="0066732F">
    <w:pPr>
      <w:pStyle w:val="BodyText"/>
      <w:spacing w:line="14" w:lineRule="auto"/>
      <w:rPr>
        <w:sz w:val="17"/>
      </w:rPr>
    </w:pPr>
    <w:r>
      <w:rPr>
        <w:noProof/>
        <w:lang w:bidi="ar-SA"/>
      </w:rPr>
      <mc:AlternateContent>
        <mc:Choice Requires="wps">
          <w:drawing>
            <wp:anchor distT="0" distB="0" distL="114300" distR="114300" simplePos="0" relativeHeight="251659264" behindDoc="1" locked="0" layoutInCell="1" allowOverlap="1" wp14:anchorId="564E0A28" wp14:editId="0AE879C6">
              <wp:simplePos x="0" y="0"/>
              <wp:positionH relativeFrom="page">
                <wp:posOffset>812800</wp:posOffset>
              </wp:positionH>
              <wp:positionV relativeFrom="page">
                <wp:posOffset>10090150</wp:posOffset>
              </wp:positionV>
              <wp:extent cx="2012950" cy="1143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C55D5" w14:textId="77777777" w:rsidR="00FD05F2" w:rsidRDefault="00FD05F2">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D17492D">
            <v:shapetype id="_x0000_t202" coordsize="21600,21600" o:spt="202" path="m,l,21600r21600,l21600,xe" w14:anchorId="564E0A28">
              <v:stroke joinstyle="miter"/>
              <v:path gradientshapeok="t" o:connecttype="rect"/>
            </v:shapetype>
            <v:shape id="Text Box 2" style="position:absolute;margin-left:64pt;margin-top:794.5pt;width:158.5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WZrg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">
              <v:textbox inset="0,0,0,0">
                <w:txbxContent>
                  <w:p w:rsidR="003C2974" w:rsidRDefault="0066732F" w14:paraId="672A6659" w14:textId="77777777">
                    <w:pPr>
                      <w:spacing w:line="203" w:lineRule="exact"/>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13946139" wp14:editId="3E627557">
              <wp:simplePos x="0" y="0"/>
              <wp:positionH relativeFrom="page">
                <wp:posOffset>6206490</wp:posOffset>
              </wp:positionH>
              <wp:positionV relativeFrom="page">
                <wp:posOffset>10080625</wp:posOffset>
              </wp:positionV>
              <wp:extent cx="114935" cy="152400"/>
              <wp:effectExtent l="0" t="317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EBB4" w14:textId="77777777" w:rsidR="00FD05F2" w:rsidRDefault="0066732F">
                          <w:pPr>
                            <w:pStyle w:val="BodyText"/>
                            <w:spacing w:line="223" w:lineRule="exact"/>
                            <w:ind w:left="40"/>
                          </w:pPr>
                          <w:r>
                            <w:fldChar w:fldCharType="begin"/>
                          </w:r>
                          <w:r>
                            <w:rPr>
                              <w:w w:val="99"/>
                            </w:rPr>
                            <w:instrText xml:space="preserve"> PAGE </w:instrText>
                          </w:r>
                          <w:r>
                            <w:fldChar w:fldCharType="separate"/>
                          </w:r>
                          <w:r>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673CB2E">
            <v:shape id="Text Box 1" style="position:absolute;margin-left:488.7pt;margin-top:793.75pt;width:9.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yR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" w14:anchorId="13946139">
              <v:textbox inset="0,0,0,0">
                <w:txbxContent>
                  <w:p w:rsidR="003C2974" w:rsidRDefault="0066732F" w14:paraId="4590CB77" w14:textId="77777777">
                    <w:pPr>
                      <w:pStyle w:val="BodyText"/>
                      <w:spacing w:line="223" w:lineRule="exact"/>
                      <w:ind w:left="40"/>
                    </w:pPr>
                    <w:r>
                      <w:fldChar w:fldCharType="begin"/>
                    </w:r>
                    <w:r>
                      <w:rPr>
                        <w:w w:val="99"/>
                      </w:rPr>
                      <w:instrText xml:space="preserve"> PAGE </w:instrText>
                    </w:r>
                    <w:r>
                      <w:fldChar w:fldCharType="separate"/>
                    </w:r>
                    <w:r>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C4B03" w14:textId="77777777" w:rsidR="00FD05F2" w:rsidRDefault="00FD05F2">
      <w:pPr>
        <w:spacing w:line="240" w:lineRule="auto"/>
      </w:pPr>
      <w:r>
        <w:separator/>
      </w:r>
    </w:p>
  </w:footnote>
  <w:footnote w:type="continuationSeparator" w:id="0">
    <w:p w14:paraId="4CA692EA" w14:textId="77777777" w:rsidR="00FD05F2" w:rsidRDefault="00FD05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4B1E22D9" w14:paraId="22E1C668" w14:textId="77777777" w:rsidTr="4B1E22D9">
      <w:tc>
        <w:tcPr>
          <w:tcW w:w="3009" w:type="dxa"/>
        </w:tcPr>
        <w:p w14:paraId="17345F9D" w14:textId="77777777" w:rsidR="00FD05F2" w:rsidRDefault="00FD05F2" w:rsidP="4B1E22D9">
          <w:pPr>
            <w:pStyle w:val="Header"/>
            <w:ind w:left="-115"/>
          </w:pPr>
        </w:p>
      </w:tc>
      <w:tc>
        <w:tcPr>
          <w:tcW w:w="3009" w:type="dxa"/>
        </w:tcPr>
        <w:p w14:paraId="4F44C288" w14:textId="77777777" w:rsidR="00FD05F2" w:rsidRDefault="00FD05F2" w:rsidP="4B1E22D9">
          <w:pPr>
            <w:pStyle w:val="Header"/>
            <w:jc w:val="center"/>
          </w:pPr>
        </w:p>
      </w:tc>
      <w:tc>
        <w:tcPr>
          <w:tcW w:w="3009" w:type="dxa"/>
        </w:tcPr>
        <w:p w14:paraId="1BE7B399" w14:textId="77777777" w:rsidR="00FD05F2" w:rsidRDefault="00FD05F2" w:rsidP="4B1E22D9">
          <w:pPr>
            <w:pStyle w:val="Header"/>
            <w:ind w:right="-115"/>
            <w:jc w:val="right"/>
          </w:pPr>
        </w:p>
      </w:tc>
    </w:tr>
  </w:tbl>
  <w:p w14:paraId="4A8544BE" w14:textId="77777777" w:rsidR="00FD05F2" w:rsidRDefault="00FD05F2" w:rsidP="4B1E2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4A35"/>
    <w:multiLevelType w:val="hybridMultilevel"/>
    <w:tmpl w:val="2A5430A2"/>
    <w:lvl w:ilvl="0" w:tplc="41C24348">
      <w:start w:val="1"/>
      <w:numFmt w:val="bullet"/>
      <w:lvlText w:val=""/>
      <w:lvlJc w:val="left"/>
      <w:pPr>
        <w:ind w:left="720" w:hanging="360"/>
      </w:pPr>
      <w:rPr>
        <w:rFonts w:ascii="Symbol" w:hAnsi="Symbol" w:hint="default"/>
      </w:rPr>
    </w:lvl>
    <w:lvl w:ilvl="1" w:tplc="A03204EC">
      <w:start w:val="1"/>
      <w:numFmt w:val="bullet"/>
      <w:lvlText w:val="o"/>
      <w:lvlJc w:val="left"/>
      <w:pPr>
        <w:ind w:left="1440" w:hanging="360"/>
      </w:pPr>
      <w:rPr>
        <w:rFonts w:ascii="Courier New" w:hAnsi="Courier New" w:hint="default"/>
      </w:rPr>
    </w:lvl>
    <w:lvl w:ilvl="2" w:tplc="2E467CA8">
      <w:start w:val="1"/>
      <w:numFmt w:val="bullet"/>
      <w:lvlText w:val=""/>
      <w:lvlJc w:val="left"/>
      <w:pPr>
        <w:ind w:left="2160" w:hanging="360"/>
      </w:pPr>
      <w:rPr>
        <w:rFonts w:ascii="Wingdings" w:hAnsi="Wingdings" w:hint="default"/>
      </w:rPr>
    </w:lvl>
    <w:lvl w:ilvl="3" w:tplc="B4FCDBD2">
      <w:start w:val="1"/>
      <w:numFmt w:val="bullet"/>
      <w:lvlText w:val=""/>
      <w:lvlJc w:val="left"/>
      <w:pPr>
        <w:ind w:left="2880" w:hanging="360"/>
      </w:pPr>
      <w:rPr>
        <w:rFonts w:ascii="Symbol" w:hAnsi="Symbol" w:hint="default"/>
      </w:rPr>
    </w:lvl>
    <w:lvl w:ilvl="4" w:tplc="BBFEAD78">
      <w:start w:val="1"/>
      <w:numFmt w:val="bullet"/>
      <w:lvlText w:val="o"/>
      <w:lvlJc w:val="left"/>
      <w:pPr>
        <w:ind w:left="3600" w:hanging="360"/>
      </w:pPr>
      <w:rPr>
        <w:rFonts w:ascii="Courier New" w:hAnsi="Courier New" w:hint="default"/>
      </w:rPr>
    </w:lvl>
    <w:lvl w:ilvl="5" w:tplc="504E59EE">
      <w:start w:val="1"/>
      <w:numFmt w:val="bullet"/>
      <w:lvlText w:val=""/>
      <w:lvlJc w:val="left"/>
      <w:pPr>
        <w:ind w:left="4320" w:hanging="360"/>
      </w:pPr>
      <w:rPr>
        <w:rFonts w:ascii="Wingdings" w:hAnsi="Wingdings" w:hint="default"/>
      </w:rPr>
    </w:lvl>
    <w:lvl w:ilvl="6" w:tplc="66008EBA">
      <w:start w:val="1"/>
      <w:numFmt w:val="bullet"/>
      <w:lvlText w:val=""/>
      <w:lvlJc w:val="left"/>
      <w:pPr>
        <w:ind w:left="5040" w:hanging="360"/>
      </w:pPr>
      <w:rPr>
        <w:rFonts w:ascii="Symbol" w:hAnsi="Symbol" w:hint="default"/>
      </w:rPr>
    </w:lvl>
    <w:lvl w:ilvl="7" w:tplc="162A934C">
      <w:start w:val="1"/>
      <w:numFmt w:val="bullet"/>
      <w:lvlText w:val="o"/>
      <w:lvlJc w:val="left"/>
      <w:pPr>
        <w:ind w:left="5760" w:hanging="360"/>
      </w:pPr>
      <w:rPr>
        <w:rFonts w:ascii="Courier New" w:hAnsi="Courier New" w:hint="default"/>
      </w:rPr>
    </w:lvl>
    <w:lvl w:ilvl="8" w:tplc="7390CDF2">
      <w:start w:val="1"/>
      <w:numFmt w:val="bullet"/>
      <w:lvlText w:val=""/>
      <w:lvlJc w:val="left"/>
      <w:pPr>
        <w:ind w:left="6480" w:hanging="360"/>
      </w:pPr>
      <w:rPr>
        <w:rFonts w:ascii="Wingdings" w:hAnsi="Wingdings" w:hint="default"/>
      </w:rPr>
    </w:lvl>
  </w:abstractNum>
  <w:abstractNum w:abstractNumId="1" w15:restartNumberingAfterBreak="0">
    <w:nsid w:val="3054487B"/>
    <w:multiLevelType w:val="hybridMultilevel"/>
    <w:tmpl w:val="9260E1AC"/>
    <w:lvl w:ilvl="0" w:tplc="0C2C7826">
      <w:start w:val="1"/>
      <w:numFmt w:val="bullet"/>
      <w:lvlText w:val=""/>
      <w:lvlJc w:val="left"/>
      <w:pPr>
        <w:ind w:left="720" w:hanging="360"/>
      </w:pPr>
      <w:rPr>
        <w:rFonts w:ascii="Symbol" w:hAnsi="Symbol" w:hint="default"/>
      </w:rPr>
    </w:lvl>
    <w:lvl w:ilvl="1" w:tplc="C1ECFC34">
      <w:start w:val="1"/>
      <w:numFmt w:val="bullet"/>
      <w:lvlText w:val="o"/>
      <w:lvlJc w:val="left"/>
      <w:pPr>
        <w:ind w:left="1440" w:hanging="360"/>
      </w:pPr>
      <w:rPr>
        <w:rFonts w:ascii="Courier New" w:hAnsi="Courier New" w:hint="default"/>
      </w:rPr>
    </w:lvl>
    <w:lvl w:ilvl="2" w:tplc="1D5EF6DC">
      <w:start w:val="1"/>
      <w:numFmt w:val="bullet"/>
      <w:lvlText w:val=""/>
      <w:lvlJc w:val="left"/>
      <w:pPr>
        <w:ind w:left="2160" w:hanging="360"/>
      </w:pPr>
      <w:rPr>
        <w:rFonts w:ascii="Wingdings" w:hAnsi="Wingdings" w:hint="default"/>
      </w:rPr>
    </w:lvl>
    <w:lvl w:ilvl="3" w:tplc="190C4DD2">
      <w:start w:val="1"/>
      <w:numFmt w:val="bullet"/>
      <w:lvlText w:val=""/>
      <w:lvlJc w:val="left"/>
      <w:pPr>
        <w:ind w:left="2880" w:hanging="360"/>
      </w:pPr>
      <w:rPr>
        <w:rFonts w:ascii="Symbol" w:hAnsi="Symbol" w:hint="default"/>
      </w:rPr>
    </w:lvl>
    <w:lvl w:ilvl="4" w:tplc="D36EB108">
      <w:start w:val="1"/>
      <w:numFmt w:val="bullet"/>
      <w:lvlText w:val="o"/>
      <w:lvlJc w:val="left"/>
      <w:pPr>
        <w:ind w:left="3600" w:hanging="360"/>
      </w:pPr>
      <w:rPr>
        <w:rFonts w:ascii="Courier New" w:hAnsi="Courier New" w:hint="default"/>
      </w:rPr>
    </w:lvl>
    <w:lvl w:ilvl="5" w:tplc="F52AE116">
      <w:start w:val="1"/>
      <w:numFmt w:val="bullet"/>
      <w:lvlText w:val=""/>
      <w:lvlJc w:val="left"/>
      <w:pPr>
        <w:ind w:left="4320" w:hanging="360"/>
      </w:pPr>
      <w:rPr>
        <w:rFonts w:ascii="Wingdings" w:hAnsi="Wingdings" w:hint="default"/>
      </w:rPr>
    </w:lvl>
    <w:lvl w:ilvl="6" w:tplc="84F6488A">
      <w:start w:val="1"/>
      <w:numFmt w:val="bullet"/>
      <w:lvlText w:val=""/>
      <w:lvlJc w:val="left"/>
      <w:pPr>
        <w:ind w:left="5040" w:hanging="360"/>
      </w:pPr>
      <w:rPr>
        <w:rFonts w:ascii="Symbol" w:hAnsi="Symbol" w:hint="default"/>
      </w:rPr>
    </w:lvl>
    <w:lvl w:ilvl="7" w:tplc="3836BD62">
      <w:start w:val="1"/>
      <w:numFmt w:val="bullet"/>
      <w:lvlText w:val="o"/>
      <w:lvlJc w:val="left"/>
      <w:pPr>
        <w:ind w:left="5760" w:hanging="360"/>
      </w:pPr>
      <w:rPr>
        <w:rFonts w:ascii="Courier New" w:hAnsi="Courier New" w:hint="default"/>
      </w:rPr>
    </w:lvl>
    <w:lvl w:ilvl="8" w:tplc="07C08E86">
      <w:start w:val="1"/>
      <w:numFmt w:val="bullet"/>
      <w:lvlText w:val=""/>
      <w:lvlJc w:val="left"/>
      <w:pPr>
        <w:ind w:left="6480" w:hanging="360"/>
      </w:pPr>
      <w:rPr>
        <w:rFonts w:ascii="Wingdings" w:hAnsi="Wingdings" w:hint="default"/>
      </w:rPr>
    </w:lvl>
  </w:abstractNum>
  <w:abstractNum w:abstractNumId="2" w15:restartNumberingAfterBreak="0">
    <w:nsid w:val="387D47A9"/>
    <w:multiLevelType w:val="hybridMultilevel"/>
    <w:tmpl w:val="E8081860"/>
    <w:lvl w:ilvl="0" w:tplc="748ECB60">
      <w:start w:val="1"/>
      <w:numFmt w:val="bullet"/>
      <w:lvlText w:val=""/>
      <w:lvlJc w:val="left"/>
      <w:pPr>
        <w:ind w:left="720" w:hanging="360"/>
      </w:pPr>
      <w:rPr>
        <w:rFonts w:ascii="Symbol" w:hAnsi="Symbol" w:hint="default"/>
      </w:rPr>
    </w:lvl>
    <w:lvl w:ilvl="1" w:tplc="A41A0508">
      <w:start w:val="1"/>
      <w:numFmt w:val="bullet"/>
      <w:lvlText w:val="o"/>
      <w:lvlJc w:val="left"/>
      <w:pPr>
        <w:ind w:left="1440" w:hanging="360"/>
      </w:pPr>
      <w:rPr>
        <w:rFonts w:ascii="Courier New" w:hAnsi="Courier New" w:hint="default"/>
      </w:rPr>
    </w:lvl>
    <w:lvl w:ilvl="2" w:tplc="7A8E2B5E">
      <w:start w:val="1"/>
      <w:numFmt w:val="bullet"/>
      <w:lvlText w:val=""/>
      <w:lvlJc w:val="left"/>
      <w:pPr>
        <w:ind w:left="2160" w:hanging="360"/>
      </w:pPr>
      <w:rPr>
        <w:rFonts w:ascii="Wingdings" w:hAnsi="Wingdings" w:hint="default"/>
      </w:rPr>
    </w:lvl>
    <w:lvl w:ilvl="3" w:tplc="083058E0">
      <w:start w:val="1"/>
      <w:numFmt w:val="bullet"/>
      <w:lvlText w:val=""/>
      <w:lvlJc w:val="left"/>
      <w:pPr>
        <w:ind w:left="2880" w:hanging="360"/>
      </w:pPr>
      <w:rPr>
        <w:rFonts w:ascii="Symbol" w:hAnsi="Symbol" w:hint="default"/>
      </w:rPr>
    </w:lvl>
    <w:lvl w:ilvl="4" w:tplc="F47E23E2">
      <w:start w:val="1"/>
      <w:numFmt w:val="bullet"/>
      <w:lvlText w:val="o"/>
      <w:lvlJc w:val="left"/>
      <w:pPr>
        <w:ind w:left="3600" w:hanging="360"/>
      </w:pPr>
      <w:rPr>
        <w:rFonts w:ascii="Courier New" w:hAnsi="Courier New" w:hint="default"/>
      </w:rPr>
    </w:lvl>
    <w:lvl w:ilvl="5" w:tplc="081C689E">
      <w:start w:val="1"/>
      <w:numFmt w:val="bullet"/>
      <w:lvlText w:val=""/>
      <w:lvlJc w:val="left"/>
      <w:pPr>
        <w:ind w:left="4320" w:hanging="360"/>
      </w:pPr>
      <w:rPr>
        <w:rFonts w:ascii="Wingdings" w:hAnsi="Wingdings" w:hint="default"/>
      </w:rPr>
    </w:lvl>
    <w:lvl w:ilvl="6" w:tplc="F4D05CE8">
      <w:start w:val="1"/>
      <w:numFmt w:val="bullet"/>
      <w:lvlText w:val=""/>
      <w:lvlJc w:val="left"/>
      <w:pPr>
        <w:ind w:left="5040" w:hanging="360"/>
      </w:pPr>
      <w:rPr>
        <w:rFonts w:ascii="Symbol" w:hAnsi="Symbol" w:hint="default"/>
      </w:rPr>
    </w:lvl>
    <w:lvl w:ilvl="7" w:tplc="85DA72CC">
      <w:start w:val="1"/>
      <w:numFmt w:val="bullet"/>
      <w:lvlText w:val="o"/>
      <w:lvlJc w:val="left"/>
      <w:pPr>
        <w:ind w:left="5760" w:hanging="360"/>
      </w:pPr>
      <w:rPr>
        <w:rFonts w:ascii="Courier New" w:hAnsi="Courier New" w:hint="default"/>
      </w:rPr>
    </w:lvl>
    <w:lvl w:ilvl="8" w:tplc="73A04006">
      <w:start w:val="1"/>
      <w:numFmt w:val="bullet"/>
      <w:lvlText w:val=""/>
      <w:lvlJc w:val="left"/>
      <w:pPr>
        <w:ind w:left="6480" w:hanging="360"/>
      </w:pPr>
      <w:rPr>
        <w:rFonts w:ascii="Wingdings" w:hAnsi="Wingdings" w:hint="default"/>
      </w:rPr>
    </w:lvl>
  </w:abstractNum>
  <w:abstractNum w:abstractNumId="3" w15:restartNumberingAfterBreak="0">
    <w:nsid w:val="49E4612A"/>
    <w:multiLevelType w:val="hybridMultilevel"/>
    <w:tmpl w:val="C376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17A2E"/>
    <w:multiLevelType w:val="hybridMultilevel"/>
    <w:tmpl w:val="1E5A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63B5E"/>
    <w:multiLevelType w:val="hybridMultilevel"/>
    <w:tmpl w:val="6BD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B5079"/>
    <w:multiLevelType w:val="hybridMultilevel"/>
    <w:tmpl w:val="F59CF154"/>
    <w:lvl w:ilvl="0" w:tplc="A8903C24">
      <w:numFmt w:val="bullet"/>
      <w:lvlText w:val="•"/>
      <w:lvlJc w:val="left"/>
      <w:pPr>
        <w:ind w:left="1611" w:hanging="360"/>
      </w:pPr>
      <w:rPr>
        <w:rFonts w:ascii="Arial" w:eastAsia="Arial" w:hAnsi="Arial" w:cs="Arial" w:hint="default"/>
        <w:w w:val="99"/>
        <w:sz w:val="20"/>
        <w:szCs w:val="20"/>
        <w:lang w:val="en-GB" w:eastAsia="en-GB" w:bidi="en-GB"/>
      </w:rPr>
    </w:lvl>
    <w:lvl w:ilvl="1" w:tplc="91887F3A">
      <w:numFmt w:val="bullet"/>
      <w:lvlText w:val="o"/>
      <w:lvlJc w:val="left"/>
      <w:pPr>
        <w:ind w:left="1556" w:hanging="360"/>
      </w:pPr>
      <w:rPr>
        <w:rFonts w:ascii="Courier New" w:eastAsia="Courier New" w:hAnsi="Courier New" w:cs="Courier New" w:hint="default"/>
        <w:w w:val="100"/>
        <w:sz w:val="16"/>
        <w:szCs w:val="16"/>
        <w:lang w:val="en-GB" w:eastAsia="en-GB" w:bidi="en-GB"/>
      </w:rPr>
    </w:lvl>
    <w:lvl w:ilvl="2" w:tplc="6D9EA64E">
      <w:numFmt w:val="bullet"/>
      <w:lvlText w:val="•"/>
      <w:lvlJc w:val="left"/>
      <w:pPr>
        <w:ind w:left="2497" w:hanging="360"/>
      </w:pPr>
      <w:rPr>
        <w:rFonts w:hint="default"/>
        <w:lang w:val="en-GB" w:eastAsia="en-GB" w:bidi="en-GB"/>
      </w:rPr>
    </w:lvl>
    <w:lvl w:ilvl="3" w:tplc="75E088E6">
      <w:numFmt w:val="bullet"/>
      <w:lvlText w:val="•"/>
      <w:lvlJc w:val="left"/>
      <w:pPr>
        <w:ind w:left="3375" w:hanging="360"/>
      </w:pPr>
      <w:rPr>
        <w:rFonts w:hint="default"/>
        <w:lang w:val="en-GB" w:eastAsia="en-GB" w:bidi="en-GB"/>
      </w:rPr>
    </w:lvl>
    <w:lvl w:ilvl="4" w:tplc="7D5CB322">
      <w:numFmt w:val="bullet"/>
      <w:lvlText w:val="•"/>
      <w:lvlJc w:val="left"/>
      <w:pPr>
        <w:ind w:left="4253" w:hanging="360"/>
      </w:pPr>
      <w:rPr>
        <w:rFonts w:hint="default"/>
        <w:lang w:val="en-GB" w:eastAsia="en-GB" w:bidi="en-GB"/>
      </w:rPr>
    </w:lvl>
    <w:lvl w:ilvl="5" w:tplc="9E268550">
      <w:numFmt w:val="bullet"/>
      <w:lvlText w:val="•"/>
      <w:lvlJc w:val="left"/>
      <w:pPr>
        <w:ind w:left="5130" w:hanging="360"/>
      </w:pPr>
      <w:rPr>
        <w:rFonts w:hint="default"/>
        <w:lang w:val="en-GB" w:eastAsia="en-GB" w:bidi="en-GB"/>
      </w:rPr>
    </w:lvl>
    <w:lvl w:ilvl="6" w:tplc="B29238D2">
      <w:numFmt w:val="bullet"/>
      <w:lvlText w:val="•"/>
      <w:lvlJc w:val="left"/>
      <w:pPr>
        <w:ind w:left="6008" w:hanging="360"/>
      </w:pPr>
      <w:rPr>
        <w:rFonts w:hint="default"/>
        <w:lang w:val="en-GB" w:eastAsia="en-GB" w:bidi="en-GB"/>
      </w:rPr>
    </w:lvl>
    <w:lvl w:ilvl="7" w:tplc="4A28686C">
      <w:numFmt w:val="bullet"/>
      <w:lvlText w:val="•"/>
      <w:lvlJc w:val="left"/>
      <w:pPr>
        <w:ind w:left="6886" w:hanging="360"/>
      </w:pPr>
      <w:rPr>
        <w:rFonts w:hint="default"/>
        <w:lang w:val="en-GB" w:eastAsia="en-GB" w:bidi="en-GB"/>
      </w:rPr>
    </w:lvl>
    <w:lvl w:ilvl="8" w:tplc="5C7A528E">
      <w:numFmt w:val="bullet"/>
      <w:lvlText w:val="•"/>
      <w:lvlJc w:val="left"/>
      <w:pPr>
        <w:ind w:left="7763" w:hanging="360"/>
      </w:pPr>
      <w:rPr>
        <w:rFonts w:hint="default"/>
        <w:lang w:val="en-GB" w:eastAsia="en-GB" w:bidi="en-GB"/>
      </w:rPr>
    </w:lvl>
  </w:abstractNum>
  <w:abstractNum w:abstractNumId="7" w15:restartNumberingAfterBreak="0">
    <w:nsid w:val="7D8E79AF"/>
    <w:multiLevelType w:val="hybridMultilevel"/>
    <w:tmpl w:val="F440C970"/>
    <w:lvl w:ilvl="0" w:tplc="4AA6524E">
      <w:start w:val="1"/>
      <w:numFmt w:val="bullet"/>
      <w:lvlText w:val=""/>
      <w:lvlJc w:val="left"/>
      <w:pPr>
        <w:ind w:left="720" w:hanging="360"/>
      </w:pPr>
      <w:rPr>
        <w:rFonts w:ascii="Symbol" w:hAnsi="Symbol" w:hint="default"/>
      </w:rPr>
    </w:lvl>
    <w:lvl w:ilvl="1" w:tplc="01FC869E">
      <w:start w:val="1"/>
      <w:numFmt w:val="bullet"/>
      <w:lvlText w:val="o"/>
      <w:lvlJc w:val="left"/>
      <w:pPr>
        <w:ind w:left="1440" w:hanging="360"/>
      </w:pPr>
      <w:rPr>
        <w:rFonts w:ascii="Courier New" w:hAnsi="Courier New" w:hint="default"/>
      </w:rPr>
    </w:lvl>
    <w:lvl w:ilvl="2" w:tplc="BF1C4610">
      <w:start w:val="1"/>
      <w:numFmt w:val="bullet"/>
      <w:lvlText w:val=""/>
      <w:lvlJc w:val="left"/>
      <w:pPr>
        <w:ind w:left="2160" w:hanging="360"/>
      </w:pPr>
      <w:rPr>
        <w:rFonts w:ascii="Wingdings" w:hAnsi="Wingdings" w:hint="default"/>
      </w:rPr>
    </w:lvl>
    <w:lvl w:ilvl="3" w:tplc="1FC2D0DA">
      <w:start w:val="1"/>
      <w:numFmt w:val="bullet"/>
      <w:lvlText w:val=""/>
      <w:lvlJc w:val="left"/>
      <w:pPr>
        <w:ind w:left="2880" w:hanging="360"/>
      </w:pPr>
      <w:rPr>
        <w:rFonts w:ascii="Symbol" w:hAnsi="Symbol" w:hint="default"/>
      </w:rPr>
    </w:lvl>
    <w:lvl w:ilvl="4" w:tplc="C194ECC0">
      <w:start w:val="1"/>
      <w:numFmt w:val="bullet"/>
      <w:lvlText w:val="o"/>
      <w:lvlJc w:val="left"/>
      <w:pPr>
        <w:ind w:left="3600" w:hanging="360"/>
      </w:pPr>
      <w:rPr>
        <w:rFonts w:ascii="Courier New" w:hAnsi="Courier New" w:hint="default"/>
      </w:rPr>
    </w:lvl>
    <w:lvl w:ilvl="5" w:tplc="29A03E34">
      <w:start w:val="1"/>
      <w:numFmt w:val="bullet"/>
      <w:lvlText w:val=""/>
      <w:lvlJc w:val="left"/>
      <w:pPr>
        <w:ind w:left="4320" w:hanging="360"/>
      </w:pPr>
      <w:rPr>
        <w:rFonts w:ascii="Wingdings" w:hAnsi="Wingdings" w:hint="default"/>
      </w:rPr>
    </w:lvl>
    <w:lvl w:ilvl="6" w:tplc="A5625032">
      <w:start w:val="1"/>
      <w:numFmt w:val="bullet"/>
      <w:lvlText w:val=""/>
      <w:lvlJc w:val="left"/>
      <w:pPr>
        <w:ind w:left="5040" w:hanging="360"/>
      </w:pPr>
      <w:rPr>
        <w:rFonts w:ascii="Symbol" w:hAnsi="Symbol" w:hint="default"/>
      </w:rPr>
    </w:lvl>
    <w:lvl w:ilvl="7" w:tplc="0802886C">
      <w:start w:val="1"/>
      <w:numFmt w:val="bullet"/>
      <w:lvlText w:val="o"/>
      <w:lvlJc w:val="left"/>
      <w:pPr>
        <w:ind w:left="5760" w:hanging="360"/>
      </w:pPr>
      <w:rPr>
        <w:rFonts w:ascii="Courier New" w:hAnsi="Courier New" w:hint="default"/>
      </w:rPr>
    </w:lvl>
    <w:lvl w:ilvl="8" w:tplc="04520B58">
      <w:start w:val="1"/>
      <w:numFmt w:val="bullet"/>
      <w:lvlText w:val=""/>
      <w:lvlJc w:val="left"/>
      <w:pPr>
        <w:ind w:left="6480" w:hanging="360"/>
      </w:pPr>
      <w:rPr>
        <w:rFonts w:ascii="Wingdings" w:hAnsi="Wingdings" w:hint="default"/>
      </w:rPr>
    </w:lvl>
  </w:abstractNum>
  <w:num w:numId="1" w16cid:durableId="1747146582">
    <w:abstractNumId w:val="0"/>
  </w:num>
  <w:num w:numId="2" w16cid:durableId="516818033">
    <w:abstractNumId w:val="1"/>
  </w:num>
  <w:num w:numId="3" w16cid:durableId="1717468605">
    <w:abstractNumId w:val="7"/>
  </w:num>
  <w:num w:numId="4" w16cid:durableId="2038267464">
    <w:abstractNumId w:val="2"/>
  </w:num>
  <w:num w:numId="5" w16cid:durableId="500197052">
    <w:abstractNumId w:val="3"/>
  </w:num>
  <w:num w:numId="6" w16cid:durableId="948196482">
    <w:abstractNumId w:val="5"/>
  </w:num>
  <w:num w:numId="7" w16cid:durableId="1402606684">
    <w:abstractNumId w:val="6"/>
  </w:num>
  <w:num w:numId="8" w16cid:durableId="152274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56"/>
    <w:rsid w:val="004032FC"/>
    <w:rsid w:val="004C7A5B"/>
    <w:rsid w:val="00556256"/>
    <w:rsid w:val="0066732F"/>
    <w:rsid w:val="007A1373"/>
    <w:rsid w:val="00903326"/>
    <w:rsid w:val="00E230D5"/>
    <w:rsid w:val="00F27CBF"/>
    <w:rsid w:val="00FB678B"/>
    <w:rsid w:val="00FD05F2"/>
    <w:rsid w:val="048EE6AE"/>
    <w:rsid w:val="167E39FC"/>
    <w:rsid w:val="181A0A5D"/>
    <w:rsid w:val="1D4DF91D"/>
    <w:rsid w:val="211BAC9E"/>
    <w:rsid w:val="25F46FB4"/>
    <w:rsid w:val="26DA9DD4"/>
    <w:rsid w:val="2ABAF5AD"/>
    <w:rsid w:val="2AC7E0D7"/>
    <w:rsid w:val="31C5D596"/>
    <w:rsid w:val="3726CC7F"/>
    <w:rsid w:val="3CCBC3D5"/>
    <w:rsid w:val="4227E0BB"/>
    <w:rsid w:val="498CEB5D"/>
    <w:rsid w:val="4C5D763C"/>
    <w:rsid w:val="4FF381C1"/>
    <w:rsid w:val="51EFE316"/>
    <w:rsid w:val="553E5443"/>
    <w:rsid w:val="580A0633"/>
    <w:rsid w:val="61650C61"/>
    <w:rsid w:val="6508B3F8"/>
    <w:rsid w:val="6696FEA9"/>
    <w:rsid w:val="67844327"/>
    <w:rsid w:val="679B099C"/>
    <w:rsid w:val="719A20B5"/>
    <w:rsid w:val="71F84AD2"/>
    <w:rsid w:val="79A2ED5C"/>
    <w:rsid w:val="7BE69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FCF5"/>
  <w15:chartTrackingRefBased/>
  <w15:docId w15:val="{255B6A20-4A2E-4813-B355-7D20613E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56"/>
    <w:pPr>
      <w:spacing w:after="0"/>
    </w:pPr>
    <w:rPr>
      <w:rFonts w:ascii="Arial" w:hAnsi="Arial"/>
      <w:sz w:val="24"/>
    </w:rPr>
  </w:style>
  <w:style w:type="paragraph" w:styleId="Heading1">
    <w:name w:val="heading 1"/>
    <w:basedOn w:val="Normal"/>
    <w:link w:val="Heading1Char"/>
    <w:uiPriority w:val="1"/>
    <w:qFormat/>
    <w:rsid w:val="00556256"/>
    <w:pPr>
      <w:jc w:val="both"/>
      <w:outlineLvl w:val="0"/>
    </w:pPr>
    <w:rPr>
      <w:rFonts w:cs="Arial"/>
      <w:b/>
      <w:color w:val="0070C0"/>
      <w:szCs w:val="24"/>
    </w:rPr>
  </w:style>
  <w:style w:type="paragraph" w:styleId="Heading2">
    <w:name w:val="heading 2"/>
    <w:basedOn w:val="Normal"/>
    <w:next w:val="Normal"/>
    <w:link w:val="Heading2Char"/>
    <w:uiPriority w:val="9"/>
    <w:semiHidden/>
    <w:unhideWhenUsed/>
    <w:qFormat/>
    <w:rsid w:val="005562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25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6256"/>
    <w:rPr>
      <w:rFonts w:ascii="Arial" w:hAnsi="Arial" w:cs="Arial"/>
      <w:b/>
      <w:color w:val="0070C0"/>
      <w:sz w:val="24"/>
      <w:szCs w:val="24"/>
    </w:rPr>
  </w:style>
  <w:style w:type="paragraph" w:styleId="NormalWeb">
    <w:name w:val="Normal (Web)"/>
    <w:basedOn w:val="Normal"/>
    <w:uiPriority w:val="99"/>
    <w:unhideWhenUsed/>
    <w:rsid w:val="0055625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56256"/>
    <w:rPr>
      <w:color w:val="0000FF"/>
      <w:u w:val="single"/>
    </w:rPr>
  </w:style>
  <w:style w:type="paragraph" w:styleId="BodyText">
    <w:name w:val="Body Text"/>
    <w:basedOn w:val="Normal"/>
    <w:link w:val="BodyTextChar"/>
    <w:uiPriority w:val="1"/>
    <w:qFormat/>
    <w:rsid w:val="00556256"/>
    <w:pPr>
      <w:widowControl w:val="0"/>
      <w:autoSpaceDE w:val="0"/>
      <w:autoSpaceDN w:val="0"/>
      <w:spacing w:line="240" w:lineRule="auto"/>
    </w:pPr>
    <w:rPr>
      <w:rFonts w:ascii="Calibri" w:eastAsia="Calibri" w:hAnsi="Calibri" w:cs="Calibri"/>
      <w:sz w:val="20"/>
      <w:szCs w:val="20"/>
      <w:lang w:eastAsia="en-GB" w:bidi="en-GB"/>
    </w:rPr>
  </w:style>
  <w:style w:type="character" w:customStyle="1" w:styleId="BodyTextChar">
    <w:name w:val="Body Text Char"/>
    <w:basedOn w:val="DefaultParagraphFont"/>
    <w:link w:val="BodyText"/>
    <w:uiPriority w:val="1"/>
    <w:rsid w:val="00556256"/>
    <w:rPr>
      <w:rFonts w:ascii="Calibri" w:eastAsia="Calibri" w:hAnsi="Calibri" w:cs="Calibri"/>
      <w:sz w:val="20"/>
      <w:szCs w:val="20"/>
      <w:lang w:eastAsia="en-GB" w:bidi="en-GB"/>
    </w:rPr>
  </w:style>
  <w:style w:type="paragraph" w:styleId="ListParagraph">
    <w:name w:val="List Paragraph"/>
    <w:basedOn w:val="Normal"/>
    <w:uiPriority w:val="1"/>
    <w:qFormat/>
    <w:rsid w:val="00556256"/>
    <w:pPr>
      <w:widowControl w:val="0"/>
      <w:autoSpaceDE w:val="0"/>
      <w:autoSpaceDN w:val="0"/>
      <w:spacing w:before="13" w:line="240" w:lineRule="auto"/>
      <w:ind w:left="822" w:hanging="360"/>
    </w:pPr>
    <w:rPr>
      <w:rFonts w:eastAsia="Calibri" w:cs="Calibri"/>
      <w:lang w:eastAsia="en-GB" w:bidi="en-GB"/>
    </w:rPr>
  </w:style>
  <w:style w:type="paragraph" w:styleId="Header">
    <w:name w:val="header"/>
    <w:basedOn w:val="Normal"/>
    <w:link w:val="HeaderChar"/>
    <w:uiPriority w:val="99"/>
    <w:unhideWhenUsed/>
    <w:rsid w:val="00556256"/>
    <w:pPr>
      <w:tabs>
        <w:tab w:val="center" w:pos="4513"/>
        <w:tab w:val="right" w:pos="9026"/>
      </w:tabs>
      <w:spacing w:line="240" w:lineRule="auto"/>
    </w:pPr>
  </w:style>
  <w:style w:type="character" w:customStyle="1" w:styleId="HeaderChar">
    <w:name w:val="Header Char"/>
    <w:basedOn w:val="DefaultParagraphFont"/>
    <w:link w:val="Header"/>
    <w:uiPriority w:val="99"/>
    <w:rsid w:val="00556256"/>
    <w:rPr>
      <w:rFonts w:ascii="Arial" w:hAnsi="Arial"/>
      <w:sz w:val="24"/>
    </w:rPr>
  </w:style>
  <w:style w:type="paragraph" w:styleId="Title">
    <w:name w:val="Title"/>
    <w:basedOn w:val="Normal"/>
    <w:next w:val="Normal"/>
    <w:link w:val="TitleChar"/>
    <w:uiPriority w:val="10"/>
    <w:qFormat/>
    <w:rsid w:val="00556256"/>
    <w:pPr>
      <w:jc w:val="both"/>
    </w:pPr>
    <w:rPr>
      <w:rFonts w:cs="Arial"/>
      <w:b/>
      <w:szCs w:val="24"/>
    </w:rPr>
  </w:style>
  <w:style w:type="character" w:customStyle="1" w:styleId="TitleChar">
    <w:name w:val="Title Char"/>
    <w:basedOn w:val="DefaultParagraphFont"/>
    <w:link w:val="Title"/>
    <w:uiPriority w:val="10"/>
    <w:rsid w:val="00556256"/>
    <w:rPr>
      <w:rFonts w:ascii="Arial" w:hAnsi="Arial" w:cs="Arial"/>
      <w:b/>
      <w:sz w:val="24"/>
      <w:szCs w:val="24"/>
    </w:rPr>
  </w:style>
  <w:style w:type="character" w:customStyle="1" w:styleId="Heading2Char">
    <w:name w:val="Heading 2 Char"/>
    <w:basedOn w:val="DefaultParagraphFont"/>
    <w:link w:val="Heading2"/>
    <w:uiPriority w:val="9"/>
    <w:semiHidden/>
    <w:rsid w:val="005562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6256"/>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556256"/>
  </w:style>
  <w:style w:type="character" w:customStyle="1" w:styleId="eop">
    <w:name w:val="eop"/>
    <w:basedOn w:val="DefaultParagraphFont"/>
    <w:rsid w:val="00556256"/>
  </w:style>
  <w:style w:type="character" w:styleId="UnresolvedMention">
    <w:name w:val="Unresolved Mention"/>
    <w:basedOn w:val="DefaultParagraphFont"/>
    <w:uiPriority w:val="99"/>
    <w:semiHidden/>
    <w:unhideWhenUsed/>
    <w:rsid w:val="00556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arivate.com/webofsciencegroup/support/scholarone-manuscripts/for-authors/" TargetMode="External"/><Relationship Id="rId18" Type="http://schemas.openxmlformats.org/officeDocument/2006/relationships/hyperlink" Target="https://www.bera.ac.uk/publication/ethical-guidelines-for-educational-research-201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mc.manuscriptcentral.com/dapjournal" TargetMode="External"/><Relationship Id="rId17" Type="http://schemas.openxmlformats.org/officeDocument/2006/relationships/hyperlink" Target="http://publicationethics.org/" TargetMode="External"/><Relationship Id="rId2" Type="http://schemas.openxmlformats.org/officeDocument/2006/relationships/customXml" Target="../customXml/item2.xml"/><Relationship Id="rId16" Type="http://schemas.openxmlformats.org/officeDocument/2006/relationships/hyperlink" Target="http://publicationethics.org/files/u2/New_Code.pdf" TargetMode="External"/><Relationship Id="rId20" Type="http://schemas.openxmlformats.org/officeDocument/2006/relationships/hyperlink" Target="https://libguides.liverpool.ac.uk/copyright/information_for_research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anuscriptcentral.com/dapjourna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ibguides.liverpool.ac.uk/referencing/apa" TargetMode="External"/><Relationship Id="rId23" Type="http://schemas.openxmlformats.org/officeDocument/2006/relationships/fontTable" Target="fontTable.xml"/><Relationship Id="rId10" Type="http://schemas.openxmlformats.org/officeDocument/2006/relationships/hyperlink" Target="https://creativecommons.org/licenses/by/3.0/" TargetMode="External"/><Relationship Id="rId19" Type="http://schemas.openxmlformats.org/officeDocument/2006/relationships/hyperlink" Target="http://online.liverpooluniversitypress.co.uk/pb-assets/liverpool/Publication%20Ethics%20State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bguides.liverpool.ac.uk/referencing/ap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3ccfe9-f17d-47b7-a093-0d48ba7e28c7">
      <Terms xmlns="http://schemas.microsoft.com/office/infopath/2007/PartnerControls"/>
    </lcf76f155ced4ddcb4097134ff3c332f>
    <TaxCatchAll xmlns="4d299c7d-85d7-470c-b484-c24315856b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6F56C3CED544DADCE78C0B9BF396F" ma:contentTypeVersion="16" ma:contentTypeDescription="Create a new document." ma:contentTypeScope="" ma:versionID="bdb5e48841c2a06d7e67ca840d95b168">
  <xsd:schema xmlns:xsd="http://www.w3.org/2001/XMLSchema" xmlns:xs="http://www.w3.org/2001/XMLSchema" xmlns:p="http://schemas.microsoft.com/office/2006/metadata/properties" xmlns:ns2="d43ccfe9-f17d-47b7-a093-0d48ba7e28c7" xmlns:ns3="4d299c7d-85d7-470c-b484-c24315856b21" targetNamespace="http://schemas.microsoft.com/office/2006/metadata/properties" ma:root="true" ma:fieldsID="66acb4a30d0066b0316e0fc826055060" ns2:_="" ns3:_="">
    <xsd:import namespace="d43ccfe9-f17d-47b7-a093-0d48ba7e28c7"/>
    <xsd:import namespace="4d299c7d-85d7-470c-b484-c24315856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cfe9-f17d-47b7-a093-0d48ba7e2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99c7d-85d7-470c-b484-c24315856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f564aa-7189-4b91-9a8d-efe429e45f1d}" ma:internalName="TaxCatchAll" ma:showField="CatchAllData" ma:web="4d299c7d-85d7-470c-b484-c2431585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96F3-260C-4209-9AC4-1E8232B64CED}">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95451e02-cfdb-421d-9b32-2d049d96ebce"/>
    <ds:schemaRef ds:uri="c642364c-7a2b-4532-b4d9-cfc4446d28de"/>
    <ds:schemaRef ds:uri="d43ccfe9-f17d-47b7-a093-0d48ba7e28c7"/>
    <ds:schemaRef ds:uri="4d299c7d-85d7-470c-b484-c24315856b21"/>
  </ds:schemaRefs>
</ds:datastoreItem>
</file>

<file path=customXml/itemProps2.xml><?xml version="1.0" encoding="utf-8"?>
<ds:datastoreItem xmlns:ds="http://schemas.openxmlformats.org/officeDocument/2006/customXml" ds:itemID="{9CE0B5E5-4E9B-4078-8056-0C04E47EC65E}">
  <ds:schemaRefs>
    <ds:schemaRef ds:uri="http://schemas.microsoft.com/sharepoint/v3/contenttype/forms"/>
  </ds:schemaRefs>
</ds:datastoreItem>
</file>

<file path=customXml/itemProps3.xml><?xml version="1.0" encoding="utf-8"?>
<ds:datastoreItem xmlns:ds="http://schemas.openxmlformats.org/officeDocument/2006/customXml" ds:itemID="{C8DE7F3B-D1F4-451E-8EFF-9E1945307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cfe9-f17d-47b7-a093-0d48ba7e28c7"/>
    <ds:schemaRef ds:uri="4d299c7d-85d7-470c-b484-c2431585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2527</Words>
  <Characters>14410</Characters>
  <Application>Microsoft Office Word</Application>
  <DocSecurity>0</DocSecurity>
  <Lines>120</Lines>
  <Paragraphs>33</Paragraphs>
  <ScaleCrop>false</ScaleCrop>
  <Company>The University of Liverpool</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Luke [lukesim]</dc:creator>
  <cp:keywords/>
  <dc:description/>
  <cp:lastModifiedBy>Monk, Nathan [monk3y28]</cp:lastModifiedBy>
  <cp:revision>2</cp:revision>
  <dcterms:created xsi:type="dcterms:W3CDTF">2024-07-03T10:36:00Z</dcterms:created>
  <dcterms:modified xsi:type="dcterms:W3CDTF">2024-07-03T10:36:00Z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0x010100D666F56C3CED544DADCE78C0B9BF396F</vt:lpwstr>
  </property>
  <property fmtid="{D5CDD505-2E9C-101B-9397-08002B2CF9AE}" pid="3" name="MediaServiceImageTags">
    <vt:lpwstr/>
  </property>
</Properties>
</file>