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EA" w:rsidRDefault="00040CEA" w:rsidP="00040CEA">
      <w:pPr>
        <w:pStyle w:val="Default"/>
      </w:pPr>
    </w:p>
    <w:p w:rsidR="00040CEA" w:rsidRDefault="00040CEA" w:rsidP="00040CE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Brief guide for </w:t>
      </w:r>
      <w:proofErr w:type="spellStart"/>
      <w:r>
        <w:rPr>
          <w:b/>
          <w:bCs/>
          <w:sz w:val="28"/>
          <w:szCs w:val="28"/>
        </w:rPr>
        <w:t>Observee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086663" w:rsidRDefault="00086663" w:rsidP="00040CEA">
      <w:pPr>
        <w:pStyle w:val="Default"/>
        <w:rPr>
          <w:sz w:val="28"/>
          <w:szCs w:val="28"/>
        </w:rPr>
      </w:pPr>
    </w:p>
    <w:p w:rsidR="00040CEA" w:rsidRDefault="00040CEA" w:rsidP="00040C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Your colleague who will act as your Peer Observer has </w:t>
      </w:r>
      <w:r w:rsidR="001850C7">
        <w:rPr>
          <w:sz w:val="22"/>
          <w:szCs w:val="22"/>
        </w:rPr>
        <w:t>undertaken</w:t>
      </w:r>
      <w:r w:rsidR="00086663">
        <w:rPr>
          <w:sz w:val="22"/>
          <w:szCs w:val="22"/>
        </w:rPr>
        <w:t xml:space="preserve"> the Peer Observati</w:t>
      </w:r>
      <w:r w:rsidR="001850C7">
        <w:rPr>
          <w:sz w:val="22"/>
          <w:szCs w:val="22"/>
        </w:rPr>
        <w:t>on of Teaching, Learning and Assessment development,</w:t>
      </w:r>
      <w:r>
        <w:rPr>
          <w:sz w:val="22"/>
          <w:szCs w:val="22"/>
        </w:rPr>
        <w:t xml:space="preserve"> to engage with the process critically and constructively. The aim of the </w:t>
      </w:r>
      <w:r w:rsidR="001850C7">
        <w:rPr>
          <w:sz w:val="22"/>
          <w:szCs w:val="22"/>
        </w:rPr>
        <w:t>peer observations</w:t>
      </w:r>
      <w:r>
        <w:rPr>
          <w:sz w:val="22"/>
          <w:szCs w:val="22"/>
        </w:rPr>
        <w:t xml:space="preserve"> is to create an opportunity for both you and the Peer Observer to discuss teaching</w:t>
      </w:r>
      <w:r w:rsidR="001850C7">
        <w:rPr>
          <w:sz w:val="22"/>
          <w:szCs w:val="22"/>
        </w:rPr>
        <w:t xml:space="preserve">, learning and assessment </w:t>
      </w:r>
      <w:r>
        <w:rPr>
          <w:sz w:val="22"/>
          <w:szCs w:val="22"/>
        </w:rPr>
        <w:t xml:space="preserve">by identifying effective practice and sharing </w:t>
      </w:r>
      <w:r w:rsidR="001850C7">
        <w:rPr>
          <w:sz w:val="22"/>
          <w:szCs w:val="22"/>
        </w:rPr>
        <w:t>good practice and development areas</w:t>
      </w:r>
      <w:r>
        <w:rPr>
          <w:sz w:val="22"/>
          <w:szCs w:val="22"/>
        </w:rPr>
        <w:t>. At all times the process must be developmental</w:t>
      </w:r>
      <w:r w:rsidR="001850C7">
        <w:rPr>
          <w:sz w:val="22"/>
          <w:szCs w:val="22"/>
        </w:rPr>
        <w:t xml:space="preserve"> and supportive, </w:t>
      </w:r>
      <w:r>
        <w:rPr>
          <w:sz w:val="22"/>
          <w:szCs w:val="22"/>
        </w:rPr>
        <w:t xml:space="preserve">and not judgmental. </w:t>
      </w:r>
    </w:p>
    <w:p w:rsidR="001850C7" w:rsidRDefault="001850C7" w:rsidP="00040CEA">
      <w:pPr>
        <w:pStyle w:val="Default"/>
        <w:rPr>
          <w:sz w:val="22"/>
          <w:szCs w:val="22"/>
        </w:rPr>
      </w:pPr>
    </w:p>
    <w:p w:rsidR="00040CEA" w:rsidRDefault="00040CEA" w:rsidP="00040C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an </w:t>
      </w:r>
      <w:proofErr w:type="spellStart"/>
      <w:r>
        <w:rPr>
          <w:sz w:val="22"/>
          <w:szCs w:val="22"/>
        </w:rPr>
        <w:t>Observee</w:t>
      </w:r>
      <w:proofErr w:type="spellEnd"/>
      <w:r>
        <w:rPr>
          <w:sz w:val="22"/>
          <w:szCs w:val="22"/>
        </w:rPr>
        <w:t xml:space="preserve"> you have full control of the process. This </w:t>
      </w:r>
      <w:r w:rsidR="001850C7">
        <w:rPr>
          <w:sz w:val="22"/>
          <w:szCs w:val="22"/>
        </w:rPr>
        <w:t>may include</w:t>
      </w:r>
      <w:r>
        <w:rPr>
          <w:sz w:val="22"/>
          <w:szCs w:val="22"/>
        </w:rPr>
        <w:t xml:space="preserve"> choice on who will observe you, what will be the focus of the observation, </w:t>
      </w:r>
      <w:r w:rsidR="001850C7">
        <w:rPr>
          <w:sz w:val="22"/>
          <w:szCs w:val="22"/>
        </w:rPr>
        <w:t>what you would like the</w:t>
      </w:r>
      <w:r>
        <w:rPr>
          <w:sz w:val="22"/>
          <w:szCs w:val="22"/>
        </w:rPr>
        <w:t xml:space="preserve"> Peer Observer to observe</w:t>
      </w:r>
      <w:r w:rsidR="001850C7">
        <w:rPr>
          <w:sz w:val="22"/>
          <w:szCs w:val="22"/>
        </w:rPr>
        <w:t xml:space="preserve">, and aspects of </w:t>
      </w:r>
      <w:r>
        <w:rPr>
          <w:sz w:val="22"/>
          <w:szCs w:val="22"/>
        </w:rPr>
        <w:t xml:space="preserve">feedback you would like to receive. You can raise most of these topics at the pre-observation meeting that your Peer Observer will arrange with you. During that meeting, we recommend you provide the Peer Observer </w:t>
      </w:r>
      <w:r w:rsidR="001850C7">
        <w:rPr>
          <w:sz w:val="22"/>
          <w:szCs w:val="22"/>
        </w:rPr>
        <w:t>as much information as you can about the type of observation that you would like and also ask for</w:t>
      </w:r>
      <w:r>
        <w:rPr>
          <w:sz w:val="22"/>
          <w:szCs w:val="22"/>
        </w:rPr>
        <w:t xml:space="preserve"> specific </w:t>
      </w:r>
      <w:r w:rsidR="001850C7">
        <w:rPr>
          <w:sz w:val="22"/>
          <w:szCs w:val="22"/>
        </w:rPr>
        <w:t xml:space="preserve">aspects of your observation that </w:t>
      </w:r>
      <w:r>
        <w:rPr>
          <w:sz w:val="22"/>
          <w:szCs w:val="22"/>
        </w:rPr>
        <w:t xml:space="preserve">you </w:t>
      </w:r>
      <w:r w:rsidR="001850C7">
        <w:rPr>
          <w:sz w:val="22"/>
          <w:szCs w:val="22"/>
        </w:rPr>
        <w:t xml:space="preserve">would like </w:t>
      </w:r>
      <w:r>
        <w:rPr>
          <w:sz w:val="22"/>
          <w:szCs w:val="22"/>
        </w:rPr>
        <w:t xml:space="preserve">them to focus on during the observation. </w:t>
      </w:r>
    </w:p>
    <w:p w:rsidR="001850C7" w:rsidRPr="001850C7" w:rsidRDefault="001850C7" w:rsidP="00040CEA">
      <w:pPr>
        <w:pStyle w:val="Default"/>
        <w:rPr>
          <w:b/>
          <w:sz w:val="22"/>
          <w:szCs w:val="22"/>
        </w:rPr>
      </w:pPr>
    </w:p>
    <w:p w:rsidR="00040CEA" w:rsidRDefault="001850C7" w:rsidP="00040CE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The</w:t>
      </w:r>
      <w:r w:rsidR="00040CEA" w:rsidRPr="001850C7">
        <w:rPr>
          <w:b/>
          <w:sz w:val="22"/>
          <w:szCs w:val="22"/>
        </w:rPr>
        <w:t xml:space="preserve"> Observation </w:t>
      </w:r>
    </w:p>
    <w:p w:rsidR="001850C7" w:rsidRPr="001850C7" w:rsidRDefault="001850C7" w:rsidP="00040CEA">
      <w:pPr>
        <w:pStyle w:val="Default"/>
        <w:rPr>
          <w:b/>
          <w:sz w:val="22"/>
          <w:szCs w:val="22"/>
        </w:rPr>
      </w:pPr>
    </w:p>
    <w:p w:rsidR="00040CEA" w:rsidRDefault="001850C7" w:rsidP="00040C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your observation is in a taught face to face or online synchronous session, at </w:t>
      </w:r>
      <w:r w:rsidR="00040CEA">
        <w:rPr>
          <w:sz w:val="22"/>
          <w:szCs w:val="22"/>
        </w:rPr>
        <w:t>the beginning of the observation, we recommend that your students are made aware of the presence of the Peer Observer. Whether your session has a small or large number of students attending, it is useful for them to know that a process is in place that encourages discussion amongst staff about teaching and learning. It is not necessary for the Peer Observer to engage with students in your class</w:t>
      </w:r>
      <w:r>
        <w:rPr>
          <w:sz w:val="22"/>
          <w:szCs w:val="22"/>
        </w:rPr>
        <w:t>. If your observation is not in a taught face to face or synchronous session, please ensure your peer observer has all the information or links that they need to carry out the observation</w:t>
      </w:r>
      <w:r w:rsidR="00C37EE3">
        <w:rPr>
          <w:sz w:val="22"/>
          <w:szCs w:val="22"/>
        </w:rPr>
        <w:t>, for example: link to pre-recorded lecture; access to VLE etc.</w:t>
      </w:r>
    </w:p>
    <w:p w:rsidR="001850C7" w:rsidRDefault="001850C7" w:rsidP="00040CEA">
      <w:pPr>
        <w:pStyle w:val="Default"/>
        <w:rPr>
          <w:sz w:val="22"/>
          <w:szCs w:val="22"/>
        </w:rPr>
      </w:pPr>
    </w:p>
    <w:p w:rsidR="001850C7" w:rsidRDefault="00040CEA" w:rsidP="00040C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Soon after the observation, a post-observation </w:t>
      </w:r>
      <w:r w:rsidR="009B4B2B">
        <w:rPr>
          <w:sz w:val="22"/>
          <w:szCs w:val="22"/>
        </w:rPr>
        <w:t xml:space="preserve">feedback </w:t>
      </w:r>
      <w:r>
        <w:rPr>
          <w:sz w:val="22"/>
          <w:szCs w:val="22"/>
        </w:rPr>
        <w:t xml:space="preserve">meeting will take place with your </w:t>
      </w:r>
      <w:r w:rsidR="009B4B2B">
        <w:rPr>
          <w:sz w:val="22"/>
          <w:szCs w:val="22"/>
        </w:rPr>
        <w:t>p</w:t>
      </w:r>
      <w:r>
        <w:rPr>
          <w:sz w:val="22"/>
          <w:szCs w:val="22"/>
        </w:rPr>
        <w:t xml:space="preserve">eer </w:t>
      </w:r>
      <w:r w:rsidR="009B4B2B">
        <w:rPr>
          <w:sz w:val="22"/>
          <w:szCs w:val="22"/>
        </w:rPr>
        <w:t>o</w:t>
      </w:r>
      <w:r>
        <w:rPr>
          <w:sz w:val="22"/>
          <w:szCs w:val="22"/>
        </w:rPr>
        <w:t xml:space="preserve">bserver. This part of the process tends to be the most valuable one for both you and the Peer Observer. You will have the opportunity to talk about your </w:t>
      </w:r>
      <w:r w:rsidR="001850C7">
        <w:rPr>
          <w:sz w:val="22"/>
          <w:szCs w:val="22"/>
        </w:rPr>
        <w:t>observation through critical reflection</w:t>
      </w:r>
      <w:r>
        <w:rPr>
          <w:sz w:val="22"/>
          <w:szCs w:val="22"/>
        </w:rPr>
        <w:t>, identify what you believe went well and why</w:t>
      </w:r>
      <w:r w:rsidR="001850C7">
        <w:rPr>
          <w:sz w:val="22"/>
          <w:szCs w:val="22"/>
        </w:rPr>
        <w:t xml:space="preserve"> and</w:t>
      </w:r>
      <w:r w:rsidR="009B4B2B">
        <w:rPr>
          <w:sz w:val="22"/>
          <w:szCs w:val="22"/>
        </w:rPr>
        <w:t xml:space="preserve"> discuss your development needs.</w:t>
      </w:r>
    </w:p>
    <w:p w:rsidR="009B4B2B" w:rsidRDefault="009B4B2B" w:rsidP="00040CEA">
      <w:pPr>
        <w:pStyle w:val="Default"/>
        <w:rPr>
          <w:sz w:val="22"/>
          <w:szCs w:val="22"/>
        </w:rPr>
      </w:pPr>
    </w:p>
    <w:p w:rsidR="00040CEA" w:rsidRDefault="00040CEA" w:rsidP="00040CEA">
      <w:pPr>
        <w:pStyle w:val="Default"/>
        <w:rPr>
          <w:b/>
          <w:sz w:val="22"/>
          <w:szCs w:val="22"/>
        </w:rPr>
      </w:pPr>
      <w:r w:rsidRPr="009B4B2B">
        <w:rPr>
          <w:b/>
          <w:sz w:val="22"/>
          <w:szCs w:val="22"/>
        </w:rPr>
        <w:t xml:space="preserve">Receiving Feedback </w:t>
      </w:r>
    </w:p>
    <w:p w:rsidR="009B4B2B" w:rsidRPr="009B4B2B" w:rsidRDefault="009B4B2B" w:rsidP="00040CEA">
      <w:pPr>
        <w:pStyle w:val="Default"/>
        <w:rPr>
          <w:b/>
          <w:sz w:val="22"/>
          <w:szCs w:val="22"/>
        </w:rPr>
      </w:pPr>
    </w:p>
    <w:p w:rsidR="009B4B2B" w:rsidRDefault="00040CEA" w:rsidP="00040C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At the post-observation discussion</w:t>
      </w:r>
      <w:r w:rsidR="009B4B2B">
        <w:rPr>
          <w:sz w:val="22"/>
          <w:szCs w:val="22"/>
        </w:rPr>
        <w:t>, think about:</w:t>
      </w:r>
    </w:p>
    <w:p w:rsidR="009B4B2B" w:rsidRDefault="009B4B2B" w:rsidP="00040CEA">
      <w:pPr>
        <w:pStyle w:val="Default"/>
        <w:rPr>
          <w:sz w:val="22"/>
          <w:szCs w:val="22"/>
        </w:rPr>
      </w:pPr>
    </w:p>
    <w:p w:rsidR="00040CEA" w:rsidRDefault="009B4B2B" w:rsidP="009B4B2B">
      <w:pPr>
        <w:pStyle w:val="Default"/>
        <w:numPr>
          <w:ilvl w:val="0"/>
          <w:numId w:val="5"/>
        </w:numPr>
        <w:spacing w:after="68"/>
        <w:ind w:left="567" w:hanging="283"/>
        <w:rPr>
          <w:sz w:val="22"/>
          <w:szCs w:val="22"/>
        </w:rPr>
      </w:pPr>
      <w:r>
        <w:rPr>
          <w:sz w:val="22"/>
          <w:szCs w:val="22"/>
        </w:rPr>
        <w:t>Critical reflection and feedback from yourself and your peer observer</w:t>
      </w:r>
    </w:p>
    <w:p w:rsidR="00040CEA" w:rsidRDefault="009B4B2B" w:rsidP="009B4B2B">
      <w:pPr>
        <w:pStyle w:val="Default"/>
        <w:numPr>
          <w:ilvl w:val="0"/>
          <w:numId w:val="5"/>
        </w:numPr>
        <w:spacing w:after="68"/>
        <w:ind w:left="567" w:hanging="283"/>
        <w:rPr>
          <w:sz w:val="22"/>
          <w:szCs w:val="22"/>
        </w:rPr>
      </w:pPr>
      <w:r>
        <w:rPr>
          <w:sz w:val="22"/>
          <w:szCs w:val="22"/>
        </w:rPr>
        <w:t>The f</w:t>
      </w:r>
      <w:r w:rsidR="00040CEA">
        <w:rPr>
          <w:sz w:val="22"/>
          <w:szCs w:val="22"/>
        </w:rPr>
        <w:t xml:space="preserve">eedback you receive is </w:t>
      </w:r>
      <w:r>
        <w:rPr>
          <w:sz w:val="22"/>
          <w:szCs w:val="22"/>
        </w:rPr>
        <w:t xml:space="preserve">developmental </w:t>
      </w:r>
      <w:r w:rsidR="00040CEA">
        <w:rPr>
          <w:sz w:val="22"/>
          <w:szCs w:val="22"/>
        </w:rPr>
        <w:t xml:space="preserve">and is intended to </w:t>
      </w:r>
      <w:r>
        <w:rPr>
          <w:sz w:val="22"/>
          <w:szCs w:val="22"/>
        </w:rPr>
        <w:t>enhance</w:t>
      </w:r>
      <w:r w:rsidR="00040CEA">
        <w:rPr>
          <w:sz w:val="22"/>
          <w:szCs w:val="22"/>
        </w:rPr>
        <w:t xml:space="preserve"> your practice</w:t>
      </w:r>
    </w:p>
    <w:p w:rsidR="00040CEA" w:rsidRDefault="00040CEA" w:rsidP="009B4B2B">
      <w:pPr>
        <w:pStyle w:val="Default"/>
        <w:numPr>
          <w:ilvl w:val="0"/>
          <w:numId w:val="5"/>
        </w:numPr>
        <w:spacing w:after="68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Ask for examples or ideas for other approaches </w:t>
      </w:r>
      <w:r w:rsidR="009B4B2B">
        <w:rPr>
          <w:sz w:val="22"/>
          <w:szCs w:val="22"/>
        </w:rPr>
        <w:t xml:space="preserve">to teaching, learning and assessment </w:t>
      </w:r>
      <w:r>
        <w:rPr>
          <w:sz w:val="22"/>
          <w:szCs w:val="22"/>
        </w:rPr>
        <w:t xml:space="preserve">that may be useful to you </w:t>
      </w:r>
    </w:p>
    <w:p w:rsidR="00040CEA" w:rsidRDefault="009B4B2B" w:rsidP="009B4B2B">
      <w:pPr>
        <w:pStyle w:val="Default"/>
        <w:numPr>
          <w:ilvl w:val="0"/>
          <w:numId w:val="5"/>
        </w:numPr>
        <w:ind w:left="567" w:hanging="283"/>
        <w:rPr>
          <w:sz w:val="22"/>
          <w:szCs w:val="22"/>
        </w:rPr>
      </w:pPr>
      <w:r>
        <w:rPr>
          <w:sz w:val="22"/>
          <w:szCs w:val="22"/>
        </w:rPr>
        <w:t>The</w:t>
      </w:r>
      <w:r w:rsidR="00040CEA">
        <w:rPr>
          <w:sz w:val="22"/>
          <w:szCs w:val="22"/>
        </w:rPr>
        <w:t xml:space="preserve"> Peer Observer has the advantage of observing you</w:t>
      </w:r>
      <w:r>
        <w:rPr>
          <w:sz w:val="22"/>
          <w:szCs w:val="22"/>
        </w:rPr>
        <w:t xml:space="preserve">, and if in a face to face or synchronous session, how </w:t>
      </w:r>
      <w:r w:rsidR="00040CEA">
        <w:rPr>
          <w:sz w:val="22"/>
          <w:szCs w:val="22"/>
        </w:rPr>
        <w:t>students respond to what you do</w:t>
      </w:r>
      <w:r>
        <w:rPr>
          <w:sz w:val="22"/>
          <w:szCs w:val="22"/>
        </w:rPr>
        <w:t>, and this</w:t>
      </w:r>
      <w:r w:rsidR="00040CEA">
        <w:rPr>
          <w:sz w:val="22"/>
          <w:szCs w:val="22"/>
        </w:rPr>
        <w:t xml:space="preserve"> may help you to see your teaching through a different lens </w:t>
      </w:r>
    </w:p>
    <w:p w:rsidR="00040CEA" w:rsidRDefault="00040CEA" w:rsidP="00040CEA">
      <w:pPr>
        <w:pStyle w:val="Default"/>
        <w:rPr>
          <w:sz w:val="22"/>
          <w:szCs w:val="22"/>
        </w:rPr>
      </w:pPr>
    </w:p>
    <w:p w:rsidR="00040CEA" w:rsidRDefault="00040CEA" w:rsidP="00040CEA">
      <w:pPr>
        <w:pStyle w:val="Default"/>
        <w:rPr>
          <w:b/>
          <w:sz w:val="22"/>
          <w:szCs w:val="22"/>
        </w:rPr>
      </w:pPr>
      <w:r w:rsidRPr="009B4B2B">
        <w:rPr>
          <w:b/>
          <w:sz w:val="22"/>
          <w:szCs w:val="22"/>
        </w:rPr>
        <w:t xml:space="preserve">Moving forward </w:t>
      </w:r>
    </w:p>
    <w:p w:rsidR="009B4B2B" w:rsidRPr="009B4B2B" w:rsidRDefault="009B4B2B" w:rsidP="00040CEA">
      <w:pPr>
        <w:pStyle w:val="Default"/>
        <w:rPr>
          <w:b/>
          <w:sz w:val="22"/>
          <w:szCs w:val="22"/>
        </w:rPr>
      </w:pPr>
    </w:p>
    <w:p w:rsidR="00040CEA" w:rsidRDefault="00040CEA" w:rsidP="00040C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Peer Observer will return </w:t>
      </w:r>
      <w:r w:rsidR="001043F2">
        <w:rPr>
          <w:sz w:val="22"/>
          <w:szCs w:val="22"/>
        </w:rPr>
        <w:t xml:space="preserve">the </w:t>
      </w:r>
      <w:r>
        <w:rPr>
          <w:sz w:val="22"/>
          <w:szCs w:val="22"/>
        </w:rPr>
        <w:t>completed</w:t>
      </w:r>
      <w:r w:rsidR="001043F2">
        <w:rPr>
          <w:sz w:val="22"/>
          <w:szCs w:val="22"/>
        </w:rPr>
        <w:t xml:space="preserve"> Confidential</w:t>
      </w:r>
      <w:r>
        <w:rPr>
          <w:sz w:val="22"/>
          <w:szCs w:val="22"/>
        </w:rPr>
        <w:t xml:space="preserve"> Observation Form</w:t>
      </w:r>
      <w:r w:rsidR="001043F2">
        <w:rPr>
          <w:sz w:val="22"/>
          <w:szCs w:val="22"/>
        </w:rPr>
        <w:t xml:space="preserve"> to you to agree and sign</w:t>
      </w:r>
      <w:r>
        <w:rPr>
          <w:sz w:val="22"/>
          <w:szCs w:val="22"/>
        </w:rPr>
        <w:t xml:space="preserve">. Check that the information in the form represents the discussion you had </w:t>
      </w:r>
      <w:r w:rsidR="001043F2">
        <w:rPr>
          <w:sz w:val="22"/>
          <w:szCs w:val="22"/>
        </w:rPr>
        <w:t xml:space="preserve">in your post </w:t>
      </w:r>
      <w:r w:rsidR="001043F2">
        <w:rPr>
          <w:sz w:val="22"/>
          <w:szCs w:val="22"/>
        </w:rPr>
        <w:lastRenderedPageBreak/>
        <w:t xml:space="preserve">observation meeting, </w:t>
      </w:r>
      <w:r>
        <w:rPr>
          <w:sz w:val="22"/>
          <w:szCs w:val="22"/>
        </w:rPr>
        <w:t xml:space="preserve">and keep it for your records. This form is </w:t>
      </w:r>
      <w:r>
        <w:rPr>
          <w:i/>
          <w:iCs/>
          <w:sz w:val="22"/>
          <w:szCs w:val="22"/>
        </w:rPr>
        <w:t xml:space="preserve">confidential </w:t>
      </w:r>
      <w:r>
        <w:rPr>
          <w:sz w:val="22"/>
          <w:szCs w:val="22"/>
        </w:rPr>
        <w:t xml:space="preserve">and you </w:t>
      </w:r>
      <w:proofErr w:type="gramStart"/>
      <w:r>
        <w:rPr>
          <w:sz w:val="22"/>
          <w:szCs w:val="22"/>
        </w:rPr>
        <w:t>keep</w:t>
      </w:r>
      <w:proofErr w:type="gramEnd"/>
      <w:r>
        <w:rPr>
          <w:sz w:val="22"/>
          <w:szCs w:val="22"/>
        </w:rPr>
        <w:t xml:space="preserve"> the only copy. You may refer back to it in the future as you continue to reflect on your teaching practice. </w:t>
      </w:r>
      <w:r w:rsidR="001043F2">
        <w:rPr>
          <w:sz w:val="22"/>
          <w:szCs w:val="22"/>
        </w:rPr>
        <w:t>The Peer Observer will also complete a Peer Observation Summary Form to be shared with whoever coordinates Peer Observation in your department – this will be shared with you for you to agree and sign prior to it being shared.</w:t>
      </w:r>
    </w:p>
    <w:p w:rsidR="001043F2" w:rsidRDefault="001043F2" w:rsidP="00040CEA">
      <w:pPr>
        <w:pStyle w:val="Default"/>
        <w:rPr>
          <w:sz w:val="22"/>
          <w:szCs w:val="22"/>
        </w:rPr>
      </w:pPr>
    </w:p>
    <w:p w:rsidR="00040CEA" w:rsidRDefault="00040CEA" w:rsidP="00040C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Some questions for you to reflect upon after the post-observation </w:t>
      </w:r>
      <w:r w:rsidR="001043F2">
        <w:rPr>
          <w:sz w:val="22"/>
          <w:szCs w:val="22"/>
        </w:rPr>
        <w:t>meeting</w:t>
      </w:r>
      <w:r>
        <w:rPr>
          <w:sz w:val="22"/>
          <w:szCs w:val="22"/>
        </w:rPr>
        <w:t xml:space="preserve">: </w:t>
      </w:r>
    </w:p>
    <w:p w:rsidR="001043F2" w:rsidRDefault="001043F2" w:rsidP="00040CEA">
      <w:pPr>
        <w:pStyle w:val="Default"/>
        <w:rPr>
          <w:sz w:val="22"/>
          <w:szCs w:val="22"/>
        </w:rPr>
      </w:pPr>
    </w:p>
    <w:p w:rsidR="001043F2" w:rsidRDefault="00040CEA" w:rsidP="001043F2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What aspects of your teaching do you </w:t>
      </w:r>
      <w:r w:rsidR="001043F2">
        <w:rPr>
          <w:sz w:val="22"/>
          <w:szCs w:val="22"/>
        </w:rPr>
        <w:t>think you might enhance?</w:t>
      </w:r>
      <w:r>
        <w:rPr>
          <w:sz w:val="22"/>
          <w:szCs w:val="22"/>
        </w:rPr>
        <w:t xml:space="preserve"> </w:t>
      </w:r>
    </w:p>
    <w:p w:rsidR="00040CEA" w:rsidRDefault="00040CEA" w:rsidP="001043F2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What do you need to do in order </w:t>
      </w:r>
      <w:r w:rsidR="001043F2">
        <w:rPr>
          <w:color w:val="auto"/>
          <w:sz w:val="22"/>
          <w:szCs w:val="22"/>
        </w:rPr>
        <w:t xml:space="preserve">to enhance </w:t>
      </w:r>
      <w:proofErr w:type="spellStart"/>
      <w:r w:rsidR="001043F2">
        <w:rPr>
          <w:color w:val="auto"/>
          <w:sz w:val="22"/>
          <w:szCs w:val="22"/>
        </w:rPr>
        <w:t>your</w:t>
      </w:r>
      <w:proofErr w:type="spellEnd"/>
      <w:r w:rsidR="001043F2">
        <w:rPr>
          <w:color w:val="auto"/>
          <w:sz w:val="22"/>
          <w:szCs w:val="22"/>
        </w:rPr>
        <w:t xml:space="preserve"> teaching, learning or assessment</w:t>
      </w:r>
      <w:r>
        <w:rPr>
          <w:color w:val="auto"/>
          <w:sz w:val="22"/>
          <w:szCs w:val="22"/>
        </w:rPr>
        <w:t xml:space="preserve"> in the areas you identified? </w:t>
      </w:r>
    </w:p>
    <w:p w:rsidR="00040CEA" w:rsidRDefault="00040CEA" w:rsidP="001043F2">
      <w:pPr>
        <w:pStyle w:val="Default"/>
        <w:numPr>
          <w:ilvl w:val="0"/>
          <w:numId w:val="6"/>
        </w:numPr>
        <w:spacing w:after="5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Who might be able to help you</w:t>
      </w:r>
      <w:r w:rsidR="001043F2">
        <w:rPr>
          <w:color w:val="auto"/>
          <w:sz w:val="22"/>
          <w:szCs w:val="22"/>
        </w:rPr>
        <w:t>, for example, colleagues, mentor or staff in The Academy</w:t>
      </w:r>
      <w:r>
        <w:rPr>
          <w:color w:val="auto"/>
          <w:sz w:val="22"/>
          <w:szCs w:val="22"/>
        </w:rPr>
        <w:t xml:space="preserve">? </w:t>
      </w:r>
    </w:p>
    <w:p w:rsidR="00040CEA" w:rsidRDefault="009711B1" w:rsidP="001043F2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How will you know you have enhanced aspects of your teaching, learning or assessment?</w:t>
      </w:r>
      <w:bookmarkStart w:id="0" w:name="_GoBack"/>
      <w:bookmarkEnd w:id="0"/>
    </w:p>
    <w:p w:rsidR="00040CEA" w:rsidRDefault="00040CEA" w:rsidP="00040CEA">
      <w:pPr>
        <w:pStyle w:val="Default"/>
        <w:rPr>
          <w:color w:val="auto"/>
          <w:sz w:val="22"/>
          <w:szCs w:val="22"/>
        </w:rPr>
      </w:pPr>
    </w:p>
    <w:p w:rsidR="004032D3" w:rsidRPr="001043F2" w:rsidRDefault="00040CEA" w:rsidP="00040CEA">
      <w:r w:rsidRPr="001043F2">
        <w:t>For any questions on peer observation of teaching</w:t>
      </w:r>
      <w:r w:rsidR="001043F2">
        <w:t>, learning and assessment</w:t>
      </w:r>
      <w:r w:rsidRPr="001043F2">
        <w:t>, please contact The Academy</w:t>
      </w:r>
      <w:r w:rsidR="001043F2">
        <w:t xml:space="preserve"> (</w:t>
      </w:r>
      <w:hyperlink r:id="rId7" w:history="1">
        <w:r w:rsidR="001043F2" w:rsidRPr="00953746">
          <w:rPr>
            <w:rStyle w:val="Hyperlink"/>
          </w:rPr>
          <w:t>theacademy@liverpool.ac.uk</w:t>
        </w:r>
      </w:hyperlink>
      <w:r w:rsidR="001043F2">
        <w:t xml:space="preserve">) </w:t>
      </w:r>
    </w:p>
    <w:sectPr w:rsidR="004032D3" w:rsidRPr="001043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3A0" w:rsidRDefault="00FE33A0" w:rsidP="00040CEA">
      <w:pPr>
        <w:spacing w:after="0" w:line="240" w:lineRule="auto"/>
      </w:pPr>
      <w:r>
        <w:separator/>
      </w:r>
    </w:p>
  </w:endnote>
  <w:endnote w:type="continuationSeparator" w:id="0">
    <w:p w:rsidR="00FE33A0" w:rsidRDefault="00FE33A0" w:rsidP="0004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A" w:rsidRDefault="00040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9962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0CEA" w:rsidRDefault="00040C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CEA" w:rsidRDefault="00040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A" w:rsidRDefault="00040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3A0" w:rsidRDefault="00FE33A0" w:rsidP="00040CEA">
      <w:pPr>
        <w:spacing w:after="0" w:line="240" w:lineRule="auto"/>
      </w:pPr>
      <w:r>
        <w:separator/>
      </w:r>
    </w:p>
  </w:footnote>
  <w:footnote w:type="continuationSeparator" w:id="0">
    <w:p w:rsidR="00FE33A0" w:rsidRDefault="00FE33A0" w:rsidP="0004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A" w:rsidRDefault="00040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A" w:rsidRDefault="00040CEA">
    <w:pPr>
      <w:pStyle w:val="Header"/>
      <w:rPr>
        <w:sz w:val="18"/>
        <w:szCs w:val="18"/>
      </w:rPr>
    </w:pPr>
    <w:r w:rsidRPr="00040CEA">
      <w:rPr>
        <w:sz w:val="18"/>
        <w:szCs w:val="18"/>
      </w:rPr>
      <w:t>Guide for Observe</w:t>
    </w:r>
    <w:r w:rsidR="00086663">
      <w:rPr>
        <w:sz w:val="18"/>
        <w:szCs w:val="18"/>
      </w:rPr>
      <w:t>e</w:t>
    </w:r>
    <w:r w:rsidRPr="00040CEA">
      <w:rPr>
        <w:sz w:val="18"/>
        <w:szCs w:val="18"/>
      </w:rPr>
      <w:ptab w:relativeTo="margin" w:alignment="center" w:leader="none"/>
    </w:r>
    <w:r w:rsidRPr="00040CEA">
      <w:rPr>
        <w:sz w:val="18"/>
        <w:szCs w:val="18"/>
      </w:rPr>
      <w:ptab w:relativeTo="margin" w:alignment="right" w:leader="none"/>
    </w:r>
    <w:r w:rsidRPr="00040CEA">
      <w:rPr>
        <w:sz w:val="18"/>
        <w:szCs w:val="18"/>
      </w:rPr>
      <w:t>Peer Observation of Teaching, Learning and Assessment</w:t>
    </w:r>
  </w:p>
  <w:p w:rsidR="00040CEA" w:rsidRPr="00040CEA" w:rsidRDefault="00040CEA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University of Liverpool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A" w:rsidRDefault="00040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61C"/>
    <w:multiLevelType w:val="hybridMultilevel"/>
    <w:tmpl w:val="D2CEA7D4"/>
    <w:lvl w:ilvl="0" w:tplc="CC14C5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55CF"/>
    <w:multiLevelType w:val="hybridMultilevel"/>
    <w:tmpl w:val="5AF4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A6213"/>
    <w:multiLevelType w:val="hybridMultilevel"/>
    <w:tmpl w:val="60C8407E"/>
    <w:lvl w:ilvl="0" w:tplc="CC14C5E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44AF9"/>
    <w:multiLevelType w:val="hybridMultilevel"/>
    <w:tmpl w:val="2E9EE8EE"/>
    <w:lvl w:ilvl="0" w:tplc="FA869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434AB"/>
    <w:multiLevelType w:val="hybridMultilevel"/>
    <w:tmpl w:val="850C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673F8"/>
    <w:multiLevelType w:val="hybridMultilevel"/>
    <w:tmpl w:val="6554CF3A"/>
    <w:lvl w:ilvl="0" w:tplc="CC14C5EE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793253"/>
    <w:multiLevelType w:val="hybridMultilevel"/>
    <w:tmpl w:val="BE788D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EA"/>
    <w:rsid w:val="00040CEA"/>
    <w:rsid w:val="0005324C"/>
    <w:rsid w:val="00086663"/>
    <w:rsid w:val="001043F2"/>
    <w:rsid w:val="001850C7"/>
    <w:rsid w:val="002D73E0"/>
    <w:rsid w:val="00315927"/>
    <w:rsid w:val="0048485C"/>
    <w:rsid w:val="009711B1"/>
    <w:rsid w:val="0097592A"/>
    <w:rsid w:val="009B4B2B"/>
    <w:rsid w:val="00C37EE3"/>
    <w:rsid w:val="00CD686D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1182"/>
  <w15:chartTrackingRefBased/>
  <w15:docId w15:val="{E676CF13-0BF9-4983-9398-3149B259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0C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EA"/>
  </w:style>
  <w:style w:type="paragraph" w:styleId="Footer">
    <w:name w:val="footer"/>
    <w:basedOn w:val="Normal"/>
    <w:link w:val="FooterChar"/>
    <w:uiPriority w:val="99"/>
    <w:unhideWhenUsed/>
    <w:rsid w:val="00040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EA"/>
  </w:style>
  <w:style w:type="character" w:styleId="Hyperlink">
    <w:name w:val="Hyperlink"/>
    <w:basedOn w:val="DefaultParagraphFont"/>
    <w:uiPriority w:val="99"/>
    <w:unhideWhenUsed/>
    <w:rsid w:val="001043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eacademy@liverpool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Schoch, Judith</dc:creator>
  <cp:keywords/>
  <dc:description/>
  <cp:lastModifiedBy>Schoch, Judith</cp:lastModifiedBy>
  <cp:revision>6</cp:revision>
  <dcterms:created xsi:type="dcterms:W3CDTF">2022-08-19T09:16:00Z</dcterms:created>
  <dcterms:modified xsi:type="dcterms:W3CDTF">2022-08-19T09:55:00Z</dcterms:modified>
</cp:coreProperties>
</file>